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59BB" w:rsidRPr="00505554" w:rsidRDefault="007847A7" w:rsidP="006A1D84">
      <w:pPr>
        <w:jc w:val="center"/>
        <w:rPr>
          <w:rFonts w:ascii="Arial" w:hAnsi="Arial" w:cs="Arial"/>
          <w:sz w:val="22"/>
          <w:szCs w:val="22"/>
        </w:rPr>
      </w:pPr>
      <w:r w:rsidRPr="00505554">
        <w:rPr>
          <w:rFonts w:ascii="Arial" w:hAnsi="Arial" w:cs="Arial"/>
          <w:noProof/>
          <w:sz w:val="22"/>
          <w:szCs w:val="22"/>
          <w:lang w:eastAsia="en-GB"/>
        </w:rPr>
        <w:drawing>
          <wp:inline distT="0" distB="0" distL="0" distR="0">
            <wp:extent cx="1524000" cy="45720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1524000" cy="457200"/>
                    </a:xfrm>
                    <a:prstGeom prst="rect">
                      <a:avLst/>
                    </a:prstGeom>
                    <a:noFill/>
                    <a:ln w="9525">
                      <a:noFill/>
                      <a:miter lim="800000"/>
                      <a:headEnd/>
                      <a:tailEnd/>
                    </a:ln>
                  </pic:spPr>
                </pic:pic>
              </a:graphicData>
            </a:graphic>
          </wp:inline>
        </w:drawing>
      </w:r>
    </w:p>
    <w:p w:rsidR="00F059BB" w:rsidRPr="00505554" w:rsidRDefault="00F059BB">
      <w:pPr>
        <w:pStyle w:val="Heading6"/>
        <w:rPr>
          <w:rFonts w:cs="Arial"/>
          <w:szCs w:val="22"/>
        </w:rPr>
      </w:pPr>
    </w:p>
    <w:p w:rsidR="00F059BB" w:rsidRPr="00505554" w:rsidRDefault="00F059BB">
      <w:pPr>
        <w:pStyle w:val="Heading6"/>
        <w:rPr>
          <w:rFonts w:cs="Arial"/>
          <w:szCs w:val="22"/>
        </w:rPr>
      </w:pPr>
      <w:r w:rsidRPr="00505554">
        <w:rPr>
          <w:rFonts w:cs="Arial"/>
          <w:szCs w:val="22"/>
        </w:rPr>
        <w:t>Link Tutor Forum</w:t>
      </w:r>
    </w:p>
    <w:p w:rsidR="00F059BB" w:rsidRPr="00505554" w:rsidRDefault="00F059BB">
      <w:pPr>
        <w:pStyle w:val="Heading6"/>
        <w:rPr>
          <w:rFonts w:cs="Arial"/>
          <w:szCs w:val="22"/>
        </w:rPr>
      </w:pPr>
    </w:p>
    <w:p w:rsidR="00F059BB" w:rsidRPr="00505554" w:rsidRDefault="00F059BB">
      <w:pPr>
        <w:pStyle w:val="Heading6"/>
        <w:rPr>
          <w:rFonts w:cs="Arial"/>
          <w:szCs w:val="22"/>
        </w:rPr>
      </w:pPr>
      <w:r w:rsidRPr="00505554">
        <w:rPr>
          <w:rFonts w:cs="Arial"/>
          <w:szCs w:val="22"/>
        </w:rPr>
        <w:t xml:space="preserve">File note of meeting held on </w:t>
      </w:r>
      <w:r w:rsidR="00D43AF2">
        <w:rPr>
          <w:rFonts w:cs="Arial"/>
          <w:szCs w:val="22"/>
        </w:rPr>
        <w:t>30</w:t>
      </w:r>
      <w:r w:rsidR="00D43AF2">
        <w:rPr>
          <w:rFonts w:cs="Arial"/>
          <w:szCs w:val="22"/>
          <w:vertAlign w:val="superscript"/>
        </w:rPr>
        <w:t>th</w:t>
      </w:r>
      <w:r w:rsidR="00A63C3E">
        <w:rPr>
          <w:rFonts w:cs="Arial"/>
          <w:szCs w:val="22"/>
        </w:rPr>
        <w:t xml:space="preserve"> </w:t>
      </w:r>
      <w:r w:rsidR="00D43AF2">
        <w:rPr>
          <w:rFonts w:cs="Arial"/>
          <w:szCs w:val="22"/>
        </w:rPr>
        <w:t>April 2014</w:t>
      </w:r>
    </w:p>
    <w:p w:rsidR="00F059BB" w:rsidRPr="00505554" w:rsidRDefault="00F059BB">
      <w:pPr>
        <w:pStyle w:val="Heading6"/>
        <w:jc w:val="left"/>
        <w:rPr>
          <w:rFonts w:cs="Arial"/>
          <w:szCs w:val="22"/>
        </w:rPr>
      </w:pPr>
    </w:p>
    <w:p w:rsidR="00F059BB" w:rsidRPr="00505554" w:rsidRDefault="00F059BB">
      <w:pPr>
        <w:pStyle w:val="Heading6"/>
        <w:jc w:val="left"/>
        <w:rPr>
          <w:rFonts w:cs="Arial"/>
          <w:szCs w:val="22"/>
        </w:rPr>
      </w:pPr>
      <w:r w:rsidRPr="00505554">
        <w:rPr>
          <w:rFonts w:cs="Arial"/>
          <w:szCs w:val="22"/>
        </w:rPr>
        <w:t xml:space="preserve">1. </w:t>
      </w:r>
      <w:r w:rsidRPr="00505554">
        <w:rPr>
          <w:rFonts w:cs="Arial"/>
          <w:szCs w:val="22"/>
        </w:rPr>
        <w:tab/>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44"/>
        <w:gridCol w:w="3360"/>
      </w:tblGrid>
      <w:tr w:rsidR="00F059BB" w:rsidRPr="00505554" w:rsidTr="002A3128">
        <w:tc>
          <w:tcPr>
            <w:tcW w:w="3444" w:type="dxa"/>
          </w:tcPr>
          <w:p w:rsidR="00FF4ADE" w:rsidRPr="00FF4ADE" w:rsidRDefault="00F059BB" w:rsidP="00FF4ADE">
            <w:pPr>
              <w:pStyle w:val="Heading6"/>
              <w:jc w:val="left"/>
              <w:rPr>
                <w:rFonts w:cs="Arial"/>
                <w:bCs w:val="0"/>
                <w:szCs w:val="22"/>
              </w:rPr>
            </w:pPr>
            <w:r w:rsidRPr="00505554">
              <w:rPr>
                <w:rFonts w:cs="Arial"/>
                <w:bCs w:val="0"/>
                <w:szCs w:val="22"/>
              </w:rPr>
              <w:t>Present</w:t>
            </w:r>
          </w:p>
        </w:tc>
        <w:tc>
          <w:tcPr>
            <w:tcW w:w="3360" w:type="dxa"/>
          </w:tcPr>
          <w:p w:rsidR="00F059BB" w:rsidRPr="00505554" w:rsidRDefault="00F059BB">
            <w:pPr>
              <w:pStyle w:val="Heading6"/>
              <w:jc w:val="left"/>
              <w:rPr>
                <w:rFonts w:cs="Arial"/>
                <w:bCs w:val="0"/>
                <w:szCs w:val="22"/>
              </w:rPr>
            </w:pPr>
            <w:r w:rsidRPr="00505554">
              <w:rPr>
                <w:rFonts w:cs="Arial"/>
                <w:bCs w:val="0"/>
                <w:szCs w:val="22"/>
              </w:rPr>
              <w:t>Apologies</w:t>
            </w:r>
          </w:p>
        </w:tc>
      </w:tr>
      <w:tr w:rsidR="00900CA5" w:rsidRPr="00505554" w:rsidTr="002A3128">
        <w:tc>
          <w:tcPr>
            <w:tcW w:w="3444" w:type="dxa"/>
          </w:tcPr>
          <w:p w:rsidR="00900CA5" w:rsidRPr="00FF4ADE" w:rsidRDefault="00900CA5" w:rsidP="00FF4ADE">
            <w:pPr>
              <w:pStyle w:val="Heading6"/>
              <w:jc w:val="left"/>
              <w:rPr>
                <w:rFonts w:cs="Arial"/>
                <w:b w:val="0"/>
                <w:bCs w:val="0"/>
                <w:szCs w:val="22"/>
              </w:rPr>
            </w:pPr>
            <w:r w:rsidRPr="00FF4ADE">
              <w:rPr>
                <w:rFonts w:cs="Arial"/>
                <w:b w:val="0"/>
                <w:bCs w:val="0"/>
                <w:szCs w:val="22"/>
              </w:rPr>
              <w:t>Doug Wotherspoon</w:t>
            </w:r>
          </w:p>
        </w:tc>
        <w:tc>
          <w:tcPr>
            <w:tcW w:w="3360" w:type="dxa"/>
          </w:tcPr>
          <w:p w:rsidR="00900CA5" w:rsidRPr="00900CA5" w:rsidRDefault="00900CA5" w:rsidP="004F0BAD">
            <w:pPr>
              <w:rPr>
                <w:rFonts w:ascii="Arial" w:hAnsi="Arial" w:cs="Arial"/>
                <w:sz w:val="22"/>
                <w:szCs w:val="22"/>
              </w:rPr>
            </w:pPr>
            <w:r w:rsidRPr="00900CA5">
              <w:rPr>
                <w:rFonts w:ascii="Arial" w:hAnsi="Arial" w:cs="Arial"/>
                <w:sz w:val="22"/>
                <w:szCs w:val="22"/>
              </w:rPr>
              <w:t>Daniel Eastough</w:t>
            </w:r>
          </w:p>
        </w:tc>
      </w:tr>
      <w:tr w:rsidR="00900CA5" w:rsidRPr="00505554" w:rsidTr="002A3128">
        <w:tc>
          <w:tcPr>
            <w:tcW w:w="3444" w:type="dxa"/>
          </w:tcPr>
          <w:p w:rsidR="00900CA5" w:rsidRPr="00FF4ADE" w:rsidRDefault="00900CA5" w:rsidP="00FF4ADE">
            <w:pPr>
              <w:pStyle w:val="Heading6"/>
              <w:jc w:val="left"/>
              <w:rPr>
                <w:rFonts w:cs="Arial"/>
                <w:b w:val="0"/>
                <w:bCs w:val="0"/>
                <w:szCs w:val="22"/>
              </w:rPr>
            </w:pPr>
            <w:r>
              <w:rPr>
                <w:rFonts w:cs="Arial"/>
                <w:b w:val="0"/>
                <w:bCs w:val="0"/>
                <w:szCs w:val="22"/>
              </w:rPr>
              <w:t>Helen Corke</w:t>
            </w:r>
          </w:p>
        </w:tc>
        <w:tc>
          <w:tcPr>
            <w:tcW w:w="3360" w:type="dxa"/>
          </w:tcPr>
          <w:p w:rsidR="00900CA5" w:rsidRPr="00900CA5" w:rsidRDefault="00900CA5" w:rsidP="004F0BAD">
            <w:pPr>
              <w:rPr>
                <w:rFonts w:ascii="Arial" w:hAnsi="Arial" w:cs="Arial"/>
                <w:sz w:val="22"/>
                <w:szCs w:val="22"/>
              </w:rPr>
            </w:pPr>
            <w:r w:rsidRPr="00900CA5">
              <w:rPr>
                <w:rFonts w:ascii="Arial" w:hAnsi="Arial" w:cs="Arial"/>
                <w:sz w:val="22"/>
                <w:szCs w:val="22"/>
              </w:rPr>
              <w:t>Michelle Rogers</w:t>
            </w:r>
          </w:p>
        </w:tc>
      </w:tr>
      <w:tr w:rsidR="00900CA5" w:rsidRPr="00505554" w:rsidTr="002A3128">
        <w:tc>
          <w:tcPr>
            <w:tcW w:w="3444" w:type="dxa"/>
          </w:tcPr>
          <w:p w:rsidR="00900CA5" w:rsidRDefault="00900CA5" w:rsidP="00FF4ADE">
            <w:pPr>
              <w:pStyle w:val="Heading6"/>
              <w:jc w:val="left"/>
              <w:rPr>
                <w:rFonts w:cs="Arial"/>
                <w:b w:val="0"/>
                <w:bCs w:val="0"/>
                <w:szCs w:val="22"/>
              </w:rPr>
            </w:pPr>
            <w:r>
              <w:rPr>
                <w:rFonts w:cs="Arial"/>
                <w:b w:val="0"/>
                <w:bCs w:val="0"/>
                <w:szCs w:val="22"/>
              </w:rPr>
              <w:t>Huw Richards</w:t>
            </w:r>
          </w:p>
        </w:tc>
        <w:tc>
          <w:tcPr>
            <w:tcW w:w="3360" w:type="dxa"/>
          </w:tcPr>
          <w:p w:rsidR="00900CA5" w:rsidRPr="00900CA5" w:rsidRDefault="00900CA5" w:rsidP="004F0BAD">
            <w:pPr>
              <w:rPr>
                <w:rFonts w:ascii="Arial" w:hAnsi="Arial" w:cs="Arial"/>
                <w:sz w:val="22"/>
                <w:szCs w:val="22"/>
              </w:rPr>
            </w:pPr>
            <w:r w:rsidRPr="00900CA5">
              <w:rPr>
                <w:rFonts w:ascii="Arial" w:hAnsi="Arial" w:cs="Arial"/>
                <w:sz w:val="22"/>
                <w:szCs w:val="22"/>
              </w:rPr>
              <w:t>Dawn Goodall</w:t>
            </w:r>
          </w:p>
        </w:tc>
      </w:tr>
      <w:tr w:rsidR="00900CA5" w:rsidRPr="00505554" w:rsidTr="002A3128">
        <w:tc>
          <w:tcPr>
            <w:tcW w:w="3444" w:type="dxa"/>
          </w:tcPr>
          <w:p w:rsidR="00900CA5" w:rsidRDefault="00900CA5" w:rsidP="00FF4ADE">
            <w:pPr>
              <w:pStyle w:val="Heading6"/>
              <w:jc w:val="left"/>
              <w:rPr>
                <w:rFonts w:cs="Arial"/>
                <w:b w:val="0"/>
                <w:bCs w:val="0"/>
                <w:szCs w:val="22"/>
              </w:rPr>
            </w:pPr>
            <w:r>
              <w:rPr>
                <w:rFonts w:cs="Arial"/>
                <w:b w:val="0"/>
                <w:bCs w:val="0"/>
                <w:szCs w:val="22"/>
              </w:rPr>
              <w:t>Janet Harvell</w:t>
            </w:r>
          </w:p>
        </w:tc>
        <w:tc>
          <w:tcPr>
            <w:tcW w:w="3360" w:type="dxa"/>
          </w:tcPr>
          <w:p w:rsidR="00900CA5" w:rsidRPr="00900CA5" w:rsidRDefault="00900CA5" w:rsidP="004F0BAD">
            <w:pPr>
              <w:rPr>
                <w:rFonts w:ascii="Arial" w:hAnsi="Arial" w:cs="Arial"/>
                <w:sz w:val="22"/>
                <w:szCs w:val="22"/>
              </w:rPr>
            </w:pPr>
            <w:r w:rsidRPr="00900CA5">
              <w:rPr>
                <w:rFonts w:ascii="Arial" w:hAnsi="Arial" w:cs="Arial"/>
                <w:sz w:val="22"/>
                <w:szCs w:val="22"/>
              </w:rPr>
              <w:t>Briony Williams</w:t>
            </w:r>
          </w:p>
        </w:tc>
      </w:tr>
      <w:tr w:rsidR="00900CA5" w:rsidRPr="00505554" w:rsidTr="002A3128">
        <w:tc>
          <w:tcPr>
            <w:tcW w:w="3444" w:type="dxa"/>
          </w:tcPr>
          <w:p w:rsidR="00900CA5" w:rsidRDefault="00900CA5" w:rsidP="00FF4ADE">
            <w:pPr>
              <w:pStyle w:val="Heading6"/>
              <w:jc w:val="left"/>
              <w:rPr>
                <w:rFonts w:cs="Arial"/>
                <w:b w:val="0"/>
                <w:bCs w:val="0"/>
                <w:szCs w:val="22"/>
              </w:rPr>
            </w:pPr>
            <w:r>
              <w:rPr>
                <w:rFonts w:cs="Arial"/>
                <w:b w:val="0"/>
                <w:bCs w:val="0"/>
                <w:szCs w:val="22"/>
              </w:rPr>
              <w:t>Karima Kadi-Hanifi</w:t>
            </w:r>
          </w:p>
        </w:tc>
        <w:tc>
          <w:tcPr>
            <w:tcW w:w="3360" w:type="dxa"/>
          </w:tcPr>
          <w:p w:rsidR="00900CA5" w:rsidRPr="00900CA5" w:rsidRDefault="00900CA5" w:rsidP="004F0BAD">
            <w:pPr>
              <w:rPr>
                <w:rFonts w:ascii="Arial" w:hAnsi="Arial" w:cs="Arial"/>
                <w:sz w:val="22"/>
                <w:szCs w:val="22"/>
              </w:rPr>
            </w:pPr>
            <w:r w:rsidRPr="00900CA5">
              <w:rPr>
                <w:rFonts w:ascii="Arial" w:hAnsi="Arial" w:cs="Arial"/>
                <w:sz w:val="22"/>
                <w:szCs w:val="22"/>
              </w:rPr>
              <w:t>Gareth Dart</w:t>
            </w:r>
          </w:p>
        </w:tc>
      </w:tr>
      <w:tr w:rsidR="00900CA5" w:rsidRPr="00505554" w:rsidTr="002A3128">
        <w:tc>
          <w:tcPr>
            <w:tcW w:w="3444" w:type="dxa"/>
          </w:tcPr>
          <w:p w:rsidR="00900CA5" w:rsidRDefault="00900CA5" w:rsidP="00FF4ADE">
            <w:pPr>
              <w:pStyle w:val="Heading6"/>
              <w:jc w:val="left"/>
              <w:rPr>
                <w:rFonts w:cs="Arial"/>
                <w:b w:val="0"/>
                <w:bCs w:val="0"/>
                <w:szCs w:val="22"/>
              </w:rPr>
            </w:pPr>
            <w:r>
              <w:rPr>
                <w:rFonts w:cs="Arial"/>
                <w:b w:val="0"/>
                <w:bCs w:val="0"/>
                <w:szCs w:val="22"/>
              </w:rPr>
              <w:t>Rob Herbert</w:t>
            </w:r>
          </w:p>
        </w:tc>
        <w:tc>
          <w:tcPr>
            <w:tcW w:w="3360" w:type="dxa"/>
          </w:tcPr>
          <w:p w:rsidR="00900CA5" w:rsidRPr="00900CA5" w:rsidRDefault="00900CA5" w:rsidP="004F0BAD">
            <w:pPr>
              <w:rPr>
                <w:rFonts w:ascii="Arial" w:hAnsi="Arial" w:cs="Arial"/>
                <w:sz w:val="22"/>
                <w:szCs w:val="22"/>
              </w:rPr>
            </w:pPr>
            <w:r w:rsidRPr="00900CA5">
              <w:rPr>
                <w:rFonts w:ascii="Arial" w:hAnsi="Arial" w:cs="Arial"/>
                <w:sz w:val="22"/>
                <w:szCs w:val="22"/>
              </w:rPr>
              <w:t>Robert Parker</w:t>
            </w:r>
          </w:p>
        </w:tc>
      </w:tr>
      <w:tr w:rsidR="00900CA5" w:rsidRPr="00505554" w:rsidTr="002A3128">
        <w:tc>
          <w:tcPr>
            <w:tcW w:w="3444" w:type="dxa"/>
          </w:tcPr>
          <w:p w:rsidR="00900CA5" w:rsidRDefault="00900CA5" w:rsidP="00FF4ADE">
            <w:pPr>
              <w:pStyle w:val="Heading6"/>
              <w:jc w:val="left"/>
              <w:rPr>
                <w:rFonts w:cs="Arial"/>
                <w:b w:val="0"/>
                <w:bCs w:val="0"/>
                <w:szCs w:val="22"/>
              </w:rPr>
            </w:pPr>
            <w:r>
              <w:rPr>
                <w:rFonts w:cs="Arial"/>
                <w:b w:val="0"/>
                <w:bCs w:val="0"/>
                <w:szCs w:val="22"/>
              </w:rPr>
              <w:t>Sean Bracken</w:t>
            </w:r>
          </w:p>
        </w:tc>
        <w:tc>
          <w:tcPr>
            <w:tcW w:w="3360" w:type="dxa"/>
          </w:tcPr>
          <w:p w:rsidR="00900CA5" w:rsidRPr="00900CA5" w:rsidRDefault="00900CA5" w:rsidP="004F0BAD">
            <w:pPr>
              <w:rPr>
                <w:rFonts w:ascii="Arial" w:hAnsi="Arial" w:cs="Arial"/>
                <w:sz w:val="22"/>
                <w:szCs w:val="22"/>
              </w:rPr>
            </w:pPr>
            <w:r w:rsidRPr="00900CA5">
              <w:rPr>
                <w:rFonts w:ascii="Arial" w:hAnsi="Arial" w:cs="Arial"/>
                <w:sz w:val="22"/>
                <w:szCs w:val="22"/>
              </w:rPr>
              <w:t>Helen Taylor</w:t>
            </w:r>
          </w:p>
        </w:tc>
      </w:tr>
      <w:tr w:rsidR="00900CA5" w:rsidRPr="00505554" w:rsidTr="002A3128">
        <w:tc>
          <w:tcPr>
            <w:tcW w:w="3444" w:type="dxa"/>
          </w:tcPr>
          <w:p w:rsidR="00900CA5" w:rsidRDefault="00900CA5" w:rsidP="00FF4ADE">
            <w:pPr>
              <w:pStyle w:val="Heading6"/>
              <w:jc w:val="left"/>
              <w:rPr>
                <w:rFonts w:cs="Arial"/>
                <w:b w:val="0"/>
                <w:bCs w:val="0"/>
                <w:szCs w:val="22"/>
              </w:rPr>
            </w:pPr>
            <w:r>
              <w:rPr>
                <w:rFonts w:cs="Arial"/>
                <w:b w:val="0"/>
                <w:bCs w:val="0"/>
                <w:szCs w:val="22"/>
              </w:rPr>
              <w:t>Susan Wood-Griffiths</w:t>
            </w:r>
          </w:p>
        </w:tc>
        <w:tc>
          <w:tcPr>
            <w:tcW w:w="3360" w:type="dxa"/>
          </w:tcPr>
          <w:p w:rsidR="00900CA5" w:rsidRPr="00900CA5" w:rsidRDefault="00900CA5" w:rsidP="004F0BAD">
            <w:pPr>
              <w:rPr>
                <w:rFonts w:ascii="Arial" w:hAnsi="Arial" w:cs="Arial"/>
                <w:sz w:val="22"/>
                <w:szCs w:val="22"/>
              </w:rPr>
            </w:pPr>
            <w:r w:rsidRPr="00900CA5">
              <w:rPr>
                <w:rFonts w:ascii="Arial" w:hAnsi="Arial" w:cs="Arial"/>
                <w:sz w:val="22"/>
                <w:szCs w:val="22"/>
              </w:rPr>
              <w:t>Ruth Hewston</w:t>
            </w:r>
          </w:p>
        </w:tc>
      </w:tr>
      <w:tr w:rsidR="00900CA5" w:rsidRPr="00505554" w:rsidTr="002A3128">
        <w:tc>
          <w:tcPr>
            <w:tcW w:w="3444" w:type="dxa"/>
          </w:tcPr>
          <w:p w:rsidR="00900CA5" w:rsidRDefault="00900CA5" w:rsidP="00FF4ADE">
            <w:pPr>
              <w:pStyle w:val="Heading6"/>
              <w:jc w:val="left"/>
              <w:rPr>
                <w:rFonts w:cs="Arial"/>
                <w:b w:val="0"/>
                <w:bCs w:val="0"/>
                <w:szCs w:val="22"/>
              </w:rPr>
            </w:pPr>
            <w:r>
              <w:rPr>
                <w:rFonts w:cs="Arial"/>
                <w:b w:val="0"/>
                <w:bCs w:val="0"/>
                <w:szCs w:val="22"/>
              </w:rPr>
              <w:t>Catriona Robinson</w:t>
            </w:r>
          </w:p>
        </w:tc>
        <w:tc>
          <w:tcPr>
            <w:tcW w:w="3360" w:type="dxa"/>
          </w:tcPr>
          <w:p w:rsidR="00900CA5" w:rsidRPr="00900CA5" w:rsidRDefault="00900CA5" w:rsidP="004F0BAD">
            <w:pPr>
              <w:rPr>
                <w:rFonts w:ascii="Arial" w:hAnsi="Arial" w:cs="Arial"/>
                <w:sz w:val="22"/>
                <w:szCs w:val="22"/>
              </w:rPr>
            </w:pPr>
            <w:r w:rsidRPr="00900CA5">
              <w:rPr>
                <w:rFonts w:ascii="Arial" w:hAnsi="Arial" w:cs="Arial"/>
                <w:sz w:val="22"/>
                <w:szCs w:val="22"/>
              </w:rPr>
              <w:t>Annie Lambeth-Mansell</w:t>
            </w:r>
          </w:p>
        </w:tc>
      </w:tr>
      <w:tr w:rsidR="00900CA5" w:rsidRPr="00505554" w:rsidTr="002A3128">
        <w:tc>
          <w:tcPr>
            <w:tcW w:w="3444" w:type="dxa"/>
          </w:tcPr>
          <w:p w:rsidR="00900CA5" w:rsidRDefault="00900CA5" w:rsidP="00FF4ADE">
            <w:pPr>
              <w:pStyle w:val="Heading6"/>
              <w:jc w:val="left"/>
              <w:rPr>
                <w:rFonts w:cs="Arial"/>
                <w:b w:val="0"/>
                <w:bCs w:val="0"/>
                <w:szCs w:val="22"/>
              </w:rPr>
            </w:pPr>
            <w:r>
              <w:rPr>
                <w:rFonts w:cs="Arial"/>
                <w:b w:val="0"/>
                <w:bCs w:val="0"/>
                <w:szCs w:val="22"/>
              </w:rPr>
              <w:t>Andy Plant</w:t>
            </w:r>
          </w:p>
        </w:tc>
        <w:tc>
          <w:tcPr>
            <w:tcW w:w="3360" w:type="dxa"/>
          </w:tcPr>
          <w:p w:rsidR="00900CA5" w:rsidRPr="00900CA5" w:rsidRDefault="00900CA5" w:rsidP="004F0BAD">
            <w:pPr>
              <w:rPr>
                <w:rFonts w:ascii="Arial" w:hAnsi="Arial" w:cs="Arial"/>
                <w:sz w:val="22"/>
                <w:szCs w:val="22"/>
              </w:rPr>
            </w:pPr>
            <w:r w:rsidRPr="00900CA5">
              <w:rPr>
                <w:rFonts w:ascii="Arial" w:hAnsi="Arial" w:cs="Arial"/>
                <w:sz w:val="22"/>
                <w:szCs w:val="22"/>
              </w:rPr>
              <w:t>Chris Hughes</w:t>
            </w:r>
          </w:p>
        </w:tc>
      </w:tr>
      <w:tr w:rsidR="00900CA5" w:rsidRPr="00505554" w:rsidTr="002A3128">
        <w:tc>
          <w:tcPr>
            <w:tcW w:w="3444" w:type="dxa"/>
          </w:tcPr>
          <w:p w:rsidR="00900CA5" w:rsidRDefault="00900CA5" w:rsidP="00FF4ADE">
            <w:pPr>
              <w:pStyle w:val="Heading6"/>
              <w:jc w:val="left"/>
              <w:rPr>
                <w:rFonts w:cs="Arial"/>
                <w:b w:val="0"/>
                <w:bCs w:val="0"/>
                <w:szCs w:val="22"/>
              </w:rPr>
            </w:pPr>
            <w:r>
              <w:rPr>
                <w:rFonts w:cs="Arial"/>
                <w:b w:val="0"/>
                <w:bCs w:val="0"/>
                <w:szCs w:val="22"/>
              </w:rPr>
              <w:t>Judith Davies</w:t>
            </w:r>
          </w:p>
        </w:tc>
        <w:tc>
          <w:tcPr>
            <w:tcW w:w="3360" w:type="dxa"/>
          </w:tcPr>
          <w:p w:rsidR="00900CA5" w:rsidRPr="00900CA5" w:rsidRDefault="00900CA5" w:rsidP="004F0BAD">
            <w:pPr>
              <w:rPr>
                <w:rFonts w:ascii="Arial" w:hAnsi="Arial" w:cs="Arial"/>
                <w:sz w:val="22"/>
                <w:szCs w:val="22"/>
              </w:rPr>
            </w:pPr>
            <w:r w:rsidRPr="00900CA5">
              <w:rPr>
                <w:rFonts w:ascii="Arial" w:hAnsi="Arial" w:cs="Arial"/>
                <w:sz w:val="22"/>
                <w:szCs w:val="22"/>
              </w:rPr>
              <w:t>Alison Reeves</w:t>
            </w:r>
          </w:p>
        </w:tc>
      </w:tr>
      <w:tr w:rsidR="00900CA5" w:rsidRPr="00505554" w:rsidTr="002A3128">
        <w:tc>
          <w:tcPr>
            <w:tcW w:w="3444" w:type="dxa"/>
          </w:tcPr>
          <w:p w:rsidR="00900CA5" w:rsidRDefault="00900CA5" w:rsidP="00FF4ADE">
            <w:pPr>
              <w:pStyle w:val="Heading6"/>
              <w:jc w:val="left"/>
              <w:rPr>
                <w:rFonts w:cs="Arial"/>
                <w:b w:val="0"/>
                <w:bCs w:val="0"/>
                <w:szCs w:val="22"/>
              </w:rPr>
            </w:pPr>
            <w:r>
              <w:rPr>
                <w:rFonts w:cs="Arial"/>
                <w:b w:val="0"/>
                <w:bCs w:val="0"/>
                <w:szCs w:val="22"/>
              </w:rPr>
              <w:t>Janet Harrison</w:t>
            </w:r>
          </w:p>
        </w:tc>
        <w:tc>
          <w:tcPr>
            <w:tcW w:w="3360" w:type="dxa"/>
          </w:tcPr>
          <w:p w:rsidR="00900CA5" w:rsidRPr="00900CA5" w:rsidRDefault="00900CA5" w:rsidP="004F0BAD">
            <w:pPr>
              <w:rPr>
                <w:rFonts w:ascii="Arial" w:hAnsi="Arial" w:cs="Arial"/>
                <w:sz w:val="22"/>
                <w:szCs w:val="22"/>
              </w:rPr>
            </w:pPr>
            <w:r w:rsidRPr="00900CA5">
              <w:rPr>
                <w:rFonts w:ascii="Arial" w:hAnsi="Arial" w:cs="Arial"/>
                <w:sz w:val="22"/>
                <w:szCs w:val="22"/>
              </w:rPr>
              <w:t>Alan Dixon</w:t>
            </w:r>
          </w:p>
        </w:tc>
      </w:tr>
      <w:tr w:rsidR="00900CA5" w:rsidRPr="00505554" w:rsidTr="002A3128">
        <w:tc>
          <w:tcPr>
            <w:tcW w:w="3444" w:type="dxa"/>
          </w:tcPr>
          <w:p w:rsidR="00900CA5" w:rsidRDefault="00900CA5" w:rsidP="00FF4ADE">
            <w:pPr>
              <w:pStyle w:val="Heading6"/>
              <w:jc w:val="left"/>
              <w:rPr>
                <w:rFonts w:cs="Arial"/>
                <w:b w:val="0"/>
                <w:bCs w:val="0"/>
                <w:szCs w:val="22"/>
              </w:rPr>
            </w:pPr>
            <w:r>
              <w:rPr>
                <w:rFonts w:cs="Arial"/>
                <w:b w:val="0"/>
                <w:bCs w:val="0"/>
                <w:szCs w:val="22"/>
              </w:rPr>
              <w:t>Sue Dutson</w:t>
            </w:r>
          </w:p>
        </w:tc>
        <w:tc>
          <w:tcPr>
            <w:tcW w:w="3360" w:type="dxa"/>
          </w:tcPr>
          <w:p w:rsidR="00900CA5" w:rsidRPr="00900CA5" w:rsidRDefault="00900CA5" w:rsidP="004F0BAD">
            <w:pPr>
              <w:rPr>
                <w:rFonts w:ascii="Arial" w:hAnsi="Arial" w:cs="Arial"/>
                <w:sz w:val="22"/>
                <w:szCs w:val="22"/>
              </w:rPr>
            </w:pPr>
            <w:r w:rsidRPr="00900CA5">
              <w:rPr>
                <w:rFonts w:ascii="Arial" w:hAnsi="Arial" w:cs="Arial"/>
                <w:sz w:val="22"/>
                <w:szCs w:val="22"/>
              </w:rPr>
              <w:t>Alison Prowle</w:t>
            </w:r>
          </w:p>
        </w:tc>
      </w:tr>
      <w:tr w:rsidR="00900CA5" w:rsidRPr="00505554" w:rsidTr="002A3128">
        <w:tc>
          <w:tcPr>
            <w:tcW w:w="3444" w:type="dxa"/>
          </w:tcPr>
          <w:p w:rsidR="00900CA5" w:rsidRDefault="00900CA5" w:rsidP="00FF4ADE">
            <w:pPr>
              <w:pStyle w:val="Heading6"/>
              <w:jc w:val="left"/>
              <w:rPr>
                <w:rFonts w:cs="Arial"/>
                <w:b w:val="0"/>
                <w:bCs w:val="0"/>
                <w:szCs w:val="22"/>
              </w:rPr>
            </w:pPr>
            <w:r>
              <w:rPr>
                <w:rFonts w:cs="Arial"/>
                <w:b w:val="0"/>
                <w:bCs w:val="0"/>
                <w:szCs w:val="22"/>
              </w:rPr>
              <w:t>Colin Wood</w:t>
            </w:r>
          </w:p>
        </w:tc>
        <w:tc>
          <w:tcPr>
            <w:tcW w:w="3360" w:type="dxa"/>
          </w:tcPr>
          <w:p w:rsidR="00900CA5" w:rsidRPr="00900CA5" w:rsidRDefault="00900CA5" w:rsidP="004F0BAD">
            <w:pPr>
              <w:rPr>
                <w:rFonts w:ascii="Arial" w:hAnsi="Arial" w:cs="Arial"/>
                <w:sz w:val="22"/>
                <w:szCs w:val="22"/>
              </w:rPr>
            </w:pPr>
            <w:r w:rsidRPr="00900CA5">
              <w:rPr>
                <w:rFonts w:ascii="Arial" w:hAnsi="Arial" w:cs="Arial"/>
                <w:sz w:val="22"/>
                <w:szCs w:val="22"/>
              </w:rPr>
              <w:t>Frances Brett</w:t>
            </w:r>
          </w:p>
        </w:tc>
      </w:tr>
      <w:tr w:rsidR="00900CA5" w:rsidRPr="00505554" w:rsidTr="002A3128">
        <w:tc>
          <w:tcPr>
            <w:tcW w:w="3444" w:type="dxa"/>
          </w:tcPr>
          <w:p w:rsidR="00900CA5" w:rsidRDefault="00900CA5" w:rsidP="00FF4ADE">
            <w:pPr>
              <w:pStyle w:val="Heading6"/>
              <w:jc w:val="left"/>
              <w:rPr>
                <w:rFonts w:cs="Arial"/>
                <w:b w:val="0"/>
                <w:bCs w:val="0"/>
                <w:szCs w:val="22"/>
              </w:rPr>
            </w:pPr>
            <w:r>
              <w:rPr>
                <w:rFonts w:cs="Arial"/>
                <w:b w:val="0"/>
                <w:bCs w:val="0"/>
                <w:szCs w:val="22"/>
              </w:rPr>
              <w:t>Alex Radu</w:t>
            </w:r>
          </w:p>
        </w:tc>
        <w:tc>
          <w:tcPr>
            <w:tcW w:w="3360" w:type="dxa"/>
          </w:tcPr>
          <w:p w:rsidR="00900CA5" w:rsidRPr="00900CA5" w:rsidRDefault="00900CA5" w:rsidP="00FF4ADE">
            <w:pPr>
              <w:rPr>
                <w:rFonts w:ascii="Arial" w:hAnsi="Arial" w:cs="Arial"/>
                <w:sz w:val="22"/>
                <w:szCs w:val="22"/>
              </w:rPr>
            </w:pPr>
            <w:proofErr w:type="spellStart"/>
            <w:r w:rsidRPr="00900CA5">
              <w:rPr>
                <w:rFonts w:ascii="Arial" w:hAnsi="Arial" w:cs="Arial"/>
                <w:sz w:val="22"/>
                <w:szCs w:val="22"/>
              </w:rPr>
              <w:t>Gwenda</w:t>
            </w:r>
            <w:proofErr w:type="spellEnd"/>
            <w:r w:rsidRPr="00900CA5">
              <w:rPr>
                <w:rFonts w:ascii="Arial" w:hAnsi="Arial" w:cs="Arial"/>
                <w:sz w:val="22"/>
                <w:szCs w:val="22"/>
              </w:rPr>
              <w:t xml:space="preserve"> </w:t>
            </w:r>
            <w:proofErr w:type="spellStart"/>
            <w:r w:rsidRPr="00900CA5">
              <w:rPr>
                <w:rFonts w:ascii="Arial" w:hAnsi="Arial" w:cs="Arial"/>
                <w:sz w:val="22"/>
                <w:szCs w:val="22"/>
              </w:rPr>
              <w:t>Scriven</w:t>
            </w:r>
            <w:proofErr w:type="spellEnd"/>
          </w:p>
        </w:tc>
      </w:tr>
      <w:tr w:rsidR="00900CA5" w:rsidRPr="00505554" w:rsidTr="002A3128">
        <w:tc>
          <w:tcPr>
            <w:tcW w:w="3444" w:type="dxa"/>
          </w:tcPr>
          <w:p w:rsidR="00900CA5" w:rsidRDefault="00900CA5" w:rsidP="00FF4ADE">
            <w:pPr>
              <w:pStyle w:val="Heading6"/>
              <w:jc w:val="left"/>
              <w:rPr>
                <w:rFonts w:cs="Arial"/>
                <w:b w:val="0"/>
                <w:bCs w:val="0"/>
                <w:szCs w:val="22"/>
              </w:rPr>
            </w:pPr>
            <w:r>
              <w:rPr>
                <w:rFonts w:cs="Arial"/>
                <w:b w:val="0"/>
                <w:bCs w:val="0"/>
                <w:szCs w:val="22"/>
              </w:rPr>
              <w:t>David Mycock</w:t>
            </w:r>
          </w:p>
        </w:tc>
        <w:tc>
          <w:tcPr>
            <w:tcW w:w="3360" w:type="dxa"/>
          </w:tcPr>
          <w:p w:rsidR="00900CA5" w:rsidRPr="00900CA5" w:rsidRDefault="00900CA5" w:rsidP="00FF4ADE">
            <w:pPr>
              <w:rPr>
                <w:rFonts w:ascii="Arial" w:hAnsi="Arial" w:cs="Arial"/>
                <w:sz w:val="22"/>
                <w:szCs w:val="22"/>
              </w:rPr>
            </w:pPr>
            <w:r w:rsidRPr="00900CA5">
              <w:rPr>
                <w:rFonts w:ascii="Arial" w:hAnsi="Arial" w:cs="Arial"/>
                <w:sz w:val="22"/>
                <w:szCs w:val="22"/>
              </w:rPr>
              <w:t>Jane Perry</w:t>
            </w:r>
          </w:p>
        </w:tc>
      </w:tr>
      <w:tr w:rsidR="00900CA5" w:rsidRPr="00505554" w:rsidTr="002A3128">
        <w:tc>
          <w:tcPr>
            <w:tcW w:w="3444" w:type="dxa"/>
          </w:tcPr>
          <w:p w:rsidR="00900CA5" w:rsidRDefault="00900CA5" w:rsidP="00FF4ADE">
            <w:pPr>
              <w:pStyle w:val="Heading6"/>
              <w:jc w:val="left"/>
              <w:rPr>
                <w:rFonts w:cs="Arial"/>
                <w:b w:val="0"/>
                <w:bCs w:val="0"/>
                <w:szCs w:val="22"/>
              </w:rPr>
            </w:pPr>
            <w:r>
              <w:rPr>
                <w:rFonts w:cs="Arial"/>
                <w:b w:val="0"/>
                <w:bCs w:val="0"/>
                <w:szCs w:val="22"/>
              </w:rPr>
              <w:t>Jennifer Joyce</w:t>
            </w:r>
          </w:p>
        </w:tc>
        <w:tc>
          <w:tcPr>
            <w:tcW w:w="3360" w:type="dxa"/>
          </w:tcPr>
          <w:p w:rsidR="00900CA5" w:rsidRPr="00900CA5" w:rsidRDefault="00900CA5" w:rsidP="00FF4ADE">
            <w:pPr>
              <w:rPr>
                <w:rFonts w:ascii="Arial" w:hAnsi="Arial" w:cs="Arial"/>
                <w:sz w:val="22"/>
                <w:szCs w:val="22"/>
              </w:rPr>
            </w:pPr>
            <w:r w:rsidRPr="00900CA5">
              <w:rPr>
                <w:rFonts w:ascii="Arial" w:hAnsi="Arial" w:cs="Arial"/>
                <w:sz w:val="22"/>
                <w:szCs w:val="22"/>
              </w:rPr>
              <w:t>Jan Quallington</w:t>
            </w:r>
          </w:p>
        </w:tc>
      </w:tr>
      <w:tr w:rsidR="00900CA5" w:rsidRPr="00505554" w:rsidTr="002A3128">
        <w:tc>
          <w:tcPr>
            <w:tcW w:w="3444" w:type="dxa"/>
          </w:tcPr>
          <w:p w:rsidR="00900CA5" w:rsidRDefault="00900CA5" w:rsidP="00FF4ADE">
            <w:pPr>
              <w:pStyle w:val="Heading6"/>
              <w:jc w:val="left"/>
              <w:rPr>
                <w:rFonts w:cs="Arial"/>
                <w:b w:val="0"/>
                <w:bCs w:val="0"/>
                <w:szCs w:val="22"/>
              </w:rPr>
            </w:pPr>
            <w:r>
              <w:rPr>
                <w:rFonts w:cs="Arial"/>
                <w:b w:val="0"/>
                <w:bCs w:val="0"/>
                <w:szCs w:val="22"/>
              </w:rPr>
              <w:t>Richard Woolley</w:t>
            </w:r>
          </w:p>
        </w:tc>
        <w:tc>
          <w:tcPr>
            <w:tcW w:w="3360" w:type="dxa"/>
          </w:tcPr>
          <w:p w:rsidR="00900CA5" w:rsidRPr="00900CA5" w:rsidRDefault="00900CA5" w:rsidP="00FF4ADE">
            <w:pPr>
              <w:rPr>
                <w:rFonts w:ascii="Arial" w:hAnsi="Arial" w:cs="Arial"/>
                <w:sz w:val="22"/>
                <w:szCs w:val="22"/>
              </w:rPr>
            </w:pPr>
            <w:r w:rsidRPr="00900CA5">
              <w:rPr>
                <w:rFonts w:ascii="Arial" w:hAnsi="Arial" w:cs="Arial"/>
                <w:sz w:val="22"/>
                <w:szCs w:val="22"/>
              </w:rPr>
              <w:t>Mary Whitehouse</w:t>
            </w:r>
          </w:p>
        </w:tc>
      </w:tr>
      <w:tr w:rsidR="00900CA5" w:rsidRPr="00505554" w:rsidTr="002A3128">
        <w:tc>
          <w:tcPr>
            <w:tcW w:w="3444" w:type="dxa"/>
          </w:tcPr>
          <w:p w:rsidR="00900CA5" w:rsidRDefault="00900CA5" w:rsidP="00FF4ADE">
            <w:pPr>
              <w:pStyle w:val="Heading6"/>
              <w:jc w:val="left"/>
              <w:rPr>
                <w:rFonts w:cs="Arial"/>
                <w:b w:val="0"/>
                <w:bCs w:val="0"/>
                <w:szCs w:val="22"/>
              </w:rPr>
            </w:pPr>
            <w:r>
              <w:rPr>
                <w:rFonts w:cs="Arial"/>
                <w:b w:val="0"/>
                <w:bCs w:val="0"/>
                <w:szCs w:val="22"/>
              </w:rPr>
              <w:t>Trevor Wright</w:t>
            </w:r>
          </w:p>
        </w:tc>
        <w:tc>
          <w:tcPr>
            <w:tcW w:w="3360" w:type="dxa"/>
          </w:tcPr>
          <w:p w:rsidR="00900CA5" w:rsidRPr="00900CA5" w:rsidRDefault="00900CA5" w:rsidP="00FF4ADE">
            <w:pPr>
              <w:rPr>
                <w:rFonts w:ascii="Arial" w:hAnsi="Arial" w:cs="Arial"/>
                <w:sz w:val="22"/>
                <w:szCs w:val="22"/>
              </w:rPr>
            </w:pPr>
            <w:r w:rsidRPr="00900CA5">
              <w:rPr>
                <w:rFonts w:ascii="Arial" w:hAnsi="Arial" w:cs="Arial"/>
                <w:sz w:val="22"/>
                <w:szCs w:val="22"/>
              </w:rPr>
              <w:t>Nigel Walton</w:t>
            </w:r>
          </w:p>
        </w:tc>
      </w:tr>
      <w:tr w:rsidR="00900CA5" w:rsidRPr="00505554" w:rsidTr="002A3128">
        <w:tc>
          <w:tcPr>
            <w:tcW w:w="3444" w:type="dxa"/>
          </w:tcPr>
          <w:p w:rsidR="00900CA5" w:rsidRPr="00FF4ADE" w:rsidRDefault="00900CA5" w:rsidP="00FF4ADE">
            <w:pPr>
              <w:pStyle w:val="Heading6"/>
              <w:jc w:val="left"/>
              <w:rPr>
                <w:rFonts w:cs="Arial"/>
                <w:b w:val="0"/>
                <w:bCs w:val="0"/>
                <w:szCs w:val="22"/>
              </w:rPr>
            </w:pPr>
            <w:r>
              <w:rPr>
                <w:rFonts w:cs="Arial"/>
                <w:b w:val="0"/>
                <w:bCs w:val="0"/>
                <w:szCs w:val="22"/>
              </w:rPr>
              <w:t xml:space="preserve">Yvonne </w:t>
            </w:r>
            <w:proofErr w:type="spellStart"/>
            <w:r>
              <w:rPr>
                <w:rFonts w:cs="Arial"/>
                <w:b w:val="0"/>
                <w:bCs w:val="0"/>
                <w:szCs w:val="22"/>
              </w:rPr>
              <w:t>Cashmore</w:t>
            </w:r>
            <w:proofErr w:type="spellEnd"/>
          </w:p>
        </w:tc>
        <w:tc>
          <w:tcPr>
            <w:tcW w:w="3360" w:type="dxa"/>
          </w:tcPr>
          <w:p w:rsidR="00900CA5" w:rsidRPr="00900CA5" w:rsidRDefault="00900CA5" w:rsidP="00FF4ADE">
            <w:pPr>
              <w:rPr>
                <w:rFonts w:ascii="Arial" w:hAnsi="Arial" w:cs="Arial"/>
                <w:sz w:val="22"/>
                <w:szCs w:val="22"/>
              </w:rPr>
            </w:pPr>
            <w:r w:rsidRPr="00900CA5">
              <w:rPr>
                <w:rFonts w:ascii="Arial" w:hAnsi="Arial" w:cs="Arial"/>
                <w:sz w:val="22"/>
                <w:szCs w:val="22"/>
              </w:rPr>
              <w:t>Rosie Walker</w:t>
            </w:r>
          </w:p>
        </w:tc>
      </w:tr>
      <w:tr w:rsidR="00900CA5" w:rsidRPr="00505554" w:rsidTr="002A3128">
        <w:tc>
          <w:tcPr>
            <w:tcW w:w="3444" w:type="dxa"/>
          </w:tcPr>
          <w:p w:rsidR="00900CA5" w:rsidRDefault="00900CA5" w:rsidP="00FF4ADE">
            <w:pPr>
              <w:pStyle w:val="Heading6"/>
              <w:jc w:val="left"/>
              <w:rPr>
                <w:rFonts w:cs="Arial"/>
                <w:b w:val="0"/>
                <w:bCs w:val="0"/>
                <w:szCs w:val="22"/>
              </w:rPr>
            </w:pPr>
            <w:r>
              <w:rPr>
                <w:rFonts w:cs="Arial"/>
                <w:b w:val="0"/>
                <w:bCs w:val="0"/>
                <w:szCs w:val="22"/>
              </w:rPr>
              <w:t>Liz Killick</w:t>
            </w:r>
          </w:p>
        </w:tc>
        <w:tc>
          <w:tcPr>
            <w:tcW w:w="3360" w:type="dxa"/>
          </w:tcPr>
          <w:p w:rsidR="00900CA5" w:rsidRPr="00900CA5" w:rsidRDefault="00900CA5" w:rsidP="00FF4ADE">
            <w:pPr>
              <w:rPr>
                <w:rFonts w:ascii="Arial" w:hAnsi="Arial" w:cs="Arial"/>
                <w:sz w:val="22"/>
                <w:szCs w:val="22"/>
              </w:rPr>
            </w:pPr>
            <w:r w:rsidRPr="00900CA5">
              <w:rPr>
                <w:rFonts w:ascii="Arial" w:hAnsi="Arial" w:cs="Arial"/>
                <w:sz w:val="22"/>
                <w:szCs w:val="22"/>
              </w:rPr>
              <w:t>Scott Buckler</w:t>
            </w:r>
          </w:p>
        </w:tc>
      </w:tr>
      <w:tr w:rsidR="00900CA5" w:rsidRPr="00505554" w:rsidTr="002A3128">
        <w:tc>
          <w:tcPr>
            <w:tcW w:w="3444" w:type="dxa"/>
          </w:tcPr>
          <w:p w:rsidR="00900CA5" w:rsidRDefault="00900CA5" w:rsidP="00FF4ADE">
            <w:pPr>
              <w:pStyle w:val="Heading6"/>
              <w:jc w:val="left"/>
              <w:rPr>
                <w:rFonts w:cs="Arial"/>
                <w:b w:val="0"/>
                <w:bCs w:val="0"/>
                <w:szCs w:val="22"/>
              </w:rPr>
            </w:pPr>
            <w:r>
              <w:rPr>
                <w:rFonts w:cs="Arial"/>
                <w:b w:val="0"/>
                <w:bCs w:val="0"/>
                <w:szCs w:val="22"/>
              </w:rPr>
              <w:t>Jenny Marsh</w:t>
            </w:r>
          </w:p>
        </w:tc>
        <w:tc>
          <w:tcPr>
            <w:tcW w:w="3360" w:type="dxa"/>
          </w:tcPr>
          <w:p w:rsidR="00900CA5" w:rsidRPr="00900CA5" w:rsidRDefault="00900CA5" w:rsidP="00FF4ADE">
            <w:pPr>
              <w:rPr>
                <w:rFonts w:ascii="Arial" w:hAnsi="Arial" w:cs="Arial"/>
                <w:sz w:val="22"/>
                <w:szCs w:val="22"/>
              </w:rPr>
            </w:pPr>
            <w:r w:rsidRPr="00900CA5">
              <w:rPr>
                <w:rFonts w:ascii="Arial" w:hAnsi="Arial" w:cs="Arial"/>
                <w:sz w:val="22"/>
                <w:szCs w:val="22"/>
              </w:rPr>
              <w:t>Stuart Currie</w:t>
            </w:r>
          </w:p>
        </w:tc>
      </w:tr>
      <w:tr w:rsidR="00900CA5" w:rsidRPr="00505554" w:rsidTr="002A3128">
        <w:tc>
          <w:tcPr>
            <w:tcW w:w="3444" w:type="dxa"/>
          </w:tcPr>
          <w:p w:rsidR="00900CA5" w:rsidRDefault="00900CA5" w:rsidP="00FF4ADE">
            <w:pPr>
              <w:pStyle w:val="Heading6"/>
              <w:jc w:val="left"/>
              <w:rPr>
                <w:rFonts w:cs="Arial"/>
                <w:b w:val="0"/>
                <w:bCs w:val="0"/>
                <w:szCs w:val="22"/>
              </w:rPr>
            </w:pPr>
            <w:r>
              <w:rPr>
                <w:rFonts w:cs="Arial"/>
                <w:b w:val="0"/>
                <w:bCs w:val="0"/>
                <w:szCs w:val="22"/>
              </w:rPr>
              <w:t>Adam Hewitt</w:t>
            </w:r>
          </w:p>
        </w:tc>
        <w:tc>
          <w:tcPr>
            <w:tcW w:w="3360" w:type="dxa"/>
          </w:tcPr>
          <w:p w:rsidR="00900CA5" w:rsidRPr="00900CA5" w:rsidRDefault="00900CA5" w:rsidP="00FF4ADE">
            <w:pPr>
              <w:rPr>
                <w:rFonts w:ascii="Arial" w:hAnsi="Arial" w:cs="Arial"/>
                <w:sz w:val="22"/>
                <w:szCs w:val="22"/>
              </w:rPr>
            </w:pPr>
            <w:r w:rsidRPr="00900CA5">
              <w:rPr>
                <w:rFonts w:ascii="Arial" w:hAnsi="Arial" w:cs="Arial"/>
                <w:sz w:val="22"/>
                <w:szCs w:val="22"/>
              </w:rPr>
              <w:t>Tim Sellick</w:t>
            </w:r>
          </w:p>
        </w:tc>
      </w:tr>
      <w:tr w:rsidR="00900CA5" w:rsidRPr="00505554" w:rsidTr="002A3128">
        <w:tc>
          <w:tcPr>
            <w:tcW w:w="3444" w:type="dxa"/>
          </w:tcPr>
          <w:p w:rsidR="00900CA5" w:rsidRDefault="00900CA5" w:rsidP="00FF4ADE">
            <w:pPr>
              <w:pStyle w:val="Heading6"/>
              <w:jc w:val="left"/>
              <w:rPr>
                <w:rFonts w:cs="Arial"/>
                <w:b w:val="0"/>
                <w:bCs w:val="0"/>
                <w:szCs w:val="22"/>
              </w:rPr>
            </w:pPr>
            <w:r>
              <w:rPr>
                <w:rFonts w:cs="Arial"/>
                <w:b w:val="0"/>
                <w:bCs w:val="0"/>
                <w:szCs w:val="22"/>
              </w:rPr>
              <w:t>Teresa Nahajski</w:t>
            </w:r>
          </w:p>
        </w:tc>
        <w:tc>
          <w:tcPr>
            <w:tcW w:w="3360" w:type="dxa"/>
          </w:tcPr>
          <w:p w:rsidR="00900CA5" w:rsidRPr="00900CA5" w:rsidRDefault="00900CA5" w:rsidP="00FF4ADE">
            <w:pPr>
              <w:rPr>
                <w:rFonts w:ascii="Arial" w:hAnsi="Arial" w:cs="Arial"/>
                <w:sz w:val="22"/>
                <w:szCs w:val="22"/>
              </w:rPr>
            </w:pPr>
            <w:r w:rsidRPr="00900CA5">
              <w:rPr>
                <w:rFonts w:ascii="Arial" w:hAnsi="Arial" w:cs="Arial"/>
                <w:sz w:val="22"/>
                <w:szCs w:val="22"/>
              </w:rPr>
              <w:t xml:space="preserve">Tracy </w:t>
            </w:r>
            <w:proofErr w:type="spellStart"/>
            <w:r w:rsidRPr="00900CA5">
              <w:rPr>
                <w:rFonts w:ascii="Arial" w:hAnsi="Arial" w:cs="Arial"/>
                <w:sz w:val="22"/>
                <w:szCs w:val="22"/>
              </w:rPr>
              <w:t>Lapworth</w:t>
            </w:r>
            <w:proofErr w:type="spellEnd"/>
          </w:p>
        </w:tc>
      </w:tr>
      <w:tr w:rsidR="00900CA5" w:rsidRPr="00505554" w:rsidTr="002A3128">
        <w:tc>
          <w:tcPr>
            <w:tcW w:w="3444" w:type="dxa"/>
          </w:tcPr>
          <w:p w:rsidR="00900CA5" w:rsidRDefault="00900CA5" w:rsidP="00FF4ADE">
            <w:pPr>
              <w:pStyle w:val="Heading6"/>
              <w:jc w:val="left"/>
              <w:rPr>
                <w:rFonts w:cs="Arial"/>
                <w:b w:val="0"/>
                <w:bCs w:val="0"/>
                <w:szCs w:val="22"/>
              </w:rPr>
            </w:pPr>
            <w:r>
              <w:rPr>
                <w:rFonts w:cs="Arial"/>
                <w:b w:val="0"/>
                <w:bCs w:val="0"/>
                <w:szCs w:val="22"/>
              </w:rPr>
              <w:t>Sue Cuthbert</w:t>
            </w:r>
          </w:p>
        </w:tc>
        <w:tc>
          <w:tcPr>
            <w:tcW w:w="3360" w:type="dxa"/>
          </w:tcPr>
          <w:p w:rsidR="00900CA5" w:rsidRPr="00900CA5" w:rsidRDefault="00900CA5" w:rsidP="00FF4ADE">
            <w:pPr>
              <w:rPr>
                <w:sz w:val="22"/>
                <w:szCs w:val="22"/>
              </w:rPr>
            </w:pPr>
          </w:p>
        </w:tc>
      </w:tr>
      <w:tr w:rsidR="00900CA5" w:rsidRPr="00505554" w:rsidTr="002A3128">
        <w:tc>
          <w:tcPr>
            <w:tcW w:w="3444" w:type="dxa"/>
          </w:tcPr>
          <w:p w:rsidR="00900CA5" w:rsidRDefault="00900CA5" w:rsidP="00FF4ADE">
            <w:pPr>
              <w:pStyle w:val="Heading6"/>
              <w:jc w:val="left"/>
              <w:rPr>
                <w:rFonts w:cs="Arial"/>
                <w:b w:val="0"/>
                <w:bCs w:val="0"/>
                <w:szCs w:val="22"/>
              </w:rPr>
            </w:pPr>
            <w:r>
              <w:rPr>
                <w:rFonts w:cs="Arial"/>
                <w:b w:val="0"/>
                <w:bCs w:val="0"/>
                <w:szCs w:val="22"/>
              </w:rPr>
              <w:t>David Williams</w:t>
            </w:r>
          </w:p>
        </w:tc>
        <w:tc>
          <w:tcPr>
            <w:tcW w:w="3360" w:type="dxa"/>
          </w:tcPr>
          <w:p w:rsidR="00900CA5" w:rsidRPr="00900CA5" w:rsidRDefault="00900CA5" w:rsidP="00FF4ADE">
            <w:pPr>
              <w:rPr>
                <w:sz w:val="22"/>
                <w:szCs w:val="22"/>
              </w:rPr>
            </w:pPr>
          </w:p>
        </w:tc>
      </w:tr>
    </w:tbl>
    <w:p w:rsidR="00ED5336" w:rsidRPr="00505554" w:rsidRDefault="00ED5336" w:rsidP="00B83CCC">
      <w:pPr>
        <w:rPr>
          <w:rFonts w:ascii="Arial" w:hAnsi="Arial" w:cs="Arial"/>
          <w:sz w:val="22"/>
          <w:szCs w:val="22"/>
        </w:rPr>
      </w:pPr>
    </w:p>
    <w:p w:rsidR="00F059BB" w:rsidRPr="00505554" w:rsidRDefault="00900CA5" w:rsidP="00FB1B58">
      <w:pPr>
        <w:ind w:left="709"/>
        <w:rPr>
          <w:rFonts w:ascii="Arial" w:hAnsi="Arial" w:cs="Arial"/>
          <w:sz w:val="22"/>
          <w:szCs w:val="22"/>
        </w:rPr>
      </w:pPr>
      <w:r>
        <w:rPr>
          <w:rFonts w:ascii="Arial" w:hAnsi="Arial" w:cs="Arial"/>
          <w:sz w:val="22"/>
          <w:szCs w:val="22"/>
        </w:rPr>
        <w:t>Liz Killick</w:t>
      </w:r>
      <w:r w:rsidR="00F059BB" w:rsidRPr="00505554">
        <w:rPr>
          <w:rFonts w:ascii="Arial" w:hAnsi="Arial" w:cs="Arial"/>
          <w:sz w:val="22"/>
          <w:szCs w:val="22"/>
        </w:rPr>
        <w:t xml:space="preserve"> welcomed everyone to the Forum.  </w:t>
      </w:r>
    </w:p>
    <w:p w:rsidR="00F059BB" w:rsidRPr="00505554" w:rsidRDefault="00F059BB">
      <w:pPr>
        <w:rPr>
          <w:rFonts w:ascii="Arial" w:hAnsi="Arial" w:cs="Arial"/>
          <w:sz w:val="22"/>
          <w:szCs w:val="22"/>
        </w:rPr>
      </w:pPr>
    </w:p>
    <w:p w:rsidR="00F059BB" w:rsidRPr="00505554" w:rsidRDefault="00F059BB">
      <w:pPr>
        <w:rPr>
          <w:rFonts w:ascii="Arial" w:hAnsi="Arial" w:cs="Arial"/>
          <w:b/>
          <w:sz w:val="22"/>
          <w:szCs w:val="22"/>
        </w:rPr>
      </w:pPr>
      <w:r w:rsidRPr="00505554">
        <w:rPr>
          <w:rFonts w:ascii="Arial" w:hAnsi="Arial" w:cs="Arial"/>
          <w:b/>
          <w:sz w:val="22"/>
          <w:szCs w:val="22"/>
        </w:rPr>
        <w:t>2.</w:t>
      </w:r>
      <w:r w:rsidRPr="00505554">
        <w:rPr>
          <w:rFonts w:ascii="Arial" w:hAnsi="Arial" w:cs="Arial"/>
          <w:b/>
          <w:sz w:val="22"/>
          <w:szCs w:val="22"/>
        </w:rPr>
        <w:tab/>
        <w:t xml:space="preserve">Notes of the last meeting, </w:t>
      </w:r>
      <w:r w:rsidR="00A63C3E">
        <w:rPr>
          <w:rFonts w:ascii="Arial" w:hAnsi="Arial" w:cs="Arial"/>
          <w:b/>
          <w:sz w:val="22"/>
          <w:szCs w:val="22"/>
        </w:rPr>
        <w:t>2</w:t>
      </w:r>
      <w:r w:rsidR="00900CA5">
        <w:rPr>
          <w:rFonts w:ascii="Arial" w:hAnsi="Arial" w:cs="Arial"/>
          <w:b/>
          <w:sz w:val="22"/>
          <w:szCs w:val="22"/>
        </w:rPr>
        <w:t>7</w:t>
      </w:r>
      <w:r w:rsidR="00A63C3E" w:rsidRPr="00A63C3E">
        <w:rPr>
          <w:rFonts w:ascii="Arial" w:hAnsi="Arial" w:cs="Arial"/>
          <w:b/>
          <w:sz w:val="22"/>
          <w:szCs w:val="22"/>
          <w:vertAlign w:val="superscript"/>
        </w:rPr>
        <w:t>th</w:t>
      </w:r>
      <w:r w:rsidR="00A63C3E">
        <w:rPr>
          <w:rFonts w:ascii="Arial" w:hAnsi="Arial" w:cs="Arial"/>
          <w:b/>
          <w:sz w:val="22"/>
          <w:szCs w:val="22"/>
        </w:rPr>
        <w:t xml:space="preserve"> November 2013</w:t>
      </w:r>
      <w:r w:rsidR="00C07FAB" w:rsidRPr="00505554">
        <w:rPr>
          <w:rFonts w:ascii="Arial" w:hAnsi="Arial" w:cs="Arial"/>
          <w:b/>
          <w:sz w:val="22"/>
          <w:szCs w:val="22"/>
        </w:rPr>
        <w:t xml:space="preserve"> </w:t>
      </w:r>
    </w:p>
    <w:p w:rsidR="00ED5336" w:rsidRPr="00505554" w:rsidRDefault="00F059BB" w:rsidP="00D551D0">
      <w:pPr>
        <w:ind w:left="709"/>
        <w:rPr>
          <w:rFonts w:ascii="Arial" w:hAnsi="Arial" w:cs="Arial"/>
          <w:sz w:val="22"/>
          <w:szCs w:val="22"/>
        </w:rPr>
      </w:pPr>
      <w:r w:rsidRPr="00505554">
        <w:rPr>
          <w:rFonts w:ascii="Arial" w:hAnsi="Arial" w:cs="Arial"/>
          <w:sz w:val="22"/>
          <w:szCs w:val="22"/>
        </w:rPr>
        <w:t xml:space="preserve">The notes were approved as an accurate record.  </w:t>
      </w:r>
    </w:p>
    <w:p w:rsidR="00ED5336" w:rsidRPr="000B5D25" w:rsidRDefault="00ED5336" w:rsidP="00ED5336">
      <w:pPr>
        <w:rPr>
          <w:rFonts w:ascii="Arial" w:hAnsi="Arial" w:cs="Arial"/>
          <w:sz w:val="22"/>
          <w:szCs w:val="22"/>
        </w:rPr>
      </w:pPr>
    </w:p>
    <w:p w:rsidR="00465DA0" w:rsidRPr="000B5D25" w:rsidRDefault="00ED5336" w:rsidP="00ED5336">
      <w:pPr>
        <w:rPr>
          <w:rFonts w:ascii="Arial" w:hAnsi="Arial" w:cs="Arial"/>
          <w:b/>
          <w:sz w:val="22"/>
          <w:szCs w:val="22"/>
        </w:rPr>
      </w:pPr>
      <w:r w:rsidRPr="000B5D25">
        <w:rPr>
          <w:rFonts w:ascii="Arial" w:hAnsi="Arial" w:cs="Arial"/>
          <w:b/>
          <w:sz w:val="22"/>
          <w:szCs w:val="22"/>
        </w:rPr>
        <w:t>3.</w:t>
      </w:r>
      <w:r w:rsidRPr="000B5D25">
        <w:rPr>
          <w:rFonts w:ascii="Arial" w:hAnsi="Arial" w:cs="Arial"/>
          <w:b/>
          <w:sz w:val="22"/>
          <w:szCs w:val="22"/>
        </w:rPr>
        <w:tab/>
        <w:t>Matters Arising</w:t>
      </w:r>
      <w:r w:rsidR="00D37B64" w:rsidRPr="000B5D25">
        <w:rPr>
          <w:rFonts w:ascii="Arial" w:hAnsi="Arial" w:cs="Arial"/>
          <w:b/>
          <w:sz w:val="22"/>
          <w:szCs w:val="22"/>
        </w:rPr>
        <w:t xml:space="preserve"> </w:t>
      </w:r>
    </w:p>
    <w:p w:rsidR="00A63C3E" w:rsidRPr="004A706A" w:rsidRDefault="00A63C3E" w:rsidP="004A706A">
      <w:pPr>
        <w:pStyle w:val="NoSpacing"/>
        <w:ind w:left="720"/>
        <w:rPr>
          <w:rFonts w:ascii="Arial" w:hAnsi="Arial" w:cs="Arial"/>
          <w:sz w:val="22"/>
          <w:szCs w:val="22"/>
        </w:rPr>
      </w:pPr>
      <w:r>
        <w:rPr>
          <w:rFonts w:ascii="Arial" w:hAnsi="Arial" w:cs="Arial"/>
          <w:sz w:val="22"/>
          <w:szCs w:val="22"/>
        </w:rPr>
        <w:t>The forum</w:t>
      </w:r>
      <w:r w:rsidR="00900CA5">
        <w:rPr>
          <w:rFonts w:ascii="Arial" w:hAnsi="Arial" w:cs="Arial"/>
          <w:sz w:val="22"/>
          <w:szCs w:val="22"/>
        </w:rPr>
        <w:t xml:space="preserve"> </w:t>
      </w:r>
      <w:r w:rsidR="004A706A">
        <w:rPr>
          <w:rFonts w:ascii="Arial" w:hAnsi="Arial" w:cs="Arial"/>
          <w:sz w:val="22"/>
          <w:szCs w:val="22"/>
        </w:rPr>
        <w:t>considered the Matters Arising paper, and confirmed that all items had been resolved.</w:t>
      </w:r>
    </w:p>
    <w:p w:rsidR="004A706A" w:rsidRDefault="005D2DBA" w:rsidP="005D2DBA">
      <w:pPr>
        <w:pStyle w:val="Heading3"/>
        <w:keepNext w:val="0"/>
        <w:keepLines w:val="0"/>
        <w:spacing w:line="271" w:lineRule="auto"/>
        <w:ind w:left="720" w:hanging="720"/>
        <w:rPr>
          <w:rFonts w:ascii="Arial" w:hAnsi="Arial" w:cs="Arial"/>
          <w:color w:val="auto"/>
          <w:sz w:val="22"/>
          <w:szCs w:val="22"/>
        </w:rPr>
      </w:pPr>
      <w:r w:rsidRPr="005D2DBA">
        <w:rPr>
          <w:rFonts w:ascii="Arial" w:hAnsi="Arial" w:cs="Arial"/>
          <w:color w:val="auto"/>
          <w:sz w:val="22"/>
          <w:szCs w:val="22"/>
        </w:rPr>
        <w:t>4.</w:t>
      </w:r>
      <w:r w:rsidRPr="005D2DBA">
        <w:rPr>
          <w:rFonts w:ascii="Arial" w:hAnsi="Arial" w:cs="Arial"/>
          <w:color w:val="auto"/>
          <w:sz w:val="22"/>
          <w:szCs w:val="22"/>
        </w:rPr>
        <w:tab/>
      </w:r>
      <w:r w:rsidR="004A706A">
        <w:rPr>
          <w:rFonts w:ascii="Arial" w:hAnsi="Arial" w:cs="Arial"/>
          <w:color w:val="auto"/>
          <w:sz w:val="22"/>
          <w:szCs w:val="22"/>
        </w:rPr>
        <w:t>Link Tutor Blackboard Site (Liz Killick – Deputy Head of Academic Quality)</w:t>
      </w:r>
    </w:p>
    <w:p w:rsidR="000B5D25" w:rsidRPr="005D2DBA" w:rsidRDefault="000B5D25" w:rsidP="000B5D25">
      <w:pPr>
        <w:rPr>
          <w:rFonts w:ascii="Arial" w:hAnsi="Arial" w:cs="Arial"/>
          <w:b/>
          <w:sz w:val="22"/>
          <w:szCs w:val="22"/>
        </w:rPr>
      </w:pPr>
    </w:p>
    <w:p w:rsidR="004A706A" w:rsidRDefault="004A706A" w:rsidP="000E4389">
      <w:pPr>
        <w:ind w:left="720" w:hanging="720"/>
        <w:rPr>
          <w:rFonts w:ascii="Arial" w:hAnsi="Arial" w:cs="Arial"/>
          <w:sz w:val="22"/>
          <w:szCs w:val="22"/>
        </w:rPr>
      </w:pPr>
      <w:r>
        <w:rPr>
          <w:rFonts w:ascii="Arial" w:hAnsi="Arial" w:cs="Arial"/>
          <w:sz w:val="22"/>
          <w:szCs w:val="22"/>
        </w:rPr>
        <w:t>4.1</w:t>
      </w:r>
      <w:r>
        <w:rPr>
          <w:rFonts w:ascii="Arial" w:hAnsi="Arial" w:cs="Arial"/>
          <w:sz w:val="22"/>
          <w:szCs w:val="22"/>
        </w:rPr>
        <w:tab/>
      </w:r>
      <w:r w:rsidR="005F7A54">
        <w:rPr>
          <w:rFonts w:ascii="Arial" w:hAnsi="Arial" w:cs="Arial"/>
          <w:sz w:val="22"/>
          <w:szCs w:val="22"/>
        </w:rPr>
        <w:t xml:space="preserve">LK introduced the new Link Tutor Blackboard site, and explained how the site could be accessed. </w:t>
      </w:r>
    </w:p>
    <w:p w:rsidR="005F7A54" w:rsidRDefault="005F7A54" w:rsidP="000E4389">
      <w:pPr>
        <w:ind w:left="720" w:hanging="720"/>
        <w:rPr>
          <w:rFonts w:ascii="Arial" w:hAnsi="Arial" w:cs="Arial"/>
          <w:sz w:val="22"/>
          <w:szCs w:val="22"/>
        </w:rPr>
      </w:pPr>
    </w:p>
    <w:p w:rsidR="005F7A54" w:rsidRDefault="005F7A54" w:rsidP="000E4389">
      <w:pPr>
        <w:ind w:left="720" w:hanging="720"/>
        <w:rPr>
          <w:rFonts w:ascii="Arial" w:hAnsi="Arial" w:cs="Arial"/>
          <w:sz w:val="22"/>
          <w:szCs w:val="22"/>
        </w:rPr>
      </w:pPr>
      <w:r>
        <w:rPr>
          <w:rFonts w:ascii="Arial" w:hAnsi="Arial" w:cs="Arial"/>
          <w:sz w:val="22"/>
          <w:szCs w:val="22"/>
        </w:rPr>
        <w:tab/>
      </w:r>
      <w:r w:rsidRPr="005F7A54">
        <w:rPr>
          <w:rFonts w:ascii="Arial" w:hAnsi="Arial" w:cs="Arial"/>
          <w:b/>
          <w:sz w:val="22"/>
          <w:szCs w:val="22"/>
        </w:rPr>
        <w:t>Action:</w:t>
      </w:r>
      <w:r>
        <w:rPr>
          <w:rFonts w:ascii="Arial" w:hAnsi="Arial" w:cs="Arial"/>
          <w:b/>
          <w:sz w:val="22"/>
          <w:szCs w:val="22"/>
        </w:rPr>
        <w:t xml:space="preserve"> </w:t>
      </w:r>
      <w:r>
        <w:rPr>
          <w:rFonts w:ascii="Arial" w:hAnsi="Arial" w:cs="Arial"/>
          <w:sz w:val="22"/>
          <w:szCs w:val="22"/>
        </w:rPr>
        <w:t>Link Tutors who cannot access the Blackboard site should contact LK.</w:t>
      </w:r>
    </w:p>
    <w:p w:rsidR="005F7A54" w:rsidRDefault="005F7A54" w:rsidP="000E4389">
      <w:pPr>
        <w:ind w:left="720" w:hanging="720"/>
        <w:rPr>
          <w:rFonts w:ascii="Arial" w:hAnsi="Arial" w:cs="Arial"/>
          <w:sz w:val="22"/>
          <w:szCs w:val="22"/>
        </w:rPr>
      </w:pPr>
    </w:p>
    <w:p w:rsidR="005F7A54" w:rsidRDefault="005F7A54" w:rsidP="000E4389">
      <w:pPr>
        <w:ind w:left="720" w:hanging="720"/>
        <w:rPr>
          <w:rFonts w:ascii="Arial" w:hAnsi="Arial" w:cs="Arial"/>
          <w:sz w:val="22"/>
          <w:szCs w:val="22"/>
        </w:rPr>
      </w:pPr>
      <w:r>
        <w:rPr>
          <w:rFonts w:ascii="Arial" w:hAnsi="Arial" w:cs="Arial"/>
          <w:sz w:val="22"/>
          <w:szCs w:val="22"/>
        </w:rPr>
        <w:t>4.2</w:t>
      </w:r>
      <w:r>
        <w:rPr>
          <w:rFonts w:ascii="Arial" w:hAnsi="Arial" w:cs="Arial"/>
          <w:sz w:val="22"/>
          <w:szCs w:val="22"/>
        </w:rPr>
        <w:tab/>
        <w:t xml:space="preserve">The possibility of providing examples of best practice for Annual Evaluations Reports (AER’s) on the Blackboard site was discussed. Due to </w:t>
      </w:r>
      <w:proofErr w:type="spellStart"/>
      <w:r>
        <w:rPr>
          <w:rFonts w:ascii="Arial" w:hAnsi="Arial" w:cs="Arial"/>
          <w:sz w:val="22"/>
          <w:szCs w:val="22"/>
        </w:rPr>
        <w:t>anonymisation</w:t>
      </w:r>
      <w:proofErr w:type="spellEnd"/>
      <w:r>
        <w:rPr>
          <w:rFonts w:ascii="Arial" w:hAnsi="Arial" w:cs="Arial"/>
          <w:sz w:val="22"/>
          <w:szCs w:val="22"/>
        </w:rPr>
        <w:t xml:space="preserve"> and </w:t>
      </w:r>
      <w:r>
        <w:rPr>
          <w:rFonts w:ascii="Arial" w:hAnsi="Arial" w:cs="Arial"/>
          <w:sz w:val="22"/>
          <w:szCs w:val="22"/>
        </w:rPr>
        <w:lastRenderedPageBreak/>
        <w:t xml:space="preserve">partner approval issues, it was agreed that </w:t>
      </w:r>
      <w:proofErr w:type="gramStart"/>
      <w:r>
        <w:rPr>
          <w:rFonts w:ascii="Arial" w:hAnsi="Arial" w:cs="Arial"/>
          <w:sz w:val="22"/>
          <w:szCs w:val="22"/>
        </w:rPr>
        <w:t>either a</w:t>
      </w:r>
      <w:proofErr w:type="gramEnd"/>
      <w:r>
        <w:rPr>
          <w:rFonts w:ascii="Arial" w:hAnsi="Arial" w:cs="Arial"/>
          <w:sz w:val="22"/>
          <w:szCs w:val="22"/>
        </w:rPr>
        <w:t xml:space="preserve"> fictional AER example, </w:t>
      </w:r>
      <w:r w:rsidR="00CF296A" w:rsidRPr="004E1C77">
        <w:rPr>
          <w:rFonts w:ascii="Arial" w:hAnsi="Arial" w:cs="Arial"/>
          <w:color w:val="000000" w:themeColor="text1"/>
          <w:sz w:val="22"/>
          <w:szCs w:val="22"/>
        </w:rPr>
        <w:t xml:space="preserve">individual sections, </w:t>
      </w:r>
      <w:r>
        <w:rPr>
          <w:rFonts w:ascii="Arial" w:hAnsi="Arial" w:cs="Arial"/>
          <w:sz w:val="22"/>
          <w:szCs w:val="22"/>
        </w:rPr>
        <w:t xml:space="preserve">or general </w:t>
      </w:r>
      <w:r w:rsidR="005A1544">
        <w:rPr>
          <w:rFonts w:ascii="Arial" w:hAnsi="Arial" w:cs="Arial"/>
          <w:sz w:val="22"/>
          <w:szCs w:val="22"/>
        </w:rPr>
        <w:t>guidance document would be a more appropriate.</w:t>
      </w:r>
    </w:p>
    <w:p w:rsidR="005A1544" w:rsidRDefault="005A1544" w:rsidP="000E4389">
      <w:pPr>
        <w:ind w:left="720" w:hanging="720"/>
        <w:rPr>
          <w:rFonts w:ascii="Arial" w:hAnsi="Arial" w:cs="Arial"/>
          <w:sz w:val="22"/>
          <w:szCs w:val="22"/>
        </w:rPr>
      </w:pPr>
    </w:p>
    <w:p w:rsidR="005A1544" w:rsidRDefault="005A1544" w:rsidP="000E4389">
      <w:pPr>
        <w:ind w:left="720" w:hanging="720"/>
        <w:rPr>
          <w:rFonts w:ascii="Arial" w:hAnsi="Arial" w:cs="Arial"/>
          <w:sz w:val="22"/>
          <w:szCs w:val="22"/>
        </w:rPr>
      </w:pPr>
      <w:r>
        <w:rPr>
          <w:rFonts w:ascii="Arial" w:hAnsi="Arial" w:cs="Arial"/>
          <w:sz w:val="22"/>
          <w:szCs w:val="22"/>
        </w:rPr>
        <w:tab/>
      </w:r>
      <w:r>
        <w:rPr>
          <w:rFonts w:ascii="Arial" w:hAnsi="Arial" w:cs="Arial"/>
          <w:b/>
          <w:sz w:val="22"/>
          <w:szCs w:val="22"/>
        </w:rPr>
        <w:t xml:space="preserve">Action: </w:t>
      </w:r>
      <w:r>
        <w:rPr>
          <w:rFonts w:ascii="Arial" w:hAnsi="Arial" w:cs="Arial"/>
          <w:sz w:val="22"/>
          <w:szCs w:val="22"/>
        </w:rPr>
        <w:t>LK to consider adding AER guidance to Link Tutor Blackboard site.</w:t>
      </w:r>
    </w:p>
    <w:p w:rsidR="005A1544" w:rsidRDefault="005A1544" w:rsidP="000E4389">
      <w:pPr>
        <w:ind w:left="720" w:hanging="720"/>
        <w:rPr>
          <w:rFonts w:ascii="Arial" w:hAnsi="Arial" w:cs="Arial"/>
          <w:sz w:val="22"/>
          <w:szCs w:val="22"/>
        </w:rPr>
      </w:pPr>
    </w:p>
    <w:p w:rsidR="005A1544" w:rsidRDefault="005A1544" w:rsidP="005A1544">
      <w:pPr>
        <w:ind w:left="720" w:hanging="720"/>
        <w:rPr>
          <w:rFonts w:ascii="Arial" w:hAnsi="Arial" w:cs="Arial"/>
          <w:sz w:val="22"/>
          <w:szCs w:val="22"/>
        </w:rPr>
      </w:pPr>
      <w:r>
        <w:rPr>
          <w:rFonts w:ascii="Arial" w:hAnsi="Arial" w:cs="Arial"/>
          <w:sz w:val="22"/>
          <w:szCs w:val="22"/>
        </w:rPr>
        <w:t>4.3</w:t>
      </w:r>
      <w:r>
        <w:rPr>
          <w:rFonts w:ascii="Arial" w:hAnsi="Arial" w:cs="Arial"/>
          <w:sz w:val="22"/>
          <w:szCs w:val="22"/>
        </w:rPr>
        <w:tab/>
        <w:t>It was queried whether partners would have access to the forum area of the site, in particular for communication and information when multiple institutes are involved with the same partner.</w:t>
      </w:r>
    </w:p>
    <w:p w:rsidR="005A1544" w:rsidRDefault="005A1544" w:rsidP="005A1544">
      <w:pPr>
        <w:ind w:left="720" w:hanging="720"/>
        <w:rPr>
          <w:rFonts w:ascii="Arial" w:hAnsi="Arial" w:cs="Arial"/>
          <w:sz w:val="22"/>
          <w:szCs w:val="22"/>
        </w:rPr>
      </w:pPr>
    </w:p>
    <w:p w:rsidR="005A1544" w:rsidRDefault="005A1544" w:rsidP="005A1544">
      <w:pPr>
        <w:ind w:left="720" w:hanging="720"/>
        <w:rPr>
          <w:rFonts w:ascii="Arial" w:hAnsi="Arial" w:cs="Arial"/>
          <w:sz w:val="22"/>
          <w:szCs w:val="22"/>
        </w:rPr>
      </w:pPr>
      <w:r>
        <w:rPr>
          <w:rFonts w:ascii="Arial" w:hAnsi="Arial" w:cs="Arial"/>
          <w:sz w:val="22"/>
          <w:szCs w:val="22"/>
        </w:rPr>
        <w:tab/>
      </w:r>
      <w:r>
        <w:rPr>
          <w:rFonts w:ascii="Arial" w:hAnsi="Arial" w:cs="Arial"/>
          <w:b/>
          <w:sz w:val="22"/>
          <w:szCs w:val="22"/>
        </w:rPr>
        <w:t xml:space="preserve">Action: </w:t>
      </w:r>
      <w:r w:rsidRPr="005A1544">
        <w:rPr>
          <w:rFonts w:ascii="Arial" w:hAnsi="Arial" w:cs="Arial"/>
          <w:sz w:val="22"/>
          <w:szCs w:val="22"/>
        </w:rPr>
        <w:t xml:space="preserve">LK to consider </w:t>
      </w:r>
      <w:r w:rsidR="005A5B2E">
        <w:rPr>
          <w:rFonts w:ascii="Arial" w:hAnsi="Arial" w:cs="Arial"/>
          <w:sz w:val="22"/>
          <w:szCs w:val="22"/>
        </w:rPr>
        <w:t>whether partner access to forums on the Link Tutor site would be appropriate.</w:t>
      </w:r>
    </w:p>
    <w:p w:rsidR="005A1544" w:rsidRDefault="005A1544" w:rsidP="005A1544">
      <w:pPr>
        <w:ind w:left="720" w:hanging="720"/>
        <w:rPr>
          <w:rFonts w:ascii="Arial" w:hAnsi="Arial" w:cs="Arial"/>
          <w:sz w:val="22"/>
          <w:szCs w:val="22"/>
        </w:rPr>
      </w:pPr>
    </w:p>
    <w:p w:rsidR="005A1544" w:rsidRDefault="005A1544" w:rsidP="005A1544">
      <w:pPr>
        <w:ind w:left="720" w:hanging="720"/>
        <w:rPr>
          <w:rFonts w:ascii="Arial" w:hAnsi="Arial" w:cs="Arial"/>
          <w:sz w:val="22"/>
          <w:szCs w:val="22"/>
        </w:rPr>
      </w:pPr>
      <w:r>
        <w:rPr>
          <w:rFonts w:ascii="Arial" w:hAnsi="Arial" w:cs="Arial"/>
          <w:sz w:val="22"/>
          <w:szCs w:val="22"/>
        </w:rPr>
        <w:t>4.4</w:t>
      </w:r>
      <w:r>
        <w:rPr>
          <w:rFonts w:ascii="Arial" w:hAnsi="Arial" w:cs="Arial"/>
          <w:sz w:val="22"/>
          <w:szCs w:val="22"/>
        </w:rPr>
        <w:tab/>
      </w:r>
      <w:r w:rsidR="005A5B2E">
        <w:rPr>
          <w:rFonts w:ascii="Arial" w:hAnsi="Arial" w:cs="Arial"/>
          <w:sz w:val="22"/>
          <w:szCs w:val="22"/>
        </w:rPr>
        <w:t>It was queried whether external examiner induction dates could be included on the site, as well as clarification of the link tutors/course leaders role in these events, as many link tutors were unclear on the process.</w:t>
      </w:r>
    </w:p>
    <w:p w:rsidR="005A5B2E" w:rsidRDefault="005A5B2E" w:rsidP="005A1544">
      <w:pPr>
        <w:ind w:left="720" w:hanging="720"/>
        <w:rPr>
          <w:rFonts w:ascii="Arial" w:hAnsi="Arial" w:cs="Arial"/>
          <w:sz w:val="22"/>
          <w:szCs w:val="22"/>
        </w:rPr>
      </w:pPr>
    </w:p>
    <w:p w:rsidR="005A5B2E" w:rsidRPr="005A5B2E" w:rsidRDefault="005A5B2E" w:rsidP="005A1544">
      <w:pPr>
        <w:ind w:left="720" w:hanging="720"/>
        <w:rPr>
          <w:rFonts w:ascii="Arial" w:hAnsi="Arial" w:cs="Arial"/>
          <w:sz w:val="22"/>
          <w:szCs w:val="22"/>
        </w:rPr>
      </w:pPr>
      <w:r>
        <w:rPr>
          <w:rFonts w:ascii="Arial" w:hAnsi="Arial" w:cs="Arial"/>
          <w:sz w:val="22"/>
          <w:szCs w:val="22"/>
        </w:rPr>
        <w:tab/>
      </w:r>
      <w:r>
        <w:rPr>
          <w:rFonts w:ascii="Arial" w:hAnsi="Arial" w:cs="Arial"/>
          <w:b/>
          <w:sz w:val="22"/>
          <w:szCs w:val="22"/>
        </w:rPr>
        <w:t xml:space="preserve">Action: </w:t>
      </w:r>
      <w:r>
        <w:rPr>
          <w:rFonts w:ascii="Arial" w:hAnsi="Arial" w:cs="Arial"/>
          <w:sz w:val="22"/>
          <w:szCs w:val="22"/>
        </w:rPr>
        <w:t>Raise induction day questions with the AQU team.</w:t>
      </w:r>
    </w:p>
    <w:p w:rsidR="005A1544" w:rsidRDefault="005A1544" w:rsidP="005A1544">
      <w:pPr>
        <w:ind w:left="720" w:hanging="720"/>
        <w:rPr>
          <w:rFonts w:ascii="Arial" w:hAnsi="Arial" w:cs="Arial"/>
          <w:sz w:val="22"/>
          <w:szCs w:val="22"/>
        </w:rPr>
      </w:pPr>
    </w:p>
    <w:p w:rsidR="005A1544" w:rsidRDefault="005A1544" w:rsidP="005A1544">
      <w:pPr>
        <w:ind w:left="720" w:hanging="720"/>
        <w:rPr>
          <w:rFonts w:ascii="Arial" w:hAnsi="Arial" w:cs="Arial"/>
          <w:sz w:val="22"/>
          <w:szCs w:val="22"/>
        </w:rPr>
      </w:pPr>
      <w:r>
        <w:rPr>
          <w:rFonts w:ascii="Arial" w:hAnsi="Arial" w:cs="Arial"/>
          <w:sz w:val="22"/>
          <w:szCs w:val="22"/>
        </w:rPr>
        <w:t>4.5</w:t>
      </w:r>
      <w:r>
        <w:rPr>
          <w:rFonts w:ascii="Arial" w:hAnsi="Arial" w:cs="Arial"/>
          <w:sz w:val="22"/>
          <w:szCs w:val="22"/>
        </w:rPr>
        <w:tab/>
        <w:t>LK advised that a similar Blackboard site for registered lecturers would be piloted later in the year.</w:t>
      </w:r>
    </w:p>
    <w:p w:rsidR="005A5B2E" w:rsidRDefault="005A5B2E" w:rsidP="005A1544">
      <w:pPr>
        <w:ind w:left="720" w:hanging="720"/>
        <w:rPr>
          <w:rFonts w:ascii="Arial" w:hAnsi="Arial" w:cs="Arial"/>
          <w:sz w:val="22"/>
          <w:szCs w:val="22"/>
        </w:rPr>
      </w:pPr>
    </w:p>
    <w:p w:rsidR="005A5B2E" w:rsidRDefault="005A5B2E" w:rsidP="005A5B2E">
      <w:pPr>
        <w:ind w:left="720" w:hanging="720"/>
        <w:rPr>
          <w:rFonts w:ascii="Arial" w:hAnsi="Arial" w:cs="Arial"/>
          <w:sz w:val="22"/>
          <w:szCs w:val="22"/>
        </w:rPr>
      </w:pPr>
      <w:r>
        <w:rPr>
          <w:rFonts w:ascii="Arial" w:hAnsi="Arial" w:cs="Arial"/>
          <w:sz w:val="22"/>
          <w:szCs w:val="22"/>
        </w:rPr>
        <w:t>4.6</w:t>
      </w:r>
      <w:r>
        <w:rPr>
          <w:rFonts w:ascii="Arial" w:hAnsi="Arial" w:cs="Arial"/>
          <w:sz w:val="22"/>
          <w:szCs w:val="22"/>
        </w:rPr>
        <w:tab/>
        <w:t>It was mentioned that link tutor reports, AER’s and other relevant review information is not automatically provided to the AQU, except when requested during preparation for quality reviews. It would be useful for certain information to be made available to the AQU as standard, for quality review purposes.</w:t>
      </w:r>
    </w:p>
    <w:p w:rsidR="005A5B2E" w:rsidRDefault="005A5B2E" w:rsidP="005A5B2E">
      <w:pPr>
        <w:ind w:left="720" w:hanging="720"/>
        <w:rPr>
          <w:rFonts w:ascii="Arial" w:hAnsi="Arial" w:cs="Arial"/>
          <w:sz w:val="22"/>
          <w:szCs w:val="22"/>
        </w:rPr>
      </w:pPr>
    </w:p>
    <w:p w:rsidR="005A5B2E" w:rsidRPr="005A5B2E" w:rsidRDefault="005A5B2E" w:rsidP="005A5B2E">
      <w:pPr>
        <w:ind w:left="720" w:hanging="720"/>
        <w:rPr>
          <w:rFonts w:ascii="Arial" w:hAnsi="Arial" w:cs="Arial"/>
          <w:sz w:val="22"/>
          <w:szCs w:val="22"/>
        </w:rPr>
      </w:pPr>
      <w:r>
        <w:rPr>
          <w:rFonts w:ascii="Arial" w:hAnsi="Arial" w:cs="Arial"/>
          <w:sz w:val="22"/>
          <w:szCs w:val="22"/>
        </w:rPr>
        <w:tab/>
      </w:r>
      <w:r>
        <w:rPr>
          <w:rFonts w:ascii="Arial" w:hAnsi="Arial" w:cs="Arial"/>
          <w:b/>
          <w:sz w:val="22"/>
          <w:szCs w:val="22"/>
        </w:rPr>
        <w:t xml:space="preserve">Action: </w:t>
      </w:r>
      <w:r>
        <w:rPr>
          <w:rFonts w:ascii="Arial" w:hAnsi="Arial" w:cs="Arial"/>
          <w:sz w:val="22"/>
          <w:szCs w:val="22"/>
        </w:rPr>
        <w:t>IQC’s to consider whether standard sharing of AER’s, link tutor reports, and other relevant documentation</w:t>
      </w:r>
      <w:r w:rsidR="00FA2379">
        <w:rPr>
          <w:rFonts w:ascii="Arial" w:hAnsi="Arial" w:cs="Arial"/>
          <w:sz w:val="22"/>
          <w:szCs w:val="22"/>
        </w:rPr>
        <w:t xml:space="preserve"> with the AQU would be appropriate.</w:t>
      </w:r>
    </w:p>
    <w:p w:rsidR="00326BD7" w:rsidRDefault="00326BD7" w:rsidP="000E4389">
      <w:pPr>
        <w:ind w:left="720" w:hanging="720"/>
        <w:rPr>
          <w:rFonts w:ascii="Arial" w:hAnsi="Arial" w:cs="Arial"/>
          <w:sz w:val="22"/>
          <w:szCs w:val="22"/>
        </w:rPr>
      </w:pPr>
    </w:p>
    <w:p w:rsidR="00326BD7" w:rsidRDefault="00326BD7" w:rsidP="000E4389">
      <w:pPr>
        <w:ind w:left="720" w:hanging="720"/>
        <w:rPr>
          <w:rFonts w:ascii="Arial" w:hAnsi="Arial" w:cs="Arial"/>
          <w:b/>
          <w:sz w:val="22"/>
          <w:szCs w:val="22"/>
        </w:rPr>
      </w:pPr>
      <w:r w:rsidRPr="00326BD7">
        <w:rPr>
          <w:rFonts w:ascii="Arial" w:hAnsi="Arial" w:cs="Arial"/>
          <w:b/>
          <w:sz w:val="22"/>
          <w:szCs w:val="22"/>
        </w:rPr>
        <w:t>5.</w:t>
      </w:r>
      <w:r w:rsidRPr="00326BD7">
        <w:rPr>
          <w:rFonts w:ascii="Arial" w:hAnsi="Arial" w:cs="Arial"/>
          <w:b/>
          <w:sz w:val="22"/>
          <w:szCs w:val="22"/>
        </w:rPr>
        <w:tab/>
        <w:t>Supporting FE Partners going through Higher Education Review (David Williams – Deputy Principal, Herefordshire &amp; Ludlow College)</w:t>
      </w:r>
    </w:p>
    <w:p w:rsidR="00FA2379" w:rsidRDefault="00FA2379" w:rsidP="000E4389">
      <w:pPr>
        <w:ind w:left="720" w:hanging="720"/>
        <w:rPr>
          <w:rFonts w:ascii="Arial" w:hAnsi="Arial" w:cs="Arial"/>
          <w:b/>
          <w:sz w:val="22"/>
          <w:szCs w:val="22"/>
        </w:rPr>
      </w:pPr>
    </w:p>
    <w:p w:rsidR="00FA2379" w:rsidRDefault="00FA2379" w:rsidP="000E4389">
      <w:pPr>
        <w:ind w:left="720" w:hanging="720"/>
        <w:rPr>
          <w:rFonts w:ascii="Arial" w:hAnsi="Arial" w:cs="Arial"/>
          <w:sz w:val="22"/>
          <w:szCs w:val="22"/>
        </w:rPr>
      </w:pPr>
      <w:r>
        <w:rPr>
          <w:rFonts w:ascii="Arial" w:hAnsi="Arial" w:cs="Arial"/>
          <w:sz w:val="22"/>
          <w:szCs w:val="22"/>
        </w:rPr>
        <w:t>5.1</w:t>
      </w:r>
      <w:r>
        <w:rPr>
          <w:rFonts w:ascii="Arial" w:hAnsi="Arial" w:cs="Arial"/>
          <w:sz w:val="22"/>
          <w:szCs w:val="22"/>
        </w:rPr>
        <w:tab/>
        <w:t>David Williams spoke to the forum regarding Herefordshire and Ludlow College’s recent experience with the QAA HE quality review process. The full review process took place over approximately five months, encompassing the following:</w:t>
      </w:r>
    </w:p>
    <w:p w:rsidR="00FA2379" w:rsidRDefault="00FA2379" w:rsidP="000E4389">
      <w:pPr>
        <w:ind w:left="720" w:hanging="720"/>
        <w:rPr>
          <w:rFonts w:ascii="Arial" w:hAnsi="Arial" w:cs="Arial"/>
          <w:sz w:val="22"/>
          <w:szCs w:val="22"/>
        </w:rPr>
      </w:pPr>
      <w:r>
        <w:rPr>
          <w:rFonts w:ascii="Arial" w:hAnsi="Arial" w:cs="Arial"/>
          <w:sz w:val="22"/>
          <w:szCs w:val="22"/>
        </w:rPr>
        <w:tab/>
        <w:t>*</w:t>
      </w:r>
      <w:r>
        <w:rPr>
          <w:rFonts w:ascii="Arial" w:hAnsi="Arial" w:cs="Arial"/>
          <w:sz w:val="22"/>
          <w:szCs w:val="22"/>
        </w:rPr>
        <w:tab/>
        <w:t>Preliminary meeting</w:t>
      </w:r>
    </w:p>
    <w:p w:rsidR="00FA2379" w:rsidRDefault="00FA2379" w:rsidP="000E4389">
      <w:pPr>
        <w:ind w:left="720" w:hanging="720"/>
        <w:rPr>
          <w:rFonts w:ascii="Arial" w:hAnsi="Arial" w:cs="Arial"/>
          <w:sz w:val="22"/>
          <w:szCs w:val="22"/>
        </w:rPr>
      </w:pPr>
      <w:r>
        <w:rPr>
          <w:rFonts w:ascii="Arial" w:hAnsi="Arial" w:cs="Arial"/>
          <w:sz w:val="22"/>
          <w:szCs w:val="22"/>
        </w:rPr>
        <w:tab/>
        <w:t>*</w:t>
      </w:r>
      <w:r>
        <w:rPr>
          <w:rFonts w:ascii="Arial" w:hAnsi="Arial" w:cs="Arial"/>
          <w:sz w:val="22"/>
          <w:szCs w:val="22"/>
        </w:rPr>
        <w:tab/>
        <w:t>Large, evidenced self-evaluation document</w:t>
      </w:r>
    </w:p>
    <w:p w:rsidR="00FA2379" w:rsidRDefault="00FA2379" w:rsidP="00FA2379">
      <w:pPr>
        <w:ind w:left="720" w:hanging="720"/>
        <w:rPr>
          <w:rFonts w:ascii="Arial" w:hAnsi="Arial" w:cs="Arial"/>
          <w:sz w:val="22"/>
          <w:szCs w:val="22"/>
        </w:rPr>
      </w:pPr>
      <w:r>
        <w:rPr>
          <w:rFonts w:ascii="Arial" w:hAnsi="Arial" w:cs="Arial"/>
          <w:sz w:val="22"/>
          <w:szCs w:val="22"/>
        </w:rPr>
        <w:tab/>
        <w:t>*</w:t>
      </w:r>
      <w:r>
        <w:rPr>
          <w:rFonts w:ascii="Arial" w:hAnsi="Arial" w:cs="Arial"/>
          <w:sz w:val="22"/>
          <w:szCs w:val="22"/>
        </w:rPr>
        <w:tab/>
        <w:t>Two-day final QAA visit</w:t>
      </w:r>
    </w:p>
    <w:p w:rsidR="00FA2379" w:rsidRDefault="00FA2379" w:rsidP="00FA2379">
      <w:pPr>
        <w:ind w:left="720" w:hanging="720"/>
        <w:rPr>
          <w:rFonts w:ascii="Arial" w:hAnsi="Arial" w:cs="Arial"/>
          <w:sz w:val="22"/>
          <w:szCs w:val="22"/>
        </w:rPr>
      </w:pPr>
    </w:p>
    <w:p w:rsidR="00FA2379" w:rsidRDefault="00FA2379" w:rsidP="00FA2379">
      <w:pPr>
        <w:ind w:left="720" w:hanging="720"/>
        <w:rPr>
          <w:rFonts w:ascii="Arial" w:hAnsi="Arial" w:cs="Arial"/>
          <w:sz w:val="22"/>
          <w:szCs w:val="22"/>
        </w:rPr>
      </w:pPr>
      <w:r>
        <w:rPr>
          <w:rFonts w:ascii="Arial" w:hAnsi="Arial" w:cs="Arial"/>
          <w:sz w:val="22"/>
          <w:szCs w:val="22"/>
        </w:rPr>
        <w:t>5.2</w:t>
      </w:r>
      <w:r>
        <w:rPr>
          <w:rFonts w:ascii="Arial" w:hAnsi="Arial" w:cs="Arial"/>
          <w:sz w:val="22"/>
          <w:szCs w:val="22"/>
        </w:rPr>
        <w:tab/>
        <w:t xml:space="preserve">The main issues from the </w:t>
      </w:r>
      <w:r w:rsidR="00E14E21">
        <w:rPr>
          <w:rFonts w:ascii="Arial" w:hAnsi="Arial" w:cs="Arial"/>
          <w:sz w:val="22"/>
          <w:szCs w:val="22"/>
        </w:rPr>
        <w:t>speaker’s</w:t>
      </w:r>
      <w:r>
        <w:rPr>
          <w:rFonts w:ascii="Arial" w:hAnsi="Arial" w:cs="Arial"/>
          <w:sz w:val="22"/>
          <w:szCs w:val="22"/>
        </w:rPr>
        <w:t xml:space="preserve"> point of view were the onerous nature of the self-evaluation document and appropriate evidence, and that the QAA reviewers </w:t>
      </w:r>
      <w:r w:rsidR="00CF296A" w:rsidRPr="004E1C77">
        <w:rPr>
          <w:rFonts w:ascii="Arial" w:hAnsi="Arial" w:cs="Arial"/>
          <w:color w:val="000000" w:themeColor="text1"/>
          <w:sz w:val="22"/>
          <w:szCs w:val="22"/>
        </w:rPr>
        <w:t xml:space="preserve">tend not to fully appreciate the differences encountered when </w:t>
      </w:r>
      <w:r w:rsidRPr="004E1C77">
        <w:rPr>
          <w:rFonts w:ascii="Arial" w:hAnsi="Arial" w:cs="Arial"/>
          <w:color w:val="000000" w:themeColor="text1"/>
          <w:sz w:val="22"/>
          <w:szCs w:val="22"/>
        </w:rPr>
        <w:t xml:space="preserve">delivering </w:t>
      </w:r>
      <w:r>
        <w:rPr>
          <w:rFonts w:ascii="Arial" w:hAnsi="Arial" w:cs="Arial"/>
          <w:sz w:val="22"/>
          <w:szCs w:val="22"/>
        </w:rPr>
        <w:t>HE provision in an FE environment. The review is supposed to be student focussed, but tends to focus more on evaluation of documentation an</w:t>
      </w:r>
      <w:bookmarkStart w:id="0" w:name="_GoBack"/>
      <w:bookmarkEnd w:id="0"/>
      <w:r>
        <w:rPr>
          <w:rFonts w:ascii="Arial" w:hAnsi="Arial" w:cs="Arial"/>
          <w:sz w:val="22"/>
          <w:szCs w:val="22"/>
        </w:rPr>
        <w:t>d procedures.</w:t>
      </w:r>
    </w:p>
    <w:p w:rsidR="00FA2379" w:rsidRDefault="00FA2379" w:rsidP="00FA2379">
      <w:pPr>
        <w:ind w:left="720" w:hanging="720"/>
        <w:rPr>
          <w:rFonts w:ascii="Arial" w:hAnsi="Arial" w:cs="Arial"/>
          <w:sz w:val="22"/>
          <w:szCs w:val="22"/>
        </w:rPr>
      </w:pPr>
    </w:p>
    <w:p w:rsidR="00FA2379" w:rsidRPr="00FA2379" w:rsidRDefault="00FA2379" w:rsidP="00FA2379">
      <w:pPr>
        <w:ind w:left="720" w:hanging="720"/>
        <w:rPr>
          <w:rFonts w:ascii="Arial" w:hAnsi="Arial" w:cs="Arial"/>
          <w:sz w:val="22"/>
          <w:szCs w:val="22"/>
        </w:rPr>
      </w:pPr>
      <w:r>
        <w:rPr>
          <w:rFonts w:ascii="Arial" w:hAnsi="Arial" w:cs="Arial"/>
          <w:sz w:val="22"/>
          <w:szCs w:val="22"/>
        </w:rPr>
        <w:t>5.3</w:t>
      </w:r>
      <w:r>
        <w:rPr>
          <w:rFonts w:ascii="Arial" w:hAnsi="Arial" w:cs="Arial"/>
          <w:sz w:val="22"/>
          <w:szCs w:val="22"/>
        </w:rPr>
        <w:tab/>
        <w:t>The review staff may wish to speak to link tutors involved with the provision, but this did not happen in HLC’</w:t>
      </w:r>
      <w:r w:rsidR="00E14E21">
        <w:rPr>
          <w:rFonts w:ascii="Arial" w:hAnsi="Arial" w:cs="Arial"/>
          <w:sz w:val="22"/>
          <w:szCs w:val="22"/>
        </w:rPr>
        <w:t>s case. During the QAA HE review, partners would appreciate quick responses to requests for documentation, and for the link tutor to be available for support as and when needed.</w:t>
      </w:r>
    </w:p>
    <w:p w:rsidR="00326BD7" w:rsidRDefault="00326BD7" w:rsidP="000E4389">
      <w:pPr>
        <w:ind w:left="720" w:hanging="720"/>
        <w:rPr>
          <w:rFonts w:ascii="Arial" w:hAnsi="Arial" w:cs="Arial"/>
          <w:sz w:val="22"/>
          <w:szCs w:val="22"/>
        </w:rPr>
      </w:pPr>
    </w:p>
    <w:p w:rsidR="000E4389" w:rsidRDefault="00EC0CE2" w:rsidP="005D2DBA">
      <w:pPr>
        <w:rPr>
          <w:rFonts w:ascii="Arial" w:hAnsi="Arial" w:cs="Arial"/>
          <w:b/>
          <w:sz w:val="22"/>
          <w:szCs w:val="22"/>
        </w:rPr>
      </w:pPr>
      <w:r w:rsidRPr="00EC0CE2">
        <w:rPr>
          <w:rFonts w:ascii="Arial" w:hAnsi="Arial" w:cs="Arial"/>
          <w:b/>
          <w:sz w:val="22"/>
          <w:szCs w:val="22"/>
        </w:rPr>
        <w:t>6.</w:t>
      </w:r>
      <w:r w:rsidRPr="00EC0CE2">
        <w:rPr>
          <w:rFonts w:ascii="Arial" w:hAnsi="Arial" w:cs="Arial"/>
          <w:b/>
          <w:sz w:val="22"/>
          <w:szCs w:val="22"/>
        </w:rPr>
        <w:tab/>
        <w:t>Open Agenda Item – Link Tutor Discussion</w:t>
      </w:r>
    </w:p>
    <w:p w:rsidR="00840E9A" w:rsidRDefault="00840E9A" w:rsidP="005D2DBA">
      <w:pPr>
        <w:rPr>
          <w:rFonts w:ascii="Arial" w:hAnsi="Arial" w:cs="Arial"/>
          <w:b/>
          <w:sz w:val="22"/>
          <w:szCs w:val="22"/>
        </w:rPr>
      </w:pPr>
    </w:p>
    <w:p w:rsidR="00840E9A" w:rsidRDefault="00840E9A" w:rsidP="006E6DE4">
      <w:pPr>
        <w:ind w:left="720" w:hanging="720"/>
        <w:rPr>
          <w:rFonts w:ascii="Arial" w:hAnsi="Arial" w:cs="Arial"/>
          <w:sz w:val="22"/>
          <w:szCs w:val="22"/>
        </w:rPr>
      </w:pPr>
      <w:r>
        <w:rPr>
          <w:rFonts w:ascii="Arial" w:hAnsi="Arial" w:cs="Arial"/>
          <w:sz w:val="22"/>
          <w:szCs w:val="22"/>
        </w:rPr>
        <w:t>6.1</w:t>
      </w:r>
      <w:r>
        <w:rPr>
          <w:rFonts w:ascii="Arial" w:hAnsi="Arial" w:cs="Arial"/>
          <w:sz w:val="22"/>
          <w:szCs w:val="22"/>
        </w:rPr>
        <w:tab/>
        <w:t>The forum participated in an open discussion regar</w:t>
      </w:r>
      <w:r w:rsidR="006E6DE4">
        <w:rPr>
          <w:rFonts w:ascii="Arial" w:hAnsi="Arial" w:cs="Arial"/>
          <w:sz w:val="22"/>
          <w:szCs w:val="22"/>
        </w:rPr>
        <w:t xml:space="preserve">ding link tutor related issues. </w:t>
      </w:r>
      <w:r w:rsidR="007302D6">
        <w:rPr>
          <w:rFonts w:ascii="Arial" w:hAnsi="Arial" w:cs="Arial"/>
          <w:sz w:val="22"/>
          <w:szCs w:val="22"/>
        </w:rPr>
        <w:t xml:space="preserve">The structure and process for quality reviews were discussed, as reviews are approached the same way no matter the size or nature of the provision. The forum </w:t>
      </w:r>
      <w:r w:rsidR="007302D6">
        <w:rPr>
          <w:rFonts w:ascii="Arial" w:hAnsi="Arial" w:cs="Arial"/>
          <w:sz w:val="22"/>
          <w:szCs w:val="22"/>
        </w:rPr>
        <w:lastRenderedPageBreak/>
        <w:t>considered how to achieve the university’s basic quality principles in the most efficient and appropriate way for small or geographically remote provision.</w:t>
      </w:r>
    </w:p>
    <w:p w:rsidR="007302D6" w:rsidRDefault="007302D6" w:rsidP="006E6DE4">
      <w:pPr>
        <w:ind w:left="720" w:hanging="720"/>
        <w:rPr>
          <w:rFonts w:ascii="Arial" w:hAnsi="Arial" w:cs="Arial"/>
          <w:sz w:val="22"/>
          <w:szCs w:val="22"/>
        </w:rPr>
      </w:pPr>
    </w:p>
    <w:p w:rsidR="007302D6" w:rsidRDefault="007302D6" w:rsidP="006E6DE4">
      <w:pPr>
        <w:ind w:left="720" w:hanging="720"/>
        <w:rPr>
          <w:rFonts w:ascii="Arial" w:hAnsi="Arial" w:cs="Arial"/>
          <w:sz w:val="22"/>
          <w:szCs w:val="22"/>
        </w:rPr>
      </w:pPr>
      <w:r>
        <w:rPr>
          <w:rFonts w:ascii="Arial" w:hAnsi="Arial" w:cs="Arial"/>
          <w:sz w:val="22"/>
          <w:szCs w:val="22"/>
        </w:rPr>
        <w:t>6.2</w:t>
      </w:r>
      <w:r>
        <w:rPr>
          <w:rFonts w:ascii="Arial" w:hAnsi="Arial" w:cs="Arial"/>
          <w:sz w:val="22"/>
          <w:szCs w:val="22"/>
        </w:rPr>
        <w:tab/>
        <w:t>Training sessions, or drop-in style workshops for writing Annual Evaluation Reports (AER’s) and effective action planning were suggested.</w:t>
      </w:r>
    </w:p>
    <w:p w:rsidR="00840E9A" w:rsidRDefault="00840E9A" w:rsidP="005D2DBA">
      <w:pPr>
        <w:rPr>
          <w:rFonts w:ascii="Arial" w:hAnsi="Arial" w:cs="Arial"/>
          <w:sz w:val="22"/>
          <w:szCs w:val="22"/>
        </w:rPr>
      </w:pPr>
    </w:p>
    <w:p w:rsidR="007302D6" w:rsidRPr="007302D6" w:rsidRDefault="007302D6" w:rsidP="005D2DBA">
      <w:pPr>
        <w:rPr>
          <w:rFonts w:ascii="Arial" w:hAnsi="Arial" w:cs="Arial"/>
          <w:sz w:val="22"/>
          <w:szCs w:val="22"/>
        </w:rPr>
      </w:pPr>
      <w:r>
        <w:rPr>
          <w:rFonts w:ascii="Arial" w:hAnsi="Arial" w:cs="Arial"/>
          <w:sz w:val="22"/>
          <w:szCs w:val="22"/>
        </w:rPr>
        <w:tab/>
      </w:r>
      <w:r>
        <w:rPr>
          <w:rFonts w:ascii="Arial" w:hAnsi="Arial" w:cs="Arial"/>
          <w:b/>
          <w:sz w:val="22"/>
          <w:szCs w:val="22"/>
        </w:rPr>
        <w:t xml:space="preserve">Action: </w:t>
      </w:r>
      <w:r>
        <w:rPr>
          <w:rFonts w:ascii="Arial" w:hAnsi="Arial" w:cs="Arial"/>
          <w:sz w:val="22"/>
          <w:szCs w:val="22"/>
        </w:rPr>
        <w:t>AQU to consider possibility and format of AER and action plan training.</w:t>
      </w:r>
    </w:p>
    <w:p w:rsidR="007302D6" w:rsidRDefault="007302D6" w:rsidP="005D2DBA">
      <w:pPr>
        <w:rPr>
          <w:rFonts w:ascii="Arial" w:hAnsi="Arial" w:cs="Arial"/>
          <w:sz w:val="22"/>
          <w:szCs w:val="22"/>
        </w:rPr>
      </w:pPr>
    </w:p>
    <w:p w:rsidR="00840E9A" w:rsidRPr="00840E9A" w:rsidRDefault="007302D6" w:rsidP="00840E9A">
      <w:pPr>
        <w:ind w:left="720" w:hanging="720"/>
        <w:rPr>
          <w:rFonts w:ascii="Arial" w:hAnsi="Arial" w:cs="Arial"/>
          <w:sz w:val="22"/>
          <w:szCs w:val="22"/>
        </w:rPr>
      </w:pPr>
      <w:r>
        <w:rPr>
          <w:rFonts w:ascii="Arial" w:hAnsi="Arial" w:cs="Arial"/>
          <w:sz w:val="22"/>
          <w:szCs w:val="22"/>
        </w:rPr>
        <w:t>6.3</w:t>
      </w:r>
      <w:r w:rsidR="00840E9A">
        <w:rPr>
          <w:rFonts w:ascii="Arial" w:hAnsi="Arial" w:cs="Arial"/>
          <w:sz w:val="22"/>
          <w:szCs w:val="22"/>
        </w:rPr>
        <w:tab/>
        <w:t>WBL policy and partner practice was not discussed, and will be carried to the next forum.</w:t>
      </w:r>
    </w:p>
    <w:p w:rsidR="00EC0CE2" w:rsidRDefault="00EC0CE2" w:rsidP="005D2DBA">
      <w:pPr>
        <w:rPr>
          <w:rFonts w:ascii="Arial" w:hAnsi="Arial" w:cs="Arial"/>
          <w:b/>
          <w:sz w:val="22"/>
          <w:szCs w:val="22"/>
        </w:rPr>
      </w:pPr>
    </w:p>
    <w:p w:rsidR="00EC0CE2" w:rsidRDefault="00EC0CE2" w:rsidP="005D2DBA">
      <w:pPr>
        <w:rPr>
          <w:rFonts w:ascii="Arial" w:hAnsi="Arial" w:cs="Arial"/>
          <w:b/>
          <w:sz w:val="22"/>
          <w:szCs w:val="22"/>
        </w:rPr>
      </w:pPr>
      <w:r>
        <w:rPr>
          <w:rFonts w:ascii="Arial" w:hAnsi="Arial" w:cs="Arial"/>
          <w:b/>
          <w:sz w:val="22"/>
          <w:szCs w:val="22"/>
        </w:rPr>
        <w:t>7.</w:t>
      </w:r>
      <w:r>
        <w:rPr>
          <w:rFonts w:ascii="Arial" w:hAnsi="Arial" w:cs="Arial"/>
          <w:b/>
          <w:sz w:val="22"/>
          <w:szCs w:val="22"/>
        </w:rPr>
        <w:tab/>
        <w:t>Policy and Process Update</w:t>
      </w:r>
    </w:p>
    <w:p w:rsidR="00EC0CE2" w:rsidRDefault="00EC0CE2" w:rsidP="005D2DBA">
      <w:pPr>
        <w:rPr>
          <w:rFonts w:ascii="Arial" w:hAnsi="Arial" w:cs="Arial"/>
          <w:b/>
          <w:sz w:val="22"/>
          <w:szCs w:val="22"/>
        </w:rPr>
      </w:pPr>
    </w:p>
    <w:p w:rsidR="00EC0CE2" w:rsidRDefault="00EC0CE2" w:rsidP="005D2DBA">
      <w:pPr>
        <w:rPr>
          <w:rFonts w:ascii="Arial" w:hAnsi="Arial" w:cs="Arial"/>
          <w:i/>
          <w:sz w:val="22"/>
          <w:szCs w:val="22"/>
        </w:rPr>
      </w:pPr>
      <w:r>
        <w:rPr>
          <w:rFonts w:ascii="Arial" w:hAnsi="Arial" w:cs="Arial"/>
          <w:b/>
          <w:sz w:val="22"/>
          <w:szCs w:val="22"/>
        </w:rPr>
        <w:t>7.1</w:t>
      </w:r>
      <w:r>
        <w:rPr>
          <w:rFonts w:ascii="Arial" w:hAnsi="Arial" w:cs="Arial"/>
          <w:b/>
          <w:sz w:val="22"/>
          <w:szCs w:val="22"/>
        </w:rPr>
        <w:tab/>
      </w:r>
      <w:r w:rsidRPr="00211D8D">
        <w:rPr>
          <w:rFonts w:ascii="Arial" w:hAnsi="Arial" w:cs="Arial"/>
          <w:i/>
          <w:sz w:val="22"/>
          <w:szCs w:val="22"/>
        </w:rPr>
        <w:t>Registered Lecturer Policy (Jenny Marsh – AQU Administrator)</w:t>
      </w:r>
    </w:p>
    <w:p w:rsidR="00211D8D" w:rsidRDefault="00211D8D" w:rsidP="005D2DBA">
      <w:pPr>
        <w:rPr>
          <w:rFonts w:ascii="Arial" w:hAnsi="Arial" w:cs="Arial"/>
          <w:i/>
          <w:sz w:val="22"/>
          <w:szCs w:val="22"/>
        </w:rPr>
      </w:pPr>
    </w:p>
    <w:p w:rsidR="00211D8D" w:rsidRDefault="000C1287" w:rsidP="00316208">
      <w:pPr>
        <w:ind w:left="720"/>
        <w:rPr>
          <w:rFonts w:ascii="Arial" w:hAnsi="Arial" w:cs="Arial"/>
          <w:sz w:val="22"/>
          <w:szCs w:val="22"/>
        </w:rPr>
      </w:pPr>
      <w:r w:rsidRPr="000C1287">
        <w:rPr>
          <w:rFonts w:ascii="Arial" w:hAnsi="Arial" w:cs="Arial"/>
          <w:sz w:val="22"/>
          <w:szCs w:val="22"/>
        </w:rPr>
        <w:t>JM provided an overview of registered lecturer</w:t>
      </w:r>
      <w:r w:rsidR="00316208">
        <w:rPr>
          <w:rFonts w:ascii="Arial" w:hAnsi="Arial" w:cs="Arial"/>
          <w:sz w:val="22"/>
          <w:szCs w:val="22"/>
        </w:rPr>
        <w:t xml:space="preserve"> processes, and advised that any updated list of current registered lecturers would be sent out to partners in the summer for checking and confirmation.</w:t>
      </w:r>
    </w:p>
    <w:p w:rsidR="00DC48C5" w:rsidRDefault="00DC48C5" w:rsidP="00316208">
      <w:pPr>
        <w:ind w:left="720"/>
        <w:rPr>
          <w:rFonts w:ascii="Arial" w:hAnsi="Arial" w:cs="Arial"/>
          <w:sz w:val="22"/>
          <w:szCs w:val="22"/>
        </w:rPr>
      </w:pPr>
    </w:p>
    <w:p w:rsidR="00DC48C5" w:rsidRPr="009139B1" w:rsidRDefault="006E6DE4" w:rsidP="00316208">
      <w:pPr>
        <w:ind w:left="720"/>
        <w:rPr>
          <w:rFonts w:ascii="Arial" w:hAnsi="Arial" w:cs="Arial"/>
          <w:sz w:val="22"/>
          <w:szCs w:val="22"/>
        </w:rPr>
      </w:pPr>
      <w:r>
        <w:rPr>
          <w:rFonts w:ascii="Arial" w:hAnsi="Arial" w:cs="Arial"/>
          <w:sz w:val="22"/>
          <w:szCs w:val="22"/>
        </w:rPr>
        <w:t>An evaluation of current registered lecturers, regarding their experiences and perceived benefits of being registered, was discussed. It was agreed that the proposed Registered Lecturer Blackboard site would provide a good opportunity for this.</w:t>
      </w:r>
    </w:p>
    <w:p w:rsidR="00EC0CE2" w:rsidRDefault="00EC0CE2" w:rsidP="005D2DBA">
      <w:pPr>
        <w:rPr>
          <w:rFonts w:ascii="Arial" w:hAnsi="Arial" w:cs="Arial"/>
          <w:b/>
          <w:sz w:val="22"/>
          <w:szCs w:val="22"/>
        </w:rPr>
      </w:pPr>
    </w:p>
    <w:p w:rsidR="00EC0CE2" w:rsidRDefault="00EC0CE2" w:rsidP="00EC0CE2">
      <w:pPr>
        <w:ind w:left="720" w:hanging="720"/>
        <w:rPr>
          <w:rFonts w:ascii="Arial" w:hAnsi="Arial" w:cs="Arial"/>
          <w:i/>
          <w:sz w:val="22"/>
          <w:szCs w:val="22"/>
        </w:rPr>
      </w:pPr>
      <w:r>
        <w:rPr>
          <w:rFonts w:ascii="Arial" w:hAnsi="Arial" w:cs="Arial"/>
          <w:b/>
          <w:sz w:val="22"/>
          <w:szCs w:val="22"/>
        </w:rPr>
        <w:t>7.2</w:t>
      </w:r>
      <w:r>
        <w:rPr>
          <w:rFonts w:ascii="Arial" w:hAnsi="Arial" w:cs="Arial"/>
          <w:b/>
          <w:sz w:val="22"/>
          <w:szCs w:val="22"/>
        </w:rPr>
        <w:tab/>
      </w:r>
      <w:r w:rsidRPr="00211D8D">
        <w:rPr>
          <w:rFonts w:ascii="Arial" w:hAnsi="Arial" w:cs="Arial"/>
          <w:i/>
          <w:sz w:val="22"/>
          <w:szCs w:val="22"/>
        </w:rPr>
        <w:t>Strategic Partnership and Quality Reviews (Sue Cuthbert – Head of Collaborative Programmes)</w:t>
      </w:r>
    </w:p>
    <w:p w:rsidR="00211D8D" w:rsidRDefault="00211D8D" w:rsidP="00EC0CE2">
      <w:pPr>
        <w:ind w:left="720" w:hanging="720"/>
        <w:rPr>
          <w:rFonts w:ascii="Arial" w:hAnsi="Arial" w:cs="Arial"/>
          <w:b/>
          <w:sz w:val="22"/>
          <w:szCs w:val="22"/>
        </w:rPr>
      </w:pPr>
      <w:r>
        <w:rPr>
          <w:rFonts w:ascii="Arial" w:hAnsi="Arial" w:cs="Arial"/>
          <w:b/>
          <w:sz w:val="22"/>
          <w:szCs w:val="22"/>
        </w:rPr>
        <w:tab/>
      </w:r>
    </w:p>
    <w:p w:rsidR="00211D8D" w:rsidRPr="00211D8D" w:rsidRDefault="00211D8D" w:rsidP="00EC0CE2">
      <w:pPr>
        <w:ind w:left="720" w:hanging="720"/>
        <w:rPr>
          <w:rFonts w:ascii="Arial" w:hAnsi="Arial" w:cs="Arial"/>
          <w:sz w:val="22"/>
          <w:szCs w:val="22"/>
        </w:rPr>
      </w:pPr>
      <w:r>
        <w:rPr>
          <w:rFonts w:ascii="Arial" w:hAnsi="Arial" w:cs="Arial"/>
          <w:b/>
          <w:sz w:val="22"/>
          <w:szCs w:val="22"/>
        </w:rPr>
        <w:tab/>
      </w:r>
      <w:r>
        <w:rPr>
          <w:rFonts w:ascii="Arial" w:hAnsi="Arial" w:cs="Arial"/>
          <w:sz w:val="22"/>
          <w:szCs w:val="22"/>
        </w:rPr>
        <w:t xml:space="preserve">Link tutors were advised that it was important that HE Managers at partner institutes communicated the outcomes of </w:t>
      </w:r>
      <w:r w:rsidR="00CF296A">
        <w:rPr>
          <w:rFonts w:ascii="Arial" w:hAnsi="Arial" w:cs="Arial"/>
          <w:sz w:val="22"/>
          <w:szCs w:val="22"/>
        </w:rPr>
        <w:t>Strategic</w:t>
      </w:r>
      <w:r>
        <w:rPr>
          <w:rFonts w:ascii="Arial" w:hAnsi="Arial" w:cs="Arial"/>
          <w:sz w:val="22"/>
          <w:szCs w:val="22"/>
        </w:rPr>
        <w:t xml:space="preserve"> Planning and Quality Reviews to their teaching staff.</w:t>
      </w:r>
    </w:p>
    <w:p w:rsidR="00EC0CE2" w:rsidRDefault="00EC0CE2" w:rsidP="00EC0CE2">
      <w:pPr>
        <w:ind w:left="720" w:hanging="720"/>
        <w:rPr>
          <w:rFonts w:ascii="Arial" w:hAnsi="Arial" w:cs="Arial"/>
          <w:b/>
          <w:sz w:val="22"/>
          <w:szCs w:val="22"/>
        </w:rPr>
      </w:pPr>
    </w:p>
    <w:p w:rsidR="00EC0CE2" w:rsidRDefault="00EC0CE2" w:rsidP="00EC0CE2">
      <w:pPr>
        <w:ind w:left="720" w:hanging="720"/>
        <w:rPr>
          <w:rFonts w:ascii="Arial" w:hAnsi="Arial" w:cs="Arial"/>
          <w:b/>
          <w:sz w:val="22"/>
          <w:szCs w:val="22"/>
        </w:rPr>
      </w:pPr>
      <w:r>
        <w:rPr>
          <w:rFonts w:ascii="Arial" w:hAnsi="Arial" w:cs="Arial"/>
          <w:b/>
          <w:sz w:val="22"/>
          <w:szCs w:val="22"/>
        </w:rPr>
        <w:t>7.3</w:t>
      </w:r>
      <w:r>
        <w:rPr>
          <w:rFonts w:ascii="Arial" w:hAnsi="Arial" w:cs="Arial"/>
          <w:b/>
          <w:sz w:val="22"/>
          <w:szCs w:val="22"/>
        </w:rPr>
        <w:tab/>
      </w:r>
      <w:r w:rsidRPr="00211D8D">
        <w:rPr>
          <w:rFonts w:ascii="Arial" w:hAnsi="Arial" w:cs="Arial"/>
          <w:i/>
          <w:sz w:val="22"/>
          <w:szCs w:val="22"/>
        </w:rPr>
        <w:t>HND Mapping Against Pearson Core Units (Liz Killick – Deputy Head of Academic Quality)</w:t>
      </w:r>
    </w:p>
    <w:p w:rsidR="00211D8D" w:rsidRDefault="00211D8D" w:rsidP="00EC0CE2">
      <w:pPr>
        <w:ind w:left="720" w:hanging="720"/>
        <w:rPr>
          <w:rFonts w:ascii="Arial" w:hAnsi="Arial" w:cs="Arial"/>
          <w:b/>
          <w:sz w:val="22"/>
          <w:szCs w:val="22"/>
        </w:rPr>
      </w:pPr>
      <w:r>
        <w:rPr>
          <w:rFonts w:ascii="Arial" w:hAnsi="Arial" w:cs="Arial"/>
          <w:b/>
          <w:sz w:val="22"/>
          <w:szCs w:val="22"/>
        </w:rPr>
        <w:tab/>
      </w:r>
    </w:p>
    <w:p w:rsidR="00EC0CE2" w:rsidRDefault="00211D8D" w:rsidP="00211D8D">
      <w:pPr>
        <w:ind w:left="720"/>
        <w:rPr>
          <w:rFonts w:ascii="Arial" w:hAnsi="Arial" w:cs="Arial"/>
          <w:sz w:val="22"/>
          <w:szCs w:val="22"/>
        </w:rPr>
      </w:pPr>
      <w:r>
        <w:rPr>
          <w:rFonts w:ascii="Arial" w:hAnsi="Arial" w:cs="Arial"/>
          <w:sz w:val="22"/>
          <w:szCs w:val="22"/>
        </w:rPr>
        <w:t>The forum was advised of the requirement to map newly approved and reapproved HND courses, that have content and title similarity to an existing Pearson course. Link tutors were advised to contact AQU if they were unsure if a course would need to be mapped.</w:t>
      </w:r>
    </w:p>
    <w:p w:rsidR="00211D8D" w:rsidRDefault="00211D8D" w:rsidP="00EC0CE2">
      <w:pPr>
        <w:ind w:left="720" w:hanging="720"/>
        <w:rPr>
          <w:rFonts w:ascii="Arial" w:hAnsi="Arial" w:cs="Arial"/>
          <w:sz w:val="22"/>
          <w:szCs w:val="22"/>
        </w:rPr>
      </w:pPr>
    </w:p>
    <w:p w:rsidR="00211D8D" w:rsidRDefault="00211D8D" w:rsidP="00211D8D">
      <w:pPr>
        <w:ind w:left="720"/>
        <w:rPr>
          <w:rFonts w:ascii="Arial" w:hAnsi="Arial" w:cs="Arial"/>
          <w:sz w:val="22"/>
          <w:szCs w:val="22"/>
        </w:rPr>
      </w:pPr>
      <w:r w:rsidRPr="00211D8D">
        <w:rPr>
          <w:rFonts w:ascii="Arial" w:hAnsi="Arial" w:cs="Arial"/>
          <w:b/>
          <w:sz w:val="22"/>
          <w:szCs w:val="22"/>
        </w:rPr>
        <w:t>Action:</w:t>
      </w:r>
      <w:r>
        <w:rPr>
          <w:rFonts w:ascii="Arial" w:hAnsi="Arial" w:cs="Arial"/>
          <w:b/>
          <w:sz w:val="22"/>
          <w:szCs w:val="22"/>
        </w:rPr>
        <w:t xml:space="preserve"> </w:t>
      </w:r>
      <w:r>
        <w:rPr>
          <w:rFonts w:ascii="Arial" w:hAnsi="Arial" w:cs="Arial"/>
          <w:sz w:val="22"/>
          <w:szCs w:val="22"/>
        </w:rPr>
        <w:t>AQU to make Pearson mapping information available on the Link Tutor Blackboard site.</w:t>
      </w:r>
    </w:p>
    <w:p w:rsidR="00211D8D" w:rsidRPr="00211D8D" w:rsidRDefault="00211D8D" w:rsidP="00211D8D">
      <w:pPr>
        <w:ind w:left="720"/>
        <w:rPr>
          <w:rFonts w:ascii="Arial" w:hAnsi="Arial" w:cs="Arial"/>
          <w:b/>
          <w:sz w:val="22"/>
          <w:szCs w:val="22"/>
        </w:rPr>
      </w:pPr>
      <w:r>
        <w:rPr>
          <w:rFonts w:ascii="Arial" w:hAnsi="Arial" w:cs="Arial"/>
          <w:b/>
          <w:sz w:val="22"/>
          <w:szCs w:val="22"/>
        </w:rPr>
        <w:t xml:space="preserve">Action: </w:t>
      </w:r>
      <w:r>
        <w:rPr>
          <w:rFonts w:ascii="Arial" w:hAnsi="Arial" w:cs="Arial"/>
          <w:sz w:val="22"/>
          <w:szCs w:val="22"/>
        </w:rPr>
        <w:t>AQU to check with ILS on their policy for making Acrobat Pdf editor available to staff.</w:t>
      </w:r>
      <w:r w:rsidRPr="00211D8D">
        <w:rPr>
          <w:rFonts w:ascii="Arial" w:hAnsi="Arial" w:cs="Arial"/>
          <w:b/>
          <w:sz w:val="22"/>
          <w:szCs w:val="22"/>
        </w:rPr>
        <w:tab/>
      </w:r>
    </w:p>
    <w:p w:rsidR="00EC0CE2" w:rsidRDefault="00EC0CE2" w:rsidP="00EC0CE2">
      <w:pPr>
        <w:ind w:left="720" w:hanging="720"/>
        <w:rPr>
          <w:rFonts w:ascii="Arial" w:hAnsi="Arial" w:cs="Arial"/>
          <w:b/>
          <w:sz w:val="22"/>
          <w:szCs w:val="22"/>
        </w:rPr>
      </w:pPr>
    </w:p>
    <w:p w:rsidR="00EC0CE2" w:rsidRDefault="00EC0CE2" w:rsidP="00EC0CE2">
      <w:pPr>
        <w:ind w:left="720" w:hanging="720"/>
        <w:rPr>
          <w:rFonts w:ascii="Arial" w:hAnsi="Arial" w:cs="Arial"/>
          <w:b/>
          <w:sz w:val="22"/>
          <w:szCs w:val="22"/>
        </w:rPr>
      </w:pPr>
      <w:r>
        <w:rPr>
          <w:rFonts w:ascii="Arial" w:hAnsi="Arial" w:cs="Arial"/>
          <w:b/>
          <w:sz w:val="22"/>
          <w:szCs w:val="22"/>
        </w:rPr>
        <w:t>8.</w:t>
      </w:r>
      <w:r>
        <w:rPr>
          <w:rFonts w:ascii="Arial" w:hAnsi="Arial" w:cs="Arial"/>
          <w:b/>
          <w:sz w:val="22"/>
          <w:szCs w:val="22"/>
        </w:rPr>
        <w:tab/>
        <w:t>Any Other Business</w:t>
      </w:r>
    </w:p>
    <w:p w:rsidR="00EC0CE2" w:rsidRPr="00EC0CE2" w:rsidRDefault="00EC0CE2" w:rsidP="00EC0CE2">
      <w:pPr>
        <w:ind w:left="720" w:hanging="720"/>
        <w:rPr>
          <w:rFonts w:ascii="Arial" w:hAnsi="Arial" w:cs="Arial"/>
          <w:sz w:val="22"/>
          <w:szCs w:val="22"/>
        </w:rPr>
      </w:pPr>
      <w:r>
        <w:rPr>
          <w:rFonts w:ascii="Arial" w:hAnsi="Arial" w:cs="Arial"/>
          <w:b/>
          <w:sz w:val="22"/>
          <w:szCs w:val="22"/>
        </w:rPr>
        <w:tab/>
      </w:r>
      <w:r>
        <w:rPr>
          <w:rFonts w:ascii="Arial" w:hAnsi="Arial" w:cs="Arial"/>
          <w:sz w:val="22"/>
          <w:szCs w:val="22"/>
        </w:rPr>
        <w:t>With no other business to discuss, the forum ended at 14:00.</w:t>
      </w:r>
    </w:p>
    <w:p w:rsidR="00EC0CE2" w:rsidRDefault="00EC0CE2" w:rsidP="00EC0CE2">
      <w:pPr>
        <w:ind w:left="720" w:hanging="720"/>
        <w:rPr>
          <w:rFonts w:ascii="Arial" w:hAnsi="Arial" w:cs="Arial"/>
          <w:b/>
          <w:sz w:val="22"/>
          <w:szCs w:val="22"/>
        </w:rPr>
      </w:pPr>
    </w:p>
    <w:p w:rsidR="00352DAB" w:rsidRDefault="00EC0CE2" w:rsidP="00EC0CE2">
      <w:pPr>
        <w:ind w:left="720" w:hanging="720"/>
        <w:rPr>
          <w:rFonts w:ascii="Arial" w:hAnsi="Arial" w:cs="Arial"/>
          <w:b/>
          <w:sz w:val="22"/>
          <w:szCs w:val="22"/>
        </w:rPr>
      </w:pPr>
      <w:r>
        <w:rPr>
          <w:rFonts w:ascii="Arial" w:hAnsi="Arial" w:cs="Arial"/>
          <w:b/>
          <w:sz w:val="22"/>
          <w:szCs w:val="22"/>
        </w:rPr>
        <w:t>9</w:t>
      </w:r>
      <w:r>
        <w:rPr>
          <w:rFonts w:ascii="Arial" w:hAnsi="Arial" w:cs="Arial"/>
          <w:b/>
          <w:sz w:val="22"/>
          <w:szCs w:val="22"/>
        </w:rPr>
        <w:tab/>
      </w:r>
      <w:r w:rsidR="00F059BB" w:rsidRPr="00505554">
        <w:rPr>
          <w:rFonts w:ascii="Arial" w:hAnsi="Arial" w:cs="Arial"/>
          <w:b/>
          <w:sz w:val="22"/>
          <w:szCs w:val="22"/>
        </w:rPr>
        <w:t xml:space="preserve">Date of next meeting:  </w:t>
      </w:r>
    </w:p>
    <w:p w:rsidR="00F059BB" w:rsidRPr="00352DAB" w:rsidRDefault="00EC0CE2" w:rsidP="00465AEB">
      <w:pPr>
        <w:tabs>
          <w:tab w:val="left" w:pos="709"/>
        </w:tabs>
        <w:rPr>
          <w:rFonts w:ascii="Arial" w:hAnsi="Arial" w:cs="Arial"/>
          <w:sz w:val="22"/>
          <w:szCs w:val="22"/>
        </w:rPr>
      </w:pPr>
      <w:r>
        <w:rPr>
          <w:rFonts w:ascii="Arial" w:hAnsi="Arial" w:cs="Arial"/>
          <w:b/>
          <w:sz w:val="22"/>
          <w:szCs w:val="22"/>
        </w:rPr>
        <w:tab/>
      </w:r>
      <w:r>
        <w:rPr>
          <w:rFonts w:ascii="Arial" w:hAnsi="Arial" w:cs="Arial"/>
          <w:sz w:val="22"/>
          <w:szCs w:val="22"/>
        </w:rPr>
        <w:t>November 2014</w:t>
      </w:r>
      <w:r w:rsidR="00CB003B">
        <w:rPr>
          <w:rFonts w:ascii="Arial" w:hAnsi="Arial" w:cs="Arial"/>
          <w:sz w:val="22"/>
          <w:szCs w:val="22"/>
        </w:rPr>
        <w:t xml:space="preserve"> at 12:15-14:00, </w:t>
      </w:r>
      <w:r>
        <w:rPr>
          <w:rFonts w:ascii="Arial" w:hAnsi="Arial" w:cs="Arial"/>
          <w:sz w:val="22"/>
          <w:szCs w:val="22"/>
        </w:rPr>
        <w:t xml:space="preserve">exact date and </w:t>
      </w:r>
      <w:r w:rsidR="00CB003B">
        <w:rPr>
          <w:rFonts w:ascii="Arial" w:hAnsi="Arial" w:cs="Arial"/>
          <w:sz w:val="22"/>
          <w:szCs w:val="22"/>
        </w:rPr>
        <w:t>room TBC</w:t>
      </w:r>
    </w:p>
    <w:sectPr w:rsidR="00F059BB" w:rsidRPr="00352DAB" w:rsidSect="006A1D84">
      <w:footerReference w:type="default" r:id="rId10"/>
      <w:pgSz w:w="11906" w:h="16838"/>
      <w:pgMar w:top="1247" w:right="1531" w:bottom="1247" w:left="153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5E90" w:rsidRDefault="00095E90" w:rsidP="000F4533">
      <w:r>
        <w:separator/>
      </w:r>
    </w:p>
  </w:endnote>
  <w:endnote w:type="continuationSeparator" w:id="0">
    <w:p w:rsidR="00095E90" w:rsidRDefault="00095E90" w:rsidP="000F4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0251860"/>
      <w:docPartObj>
        <w:docPartGallery w:val="Page Numbers (Bottom of Page)"/>
        <w:docPartUnique/>
      </w:docPartObj>
    </w:sdtPr>
    <w:sdtEndPr>
      <w:rPr>
        <w:noProof/>
      </w:rPr>
    </w:sdtEndPr>
    <w:sdtContent>
      <w:p w:rsidR="00095E90" w:rsidRDefault="002934ED">
        <w:pPr>
          <w:pStyle w:val="Footer"/>
          <w:jc w:val="right"/>
        </w:pPr>
        <w:r>
          <w:fldChar w:fldCharType="begin"/>
        </w:r>
        <w:r>
          <w:instrText xml:space="preserve"> PAGE   \* MERGEFORMAT </w:instrText>
        </w:r>
        <w:r>
          <w:fldChar w:fldCharType="separate"/>
        </w:r>
        <w:r w:rsidR="00A62C78">
          <w:rPr>
            <w:noProof/>
          </w:rPr>
          <w:t>1</w:t>
        </w:r>
        <w:r>
          <w:rPr>
            <w:noProof/>
          </w:rPr>
          <w:fldChar w:fldCharType="end"/>
        </w:r>
      </w:p>
    </w:sdtContent>
  </w:sdt>
  <w:p w:rsidR="00095E90" w:rsidRDefault="00095E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5E90" w:rsidRDefault="00095E90" w:rsidP="000F4533">
      <w:r>
        <w:separator/>
      </w:r>
    </w:p>
  </w:footnote>
  <w:footnote w:type="continuationSeparator" w:id="0">
    <w:p w:rsidR="00095E90" w:rsidRDefault="00095E90" w:rsidP="000F45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4479C"/>
    <w:multiLevelType w:val="hybridMultilevel"/>
    <w:tmpl w:val="BFEE89E4"/>
    <w:lvl w:ilvl="0" w:tplc="E8CA187C">
      <w:start w:val="1"/>
      <w:numFmt w:val="lowerRoman"/>
      <w:lvlText w:val="%1."/>
      <w:lvlJc w:val="left"/>
      <w:pPr>
        <w:tabs>
          <w:tab w:val="num" w:pos="1440"/>
        </w:tabs>
        <w:ind w:left="1440" w:hanging="720"/>
      </w:pPr>
      <w:rPr>
        <w:rFonts w:cs="Times New Roman" w:hint="default"/>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1">
    <w:nsid w:val="0B9457F2"/>
    <w:multiLevelType w:val="hybridMultilevel"/>
    <w:tmpl w:val="62F25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2D4F24"/>
    <w:multiLevelType w:val="hybridMultilevel"/>
    <w:tmpl w:val="EB64EF40"/>
    <w:lvl w:ilvl="0" w:tplc="B5C84D74">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D094D4A"/>
    <w:multiLevelType w:val="hybridMultilevel"/>
    <w:tmpl w:val="5C9C34F6"/>
    <w:lvl w:ilvl="0" w:tplc="0809000F">
      <w:start w:val="5"/>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
    <w:nsid w:val="0F171D0A"/>
    <w:multiLevelType w:val="hybridMultilevel"/>
    <w:tmpl w:val="5D260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DA3FCE"/>
    <w:multiLevelType w:val="hybridMultilevel"/>
    <w:tmpl w:val="97A4E22E"/>
    <w:lvl w:ilvl="0" w:tplc="0809000F">
      <w:start w:val="5"/>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6">
    <w:nsid w:val="182A3AB0"/>
    <w:multiLevelType w:val="hybridMultilevel"/>
    <w:tmpl w:val="BED6C9B2"/>
    <w:lvl w:ilvl="0" w:tplc="6F9643F6">
      <w:start w:val="5"/>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1B2B6773"/>
    <w:multiLevelType w:val="hybridMultilevel"/>
    <w:tmpl w:val="D4D8E802"/>
    <w:lvl w:ilvl="0" w:tplc="FA0AE712">
      <w:start w:val="1"/>
      <w:numFmt w:val="bullet"/>
      <w:lvlText w:val=""/>
      <w:lvlJc w:val="left"/>
      <w:pPr>
        <w:tabs>
          <w:tab w:val="num" w:pos="1080"/>
        </w:tabs>
        <w:ind w:left="1077" w:hanging="357"/>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1D336FD1"/>
    <w:multiLevelType w:val="hybridMultilevel"/>
    <w:tmpl w:val="86144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E886E57"/>
    <w:multiLevelType w:val="hybridMultilevel"/>
    <w:tmpl w:val="E83ABB10"/>
    <w:lvl w:ilvl="0" w:tplc="95067D86">
      <w:start w:val="1"/>
      <w:numFmt w:val="lowerRoman"/>
      <w:lvlText w:val="%1."/>
      <w:lvlJc w:val="left"/>
      <w:pPr>
        <w:tabs>
          <w:tab w:val="num" w:pos="1440"/>
        </w:tabs>
        <w:ind w:left="1440" w:hanging="720"/>
      </w:pPr>
      <w:rPr>
        <w:rFonts w:cs="Times New Roman" w:hint="default"/>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10">
    <w:nsid w:val="2C945AB4"/>
    <w:multiLevelType w:val="hybridMultilevel"/>
    <w:tmpl w:val="FC807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CE91EDD"/>
    <w:multiLevelType w:val="hybridMultilevel"/>
    <w:tmpl w:val="508A1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1722C8A"/>
    <w:multiLevelType w:val="hybridMultilevel"/>
    <w:tmpl w:val="0BCA9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7C079D8"/>
    <w:multiLevelType w:val="hybridMultilevel"/>
    <w:tmpl w:val="3056B81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3E1E34B1"/>
    <w:multiLevelType w:val="hybridMultilevel"/>
    <w:tmpl w:val="4A5C1310"/>
    <w:lvl w:ilvl="0" w:tplc="FA0AE712">
      <w:start w:val="1"/>
      <w:numFmt w:val="bullet"/>
      <w:lvlText w:val=""/>
      <w:lvlJc w:val="left"/>
      <w:pPr>
        <w:tabs>
          <w:tab w:val="num" w:pos="1080"/>
        </w:tabs>
        <w:ind w:left="1077" w:hanging="357"/>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40401301"/>
    <w:multiLevelType w:val="hybridMultilevel"/>
    <w:tmpl w:val="9198E02E"/>
    <w:lvl w:ilvl="0" w:tplc="0809000F">
      <w:start w:val="4"/>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6">
    <w:nsid w:val="4BAF4960"/>
    <w:multiLevelType w:val="hybridMultilevel"/>
    <w:tmpl w:val="5EBA82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500C3274"/>
    <w:multiLevelType w:val="hybridMultilevel"/>
    <w:tmpl w:val="76089C40"/>
    <w:lvl w:ilvl="0" w:tplc="0809000F">
      <w:start w:val="5"/>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nsid w:val="594A3FE7"/>
    <w:multiLevelType w:val="hybridMultilevel"/>
    <w:tmpl w:val="9DF43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B8D7774"/>
    <w:multiLevelType w:val="hybridMultilevel"/>
    <w:tmpl w:val="FF8E6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E0113BB"/>
    <w:multiLevelType w:val="hybridMultilevel"/>
    <w:tmpl w:val="3D0C8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F03339B"/>
    <w:multiLevelType w:val="hybridMultilevel"/>
    <w:tmpl w:val="182CC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33D57D4"/>
    <w:multiLevelType w:val="hybridMultilevel"/>
    <w:tmpl w:val="3392DC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nsid w:val="659D170B"/>
    <w:multiLevelType w:val="hybridMultilevel"/>
    <w:tmpl w:val="877C0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72A7289"/>
    <w:multiLevelType w:val="hybridMultilevel"/>
    <w:tmpl w:val="55982896"/>
    <w:lvl w:ilvl="0" w:tplc="0809000F">
      <w:start w:val="5"/>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5">
    <w:nsid w:val="746B73EB"/>
    <w:multiLevelType w:val="hybridMultilevel"/>
    <w:tmpl w:val="C478A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DA02A84"/>
    <w:multiLevelType w:val="multilevel"/>
    <w:tmpl w:val="229E528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num w:numId="1">
    <w:abstractNumId w:val="6"/>
  </w:num>
  <w:num w:numId="2">
    <w:abstractNumId w:val="3"/>
  </w:num>
  <w:num w:numId="3">
    <w:abstractNumId w:val="5"/>
  </w:num>
  <w:num w:numId="4">
    <w:abstractNumId w:val="17"/>
  </w:num>
  <w:num w:numId="5">
    <w:abstractNumId w:val="24"/>
  </w:num>
  <w:num w:numId="6">
    <w:abstractNumId w:val="7"/>
  </w:num>
  <w:num w:numId="7">
    <w:abstractNumId w:val="14"/>
  </w:num>
  <w:num w:numId="8">
    <w:abstractNumId w:val="0"/>
  </w:num>
  <w:num w:numId="9">
    <w:abstractNumId w:val="9"/>
  </w:num>
  <w:num w:numId="10">
    <w:abstractNumId w:val="15"/>
  </w:num>
  <w:num w:numId="11">
    <w:abstractNumId w:val="22"/>
  </w:num>
  <w:num w:numId="12">
    <w:abstractNumId w:val="19"/>
  </w:num>
  <w:num w:numId="13">
    <w:abstractNumId w:val="16"/>
  </w:num>
  <w:num w:numId="14">
    <w:abstractNumId w:val="25"/>
  </w:num>
  <w:num w:numId="15">
    <w:abstractNumId w:val="4"/>
  </w:num>
  <w:num w:numId="16">
    <w:abstractNumId w:val="11"/>
  </w:num>
  <w:num w:numId="17">
    <w:abstractNumId w:val="8"/>
  </w:num>
  <w:num w:numId="18">
    <w:abstractNumId w:val="21"/>
  </w:num>
  <w:num w:numId="19">
    <w:abstractNumId w:val="13"/>
  </w:num>
  <w:num w:numId="20">
    <w:abstractNumId w:val="23"/>
  </w:num>
  <w:num w:numId="21">
    <w:abstractNumId w:val="10"/>
  </w:num>
  <w:num w:numId="22">
    <w:abstractNumId w:val="20"/>
  </w:num>
  <w:num w:numId="23">
    <w:abstractNumId w:val="1"/>
  </w:num>
  <w:num w:numId="24">
    <w:abstractNumId w:val="18"/>
  </w:num>
  <w:num w:numId="25">
    <w:abstractNumId w:val="2"/>
  </w:num>
  <w:num w:numId="26">
    <w:abstractNumId w:val="26"/>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CF9"/>
    <w:rsid w:val="00005E63"/>
    <w:rsid w:val="0000796D"/>
    <w:rsid w:val="00027C4E"/>
    <w:rsid w:val="0004138A"/>
    <w:rsid w:val="000852E0"/>
    <w:rsid w:val="00090B8A"/>
    <w:rsid w:val="0009290A"/>
    <w:rsid w:val="00095E90"/>
    <w:rsid w:val="000A3246"/>
    <w:rsid w:val="000B5031"/>
    <w:rsid w:val="000B5D25"/>
    <w:rsid w:val="000C124E"/>
    <w:rsid w:val="000C1287"/>
    <w:rsid w:val="000C5A59"/>
    <w:rsid w:val="000D07D9"/>
    <w:rsid w:val="000E4389"/>
    <w:rsid w:val="000E5ED9"/>
    <w:rsid w:val="000E658A"/>
    <w:rsid w:val="000F43CC"/>
    <w:rsid w:val="000F4533"/>
    <w:rsid w:val="001050AC"/>
    <w:rsid w:val="00111327"/>
    <w:rsid w:val="0011597F"/>
    <w:rsid w:val="00121339"/>
    <w:rsid w:val="0012195F"/>
    <w:rsid w:val="0012496F"/>
    <w:rsid w:val="0012619C"/>
    <w:rsid w:val="00151C16"/>
    <w:rsid w:val="00195E98"/>
    <w:rsid w:val="00195F61"/>
    <w:rsid w:val="001969CC"/>
    <w:rsid w:val="001A5329"/>
    <w:rsid w:val="001B1B16"/>
    <w:rsid w:val="001B4C06"/>
    <w:rsid w:val="00200E39"/>
    <w:rsid w:val="00201769"/>
    <w:rsid w:val="00211D8D"/>
    <w:rsid w:val="00215AE4"/>
    <w:rsid w:val="00277264"/>
    <w:rsid w:val="00280443"/>
    <w:rsid w:val="00286026"/>
    <w:rsid w:val="00291EF4"/>
    <w:rsid w:val="002934ED"/>
    <w:rsid w:val="002A3128"/>
    <w:rsid w:val="002B113F"/>
    <w:rsid w:val="002E0317"/>
    <w:rsid w:val="002E38A4"/>
    <w:rsid w:val="002E7CFA"/>
    <w:rsid w:val="00315FEC"/>
    <w:rsid w:val="00316208"/>
    <w:rsid w:val="003237D6"/>
    <w:rsid w:val="003248C1"/>
    <w:rsid w:val="00326BD7"/>
    <w:rsid w:val="0034062B"/>
    <w:rsid w:val="003449ED"/>
    <w:rsid w:val="00352DAB"/>
    <w:rsid w:val="003763DA"/>
    <w:rsid w:val="00376C0D"/>
    <w:rsid w:val="00380914"/>
    <w:rsid w:val="003A791B"/>
    <w:rsid w:val="003D0B3D"/>
    <w:rsid w:val="003E34E8"/>
    <w:rsid w:val="00403563"/>
    <w:rsid w:val="004155AF"/>
    <w:rsid w:val="0041579E"/>
    <w:rsid w:val="00423483"/>
    <w:rsid w:val="0042633E"/>
    <w:rsid w:val="004310DC"/>
    <w:rsid w:val="0043137E"/>
    <w:rsid w:val="004421D7"/>
    <w:rsid w:val="00465AEB"/>
    <w:rsid w:val="00465DA0"/>
    <w:rsid w:val="00476606"/>
    <w:rsid w:val="00483D6F"/>
    <w:rsid w:val="00491474"/>
    <w:rsid w:val="004A706A"/>
    <w:rsid w:val="004B7535"/>
    <w:rsid w:val="004E0ACE"/>
    <w:rsid w:val="004E1C77"/>
    <w:rsid w:val="00504EDE"/>
    <w:rsid w:val="00505554"/>
    <w:rsid w:val="00506FA2"/>
    <w:rsid w:val="00510201"/>
    <w:rsid w:val="00512686"/>
    <w:rsid w:val="00517783"/>
    <w:rsid w:val="005212B2"/>
    <w:rsid w:val="00530DF1"/>
    <w:rsid w:val="005373CF"/>
    <w:rsid w:val="005535B1"/>
    <w:rsid w:val="00561697"/>
    <w:rsid w:val="005742F5"/>
    <w:rsid w:val="00580FF7"/>
    <w:rsid w:val="0058629C"/>
    <w:rsid w:val="005901FF"/>
    <w:rsid w:val="005929AB"/>
    <w:rsid w:val="005969A7"/>
    <w:rsid w:val="005A1544"/>
    <w:rsid w:val="005A5B2E"/>
    <w:rsid w:val="005A641F"/>
    <w:rsid w:val="005A7232"/>
    <w:rsid w:val="005B1B5B"/>
    <w:rsid w:val="005B3A20"/>
    <w:rsid w:val="005B68D7"/>
    <w:rsid w:val="005C5702"/>
    <w:rsid w:val="005C5A46"/>
    <w:rsid w:val="005D2DBA"/>
    <w:rsid w:val="005D4FF1"/>
    <w:rsid w:val="005F1F99"/>
    <w:rsid w:val="005F5BB8"/>
    <w:rsid w:val="005F7A54"/>
    <w:rsid w:val="005F7FE8"/>
    <w:rsid w:val="00603192"/>
    <w:rsid w:val="006154A9"/>
    <w:rsid w:val="00623FA5"/>
    <w:rsid w:val="0063097F"/>
    <w:rsid w:val="0064441E"/>
    <w:rsid w:val="006549D3"/>
    <w:rsid w:val="00663AAA"/>
    <w:rsid w:val="00672E43"/>
    <w:rsid w:val="00683361"/>
    <w:rsid w:val="0068577F"/>
    <w:rsid w:val="006A00B2"/>
    <w:rsid w:val="006A1D84"/>
    <w:rsid w:val="006C16F1"/>
    <w:rsid w:val="006C6FED"/>
    <w:rsid w:val="006D6A25"/>
    <w:rsid w:val="006E6DE4"/>
    <w:rsid w:val="006F4837"/>
    <w:rsid w:val="0071131E"/>
    <w:rsid w:val="007302D6"/>
    <w:rsid w:val="00730B32"/>
    <w:rsid w:val="00740C34"/>
    <w:rsid w:val="0075453C"/>
    <w:rsid w:val="00756C5B"/>
    <w:rsid w:val="00775FDF"/>
    <w:rsid w:val="0078086B"/>
    <w:rsid w:val="00783BED"/>
    <w:rsid w:val="007847A7"/>
    <w:rsid w:val="00791939"/>
    <w:rsid w:val="007A4746"/>
    <w:rsid w:val="007A4ED2"/>
    <w:rsid w:val="007A6AAA"/>
    <w:rsid w:val="007B47B5"/>
    <w:rsid w:val="007C3F75"/>
    <w:rsid w:val="007D187D"/>
    <w:rsid w:val="007D3DED"/>
    <w:rsid w:val="007E348F"/>
    <w:rsid w:val="007F1352"/>
    <w:rsid w:val="007F62C0"/>
    <w:rsid w:val="007F79E7"/>
    <w:rsid w:val="00811E83"/>
    <w:rsid w:val="00813DBC"/>
    <w:rsid w:val="00814A9A"/>
    <w:rsid w:val="008404E1"/>
    <w:rsid w:val="00840E9A"/>
    <w:rsid w:val="0084688B"/>
    <w:rsid w:val="008577EA"/>
    <w:rsid w:val="00884EDD"/>
    <w:rsid w:val="00887A70"/>
    <w:rsid w:val="008A5F2B"/>
    <w:rsid w:val="008A6FCF"/>
    <w:rsid w:val="008B561E"/>
    <w:rsid w:val="008B64BA"/>
    <w:rsid w:val="008C43D8"/>
    <w:rsid w:val="008D0B37"/>
    <w:rsid w:val="008D3A70"/>
    <w:rsid w:val="008D3DDC"/>
    <w:rsid w:val="00900CA5"/>
    <w:rsid w:val="00902320"/>
    <w:rsid w:val="0090693A"/>
    <w:rsid w:val="009139B1"/>
    <w:rsid w:val="00927BAE"/>
    <w:rsid w:val="00955B80"/>
    <w:rsid w:val="00964A49"/>
    <w:rsid w:val="009660F7"/>
    <w:rsid w:val="00992542"/>
    <w:rsid w:val="009966B8"/>
    <w:rsid w:val="009B5105"/>
    <w:rsid w:val="009C412C"/>
    <w:rsid w:val="009D2ADE"/>
    <w:rsid w:val="009D31CF"/>
    <w:rsid w:val="009D623B"/>
    <w:rsid w:val="009D73D9"/>
    <w:rsid w:val="009F3D4F"/>
    <w:rsid w:val="00A01FEF"/>
    <w:rsid w:val="00A04F41"/>
    <w:rsid w:val="00A169BE"/>
    <w:rsid w:val="00A42AE4"/>
    <w:rsid w:val="00A47CA5"/>
    <w:rsid w:val="00A621D6"/>
    <w:rsid w:val="00A62C78"/>
    <w:rsid w:val="00A63C3E"/>
    <w:rsid w:val="00A71F0A"/>
    <w:rsid w:val="00A834B4"/>
    <w:rsid w:val="00A919B5"/>
    <w:rsid w:val="00AA34B9"/>
    <w:rsid w:val="00AD1307"/>
    <w:rsid w:val="00B04CD9"/>
    <w:rsid w:val="00B066D2"/>
    <w:rsid w:val="00B52688"/>
    <w:rsid w:val="00B6036D"/>
    <w:rsid w:val="00B6149F"/>
    <w:rsid w:val="00B7246F"/>
    <w:rsid w:val="00B83CCC"/>
    <w:rsid w:val="00B904FD"/>
    <w:rsid w:val="00B911BE"/>
    <w:rsid w:val="00BB1058"/>
    <w:rsid w:val="00BB1FD7"/>
    <w:rsid w:val="00BC2ECB"/>
    <w:rsid w:val="00BC4D2A"/>
    <w:rsid w:val="00BD71D8"/>
    <w:rsid w:val="00BE2EB3"/>
    <w:rsid w:val="00BE36EF"/>
    <w:rsid w:val="00BE572F"/>
    <w:rsid w:val="00BF5C2E"/>
    <w:rsid w:val="00C07FAB"/>
    <w:rsid w:val="00C26B72"/>
    <w:rsid w:val="00C332F3"/>
    <w:rsid w:val="00C37940"/>
    <w:rsid w:val="00C54AB1"/>
    <w:rsid w:val="00C55B7D"/>
    <w:rsid w:val="00C60024"/>
    <w:rsid w:val="00C71C31"/>
    <w:rsid w:val="00C84280"/>
    <w:rsid w:val="00C84ABC"/>
    <w:rsid w:val="00CB003B"/>
    <w:rsid w:val="00CB27E3"/>
    <w:rsid w:val="00CC7094"/>
    <w:rsid w:val="00CF296A"/>
    <w:rsid w:val="00CF6C5E"/>
    <w:rsid w:val="00D1418E"/>
    <w:rsid w:val="00D15F43"/>
    <w:rsid w:val="00D173FA"/>
    <w:rsid w:val="00D20462"/>
    <w:rsid w:val="00D31CFA"/>
    <w:rsid w:val="00D37B64"/>
    <w:rsid w:val="00D43AF2"/>
    <w:rsid w:val="00D551D0"/>
    <w:rsid w:val="00D62EB1"/>
    <w:rsid w:val="00D870EF"/>
    <w:rsid w:val="00D9082A"/>
    <w:rsid w:val="00DA0C44"/>
    <w:rsid w:val="00DA7484"/>
    <w:rsid w:val="00DA7871"/>
    <w:rsid w:val="00DB5F0A"/>
    <w:rsid w:val="00DC48C5"/>
    <w:rsid w:val="00DD74CD"/>
    <w:rsid w:val="00DE2972"/>
    <w:rsid w:val="00E002C9"/>
    <w:rsid w:val="00E14E21"/>
    <w:rsid w:val="00E161D7"/>
    <w:rsid w:val="00E27C21"/>
    <w:rsid w:val="00E31EB3"/>
    <w:rsid w:val="00E41E18"/>
    <w:rsid w:val="00E5273C"/>
    <w:rsid w:val="00E73CA3"/>
    <w:rsid w:val="00E82B8C"/>
    <w:rsid w:val="00E95576"/>
    <w:rsid w:val="00E95E39"/>
    <w:rsid w:val="00EA5385"/>
    <w:rsid w:val="00EA7BAC"/>
    <w:rsid w:val="00EB41DD"/>
    <w:rsid w:val="00EC0CE2"/>
    <w:rsid w:val="00EC314C"/>
    <w:rsid w:val="00ED1D5D"/>
    <w:rsid w:val="00ED1F6C"/>
    <w:rsid w:val="00ED28EC"/>
    <w:rsid w:val="00ED2E70"/>
    <w:rsid w:val="00ED5336"/>
    <w:rsid w:val="00ED5759"/>
    <w:rsid w:val="00EE1781"/>
    <w:rsid w:val="00EF1B68"/>
    <w:rsid w:val="00F059BB"/>
    <w:rsid w:val="00F13F89"/>
    <w:rsid w:val="00F27B2A"/>
    <w:rsid w:val="00F35652"/>
    <w:rsid w:val="00F47E5F"/>
    <w:rsid w:val="00F52AEA"/>
    <w:rsid w:val="00F60494"/>
    <w:rsid w:val="00F657B0"/>
    <w:rsid w:val="00F70243"/>
    <w:rsid w:val="00F724DB"/>
    <w:rsid w:val="00F77FA4"/>
    <w:rsid w:val="00F83CF9"/>
    <w:rsid w:val="00FA2379"/>
    <w:rsid w:val="00FB000C"/>
    <w:rsid w:val="00FB10B3"/>
    <w:rsid w:val="00FB1B58"/>
    <w:rsid w:val="00FC2BD4"/>
    <w:rsid w:val="00FD3A4C"/>
    <w:rsid w:val="00FD78C3"/>
    <w:rsid w:val="00FE1DD8"/>
    <w:rsid w:val="00FE60C9"/>
    <w:rsid w:val="00FE6865"/>
    <w:rsid w:val="00FE6B46"/>
    <w:rsid w:val="00FF0155"/>
    <w:rsid w:val="00FF0577"/>
    <w:rsid w:val="00FF45AD"/>
    <w:rsid w:val="00FF4A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D4F"/>
    <w:rPr>
      <w:sz w:val="24"/>
      <w:szCs w:val="20"/>
      <w:lang w:eastAsia="en-US"/>
    </w:rPr>
  </w:style>
  <w:style w:type="paragraph" w:styleId="Heading3">
    <w:name w:val="heading 3"/>
    <w:basedOn w:val="Normal"/>
    <w:next w:val="Normal"/>
    <w:link w:val="Heading3Char"/>
    <w:semiHidden/>
    <w:unhideWhenUsed/>
    <w:qFormat/>
    <w:locked/>
    <w:rsid w:val="005B1B5B"/>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uiPriority w:val="99"/>
    <w:qFormat/>
    <w:rsid w:val="009F3D4F"/>
    <w:pPr>
      <w:keepNext/>
      <w:jc w:val="center"/>
      <w:outlineLvl w:val="5"/>
    </w:pPr>
    <w:rPr>
      <w:rFonts w:ascii="Arial" w:hAnsi="Arial"/>
      <w:b/>
      <w:bCs/>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semiHidden/>
    <w:rsid w:val="00AC42AA"/>
    <w:rPr>
      <w:rFonts w:asciiTheme="minorHAnsi" w:eastAsiaTheme="minorEastAsia" w:hAnsiTheme="minorHAnsi" w:cstheme="minorBidi"/>
      <w:b/>
      <w:bCs/>
      <w:lang w:eastAsia="en-US"/>
    </w:rPr>
  </w:style>
  <w:style w:type="paragraph" w:styleId="BodyTextIndent">
    <w:name w:val="Body Text Indent"/>
    <w:basedOn w:val="Normal"/>
    <w:link w:val="BodyTextIndentChar"/>
    <w:uiPriority w:val="99"/>
    <w:rsid w:val="009F3D4F"/>
    <w:pPr>
      <w:ind w:left="720"/>
    </w:pPr>
    <w:rPr>
      <w:b/>
      <w:bCs/>
    </w:rPr>
  </w:style>
  <w:style w:type="character" w:customStyle="1" w:styleId="BodyTextIndentChar">
    <w:name w:val="Body Text Indent Char"/>
    <w:basedOn w:val="DefaultParagraphFont"/>
    <w:link w:val="BodyTextIndent"/>
    <w:uiPriority w:val="99"/>
    <w:semiHidden/>
    <w:rsid w:val="00AC42AA"/>
    <w:rPr>
      <w:sz w:val="24"/>
      <w:szCs w:val="20"/>
      <w:lang w:eastAsia="en-US"/>
    </w:rPr>
  </w:style>
  <w:style w:type="paragraph" w:styleId="BalloonText">
    <w:name w:val="Balloon Text"/>
    <w:basedOn w:val="Normal"/>
    <w:link w:val="BalloonTextChar"/>
    <w:uiPriority w:val="99"/>
    <w:semiHidden/>
    <w:rsid w:val="009F3D4F"/>
    <w:rPr>
      <w:rFonts w:ascii="Tahoma" w:hAnsi="Tahoma" w:cs="Tahoma"/>
      <w:sz w:val="16"/>
      <w:szCs w:val="16"/>
    </w:rPr>
  </w:style>
  <w:style w:type="character" w:customStyle="1" w:styleId="BalloonTextChar">
    <w:name w:val="Balloon Text Char"/>
    <w:basedOn w:val="DefaultParagraphFont"/>
    <w:link w:val="BalloonText"/>
    <w:uiPriority w:val="99"/>
    <w:semiHidden/>
    <w:rsid w:val="00AC42AA"/>
    <w:rPr>
      <w:sz w:val="0"/>
      <w:szCs w:val="0"/>
      <w:lang w:eastAsia="en-US"/>
    </w:rPr>
  </w:style>
  <w:style w:type="paragraph" w:styleId="BodyTextIndent2">
    <w:name w:val="Body Text Indent 2"/>
    <w:basedOn w:val="Normal"/>
    <w:link w:val="BodyTextIndent2Char"/>
    <w:uiPriority w:val="99"/>
    <w:rsid w:val="009F3D4F"/>
    <w:pPr>
      <w:ind w:left="720"/>
    </w:pPr>
    <w:rPr>
      <w:rFonts w:ascii="Arial" w:hAnsi="Arial"/>
      <w:b/>
      <w:bCs/>
      <w:sz w:val="22"/>
      <w:szCs w:val="22"/>
    </w:rPr>
  </w:style>
  <w:style w:type="character" w:customStyle="1" w:styleId="BodyTextIndent2Char">
    <w:name w:val="Body Text Indent 2 Char"/>
    <w:basedOn w:val="DefaultParagraphFont"/>
    <w:link w:val="BodyTextIndent2"/>
    <w:uiPriority w:val="99"/>
    <w:semiHidden/>
    <w:rsid w:val="00AC42AA"/>
    <w:rPr>
      <w:sz w:val="24"/>
      <w:szCs w:val="20"/>
      <w:lang w:eastAsia="en-US"/>
    </w:rPr>
  </w:style>
  <w:style w:type="character" w:styleId="Hyperlink">
    <w:name w:val="Hyperlink"/>
    <w:basedOn w:val="DefaultParagraphFont"/>
    <w:rsid w:val="007C3F75"/>
    <w:rPr>
      <w:rFonts w:cs="Times New Roman"/>
      <w:color w:val="0000FF"/>
      <w:u w:val="single"/>
    </w:rPr>
  </w:style>
  <w:style w:type="paragraph" w:styleId="DocumentMap">
    <w:name w:val="Document Map"/>
    <w:basedOn w:val="Normal"/>
    <w:link w:val="DocumentMapChar"/>
    <w:uiPriority w:val="99"/>
    <w:semiHidden/>
    <w:rsid w:val="004E0ACE"/>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rsid w:val="00AC42AA"/>
    <w:rPr>
      <w:sz w:val="0"/>
      <w:szCs w:val="0"/>
      <w:lang w:eastAsia="en-US"/>
    </w:rPr>
  </w:style>
  <w:style w:type="paragraph" w:styleId="ListParagraph">
    <w:name w:val="List Paragraph"/>
    <w:basedOn w:val="Normal"/>
    <w:uiPriority w:val="34"/>
    <w:qFormat/>
    <w:rsid w:val="005B68D7"/>
    <w:pPr>
      <w:ind w:left="720"/>
      <w:contextualSpacing/>
    </w:pPr>
  </w:style>
  <w:style w:type="paragraph" w:styleId="Header">
    <w:name w:val="header"/>
    <w:basedOn w:val="Normal"/>
    <w:link w:val="HeaderChar"/>
    <w:uiPriority w:val="99"/>
    <w:unhideWhenUsed/>
    <w:rsid w:val="000F4533"/>
    <w:pPr>
      <w:tabs>
        <w:tab w:val="center" w:pos="4513"/>
        <w:tab w:val="right" w:pos="9026"/>
      </w:tabs>
    </w:pPr>
  </w:style>
  <w:style w:type="character" w:customStyle="1" w:styleId="HeaderChar">
    <w:name w:val="Header Char"/>
    <w:basedOn w:val="DefaultParagraphFont"/>
    <w:link w:val="Header"/>
    <w:uiPriority w:val="99"/>
    <w:rsid w:val="000F4533"/>
    <w:rPr>
      <w:sz w:val="24"/>
      <w:szCs w:val="20"/>
      <w:lang w:eastAsia="en-US"/>
    </w:rPr>
  </w:style>
  <w:style w:type="paragraph" w:styleId="Footer">
    <w:name w:val="footer"/>
    <w:basedOn w:val="Normal"/>
    <w:link w:val="FooterChar"/>
    <w:uiPriority w:val="99"/>
    <w:unhideWhenUsed/>
    <w:rsid w:val="000F4533"/>
    <w:pPr>
      <w:tabs>
        <w:tab w:val="center" w:pos="4513"/>
        <w:tab w:val="right" w:pos="9026"/>
      </w:tabs>
    </w:pPr>
  </w:style>
  <w:style w:type="character" w:customStyle="1" w:styleId="FooterChar">
    <w:name w:val="Footer Char"/>
    <w:basedOn w:val="DefaultParagraphFont"/>
    <w:link w:val="Footer"/>
    <w:uiPriority w:val="99"/>
    <w:rsid w:val="000F4533"/>
    <w:rPr>
      <w:sz w:val="24"/>
      <w:szCs w:val="20"/>
      <w:lang w:eastAsia="en-US"/>
    </w:rPr>
  </w:style>
  <w:style w:type="character" w:customStyle="1" w:styleId="Heading3Char">
    <w:name w:val="Heading 3 Char"/>
    <w:basedOn w:val="DefaultParagraphFont"/>
    <w:link w:val="Heading3"/>
    <w:semiHidden/>
    <w:rsid w:val="005B1B5B"/>
    <w:rPr>
      <w:rFonts w:asciiTheme="majorHAnsi" w:eastAsiaTheme="majorEastAsia" w:hAnsiTheme="majorHAnsi" w:cstheme="majorBidi"/>
      <w:b/>
      <w:bCs/>
      <w:color w:val="4F81BD" w:themeColor="accent1"/>
      <w:sz w:val="24"/>
      <w:szCs w:val="20"/>
      <w:lang w:eastAsia="en-US"/>
    </w:rPr>
  </w:style>
  <w:style w:type="paragraph" w:styleId="NoSpacing">
    <w:name w:val="No Spacing"/>
    <w:uiPriority w:val="1"/>
    <w:qFormat/>
    <w:rsid w:val="000B5D25"/>
    <w:rPr>
      <w:sz w:val="24"/>
      <w:szCs w:val="20"/>
      <w:lang w:eastAsia="en-US"/>
    </w:rPr>
  </w:style>
  <w:style w:type="character" w:styleId="FollowedHyperlink">
    <w:name w:val="FollowedHyperlink"/>
    <w:basedOn w:val="DefaultParagraphFont"/>
    <w:uiPriority w:val="99"/>
    <w:semiHidden/>
    <w:unhideWhenUsed/>
    <w:rsid w:val="007F62C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D4F"/>
    <w:rPr>
      <w:sz w:val="24"/>
      <w:szCs w:val="20"/>
      <w:lang w:eastAsia="en-US"/>
    </w:rPr>
  </w:style>
  <w:style w:type="paragraph" w:styleId="Heading3">
    <w:name w:val="heading 3"/>
    <w:basedOn w:val="Normal"/>
    <w:next w:val="Normal"/>
    <w:link w:val="Heading3Char"/>
    <w:semiHidden/>
    <w:unhideWhenUsed/>
    <w:qFormat/>
    <w:locked/>
    <w:rsid w:val="005B1B5B"/>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uiPriority w:val="99"/>
    <w:qFormat/>
    <w:rsid w:val="009F3D4F"/>
    <w:pPr>
      <w:keepNext/>
      <w:jc w:val="center"/>
      <w:outlineLvl w:val="5"/>
    </w:pPr>
    <w:rPr>
      <w:rFonts w:ascii="Arial" w:hAnsi="Arial"/>
      <w:b/>
      <w:bCs/>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semiHidden/>
    <w:rsid w:val="00AC42AA"/>
    <w:rPr>
      <w:rFonts w:asciiTheme="minorHAnsi" w:eastAsiaTheme="minorEastAsia" w:hAnsiTheme="minorHAnsi" w:cstheme="minorBidi"/>
      <w:b/>
      <w:bCs/>
      <w:lang w:eastAsia="en-US"/>
    </w:rPr>
  </w:style>
  <w:style w:type="paragraph" w:styleId="BodyTextIndent">
    <w:name w:val="Body Text Indent"/>
    <w:basedOn w:val="Normal"/>
    <w:link w:val="BodyTextIndentChar"/>
    <w:uiPriority w:val="99"/>
    <w:rsid w:val="009F3D4F"/>
    <w:pPr>
      <w:ind w:left="720"/>
    </w:pPr>
    <w:rPr>
      <w:b/>
      <w:bCs/>
    </w:rPr>
  </w:style>
  <w:style w:type="character" w:customStyle="1" w:styleId="BodyTextIndentChar">
    <w:name w:val="Body Text Indent Char"/>
    <w:basedOn w:val="DefaultParagraphFont"/>
    <w:link w:val="BodyTextIndent"/>
    <w:uiPriority w:val="99"/>
    <w:semiHidden/>
    <w:rsid w:val="00AC42AA"/>
    <w:rPr>
      <w:sz w:val="24"/>
      <w:szCs w:val="20"/>
      <w:lang w:eastAsia="en-US"/>
    </w:rPr>
  </w:style>
  <w:style w:type="paragraph" w:styleId="BalloonText">
    <w:name w:val="Balloon Text"/>
    <w:basedOn w:val="Normal"/>
    <w:link w:val="BalloonTextChar"/>
    <w:uiPriority w:val="99"/>
    <w:semiHidden/>
    <w:rsid w:val="009F3D4F"/>
    <w:rPr>
      <w:rFonts w:ascii="Tahoma" w:hAnsi="Tahoma" w:cs="Tahoma"/>
      <w:sz w:val="16"/>
      <w:szCs w:val="16"/>
    </w:rPr>
  </w:style>
  <w:style w:type="character" w:customStyle="1" w:styleId="BalloonTextChar">
    <w:name w:val="Balloon Text Char"/>
    <w:basedOn w:val="DefaultParagraphFont"/>
    <w:link w:val="BalloonText"/>
    <w:uiPriority w:val="99"/>
    <w:semiHidden/>
    <w:rsid w:val="00AC42AA"/>
    <w:rPr>
      <w:sz w:val="0"/>
      <w:szCs w:val="0"/>
      <w:lang w:eastAsia="en-US"/>
    </w:rPr>
  </w:style>
  <w:style w:type="paragraph" w:styleId="BodyTextIndent2">
    <w:name w:val="Body Text Indent 2"/>
    <w:basedOn w:val="Normal"/>
    <w:link w:val="BodyTextIndent2Char"/>
    <w:uiPriority w:val="99"/>
    <w:rsid w:val="009F3D4F"/>
    <w:pPr>
      <w:ind w:left="720"/>
    </w:pPr>
    <w:rPr>
      <w:rFonts w:ascii="Arial" w:hAnsi="Arial"/>
      <w:b/>
      <w:bCs/>
      <w:sz w:val="22"/>
      <w:szCs w:val="22"/>
    </w:rPr>
  </w:style>
  <w:style w:type="character" w:customStyle="1" w:styleId="BodyTextIndent2Char">
    <w:name w:val="Body Text Indent 2 Char"/>
    <w:basedOn w:val="DefaultParagraphFont"/>
    <w:link w:val="BodyTextIndent2"/>
    <w:uiPriority w:val="99"/>
    <w:semiHidden/>
    <w:rsid w:val="00AC42AA"/>
    <w:rPr>
      <w:sz w:val="24"/>
      <w:szCs w:val="20"/>
      <w:lang w:eastAsia="en-US"/>
    </w:rPr>
  </w:style>
  <w:style w:type="character" w:styleId="Hyperlink">
    <w:name w:val="Hyperlink"/>
    <w:basedOn w:val="DefaultParagraphFont"/>
    <w:rsid w:val="007C3F75"/>
    <w:rPr>
      <w:rFonts w:cs="Times New Roman"/>
      <w:color w:val="0000FF"/>
      <w:u w:val="single"/>
    </w:rPr>
  </w:style>
  <w:style w:type="paragraph" w:styleId="DocumentMap">
    <w:name w:val="Document Map"/>
    <w:basedOn w:val="Normal"/>
    <w:link w:val="DocumentMapChar"/>
    <w:uiPriority w:val="99"/>
    <w:semiHidden/>
    <w:rsid w:val="004E0ACE"/>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rsid w:val="00AC42AA"/>
    <w:rPr>
      <w:sz w:val="0"/>
      <w:szCs w:val="0"/>
      <w:lang w:eastAsia="en-US"/>
    </w:rPr>
  </w:style>
  <w:style w:type="paragraph" w:styleId="ListParagraph">
    <w:name w:val="List Paragraph"/>
    <w:basedOn w:val="Normal"/>
    <w:uiPriority w:val="34"/>
    <w:qFormat/>
    <w:rsid w:val="005B68D7"/>
    <w:pPr>
      <w:ind w:left="720"/>
      <w:contextualSpacing/>
    </w:pPr>
  </w:style>
  <w:style w:type="paragraph" w:styleId="Header">
    <w:name w:val="header"/>
    <w:basedOn w:val="Normal"/>
    <w:link w:val="HeaderChar"/>
    <w:uiPriority w:val="99"/>
    <w:unhideWhenUsed/>
    <w:rsid w:val="000F4533"/>
    <w:pPr>
      <w:tabs>
        <w:tab w:val="center" w:pos="4513"/>
        <w:tab w:val="right" w:pos="9026"/>
      </w:tabs>
    </w:pPr>
  </w:style>
  <w:style w:type="character" w:customStyle="1" w:styleId="HeaderChar">
    <w:name w:val="Header Char"/>
    <w:basedOn w:val="DefaultParagraphFont"/>
    <w:link w:val="Header"/>
    <w:uiPriority w:val="99"/>
    <w:rsid w:val="000F4533"/>
    <w:rPr>
      <w:sz w:val="24"/>
      <w:szCs w:val="20"/>
      <w:lang w:eastAsia="en-US"/>
    </w:rPr>
  </w:style>
  <w:style w:type="paragraph" w:styleId="Footer">
    <w:name w:val="footer"/>
    <w:basedOn w:val="Normal"/>
    <w:link w:val="FooterChar"/>
    <w:uiPriority w:val="99"/>
    <w:unhideWhenUsed/>
    <w:rsid w:val="000F4533"/>
    <w:pPr>
      <w:tabs>
        <w:tab w:val="center" w:pos="4513"/>
        <w:tab w:val="right" w:pos="9026"/>
      </w:tabs>
    </w:pPr>
  </w:style>
  <w:style w:type="character" w:customStyle="1" w:styleId="FooterChar">
    <w:name w:val="Footer Char"/>
    <w:basedOn w:val="DefaultParagraphFont"/>
    <w:link w:val="Footer"/>
    <w:uiPriority w:val="99"/>
    <w:rsid w:val="000F4533"/>
    <w:rPr>
      <w:sz w:val="24"/>
      <w:szCs w:val="20"/>
      <w:lang w:eastAsia="en-US"/>
    </w:rPr>
  </w:style>
  <w:style w:type="character" w:customStyle="1" w:styleId="Heading3Char">
    <w:name w:val="Heading 3 Char"/>
    <w:basedOn w:val="DefaultParagraphFont"/>
    <w:link w:val="Heading3"/>
    <w:semiHidden/>
    <w:rsid w:val="005B1B5B"/>
    <w:rPr>
      <w:rFonts w:asciiTheme="majorHAnsi" w:eastAsiaTheme="majorEastAsia" w:hAnsiTheme="majorHAnsi" w:cstheme="majorBidi"/>
      <w:b/>
      <w:bCs/>
      <w:color w:val="4F81BD" w:themeColor="accent1"/>
      <w:sz w:val="24"/>
      <w:szCs w:val="20"/>
      <w:lang w:eastAsia="en-US"/>
    </w:rPr>
  </w:style>
  <w:style w:type="paragraph" w:styleId="NoSpacing">
    <w:name w:val="No Spacing"/>
    <w:uiPriority w:val="1"/>
    <w:qFormat/>
    <w:rsid w:val="000B5D25"/>
    <w:rPr>
      <w:sz w:val="24"/>
      <w:szCs w:val="20"/>
      <w:lang w:eastAsia="en-US"/>
    </w:rPr>
  </w:style>
  <w:style w:type="character" w:styleId="FollowedHyperlink">
    <w:name w:val="FollowedHyperlink"/>
    <w:basedOn w:val="DefaultParagraphFont"/>
    <w:uiPriority w:val="99"/>
    <w:semiHidden/>
    <w:unhideWhenUsed/>
    <w:rsid w:val="007F62C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6080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0A7EEB-992E-4735-BCE1-F43DD073C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945</Words>
  <Characters>5390</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2</vt:lpstr>
    </vt:vector>
  </TitlesOfParts>
  <Company>University of Wolverhampton</Company>
  <LinksUpToDate>false</LinksUpToDate>
  <CharactersWithSpaces>6323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creator>Harvey Woolf</dc:creator>
  <cp:lastModifiedBy>Adam Hewitt</cp:lastModifiedBy>
  <cp:revision>2</cp:revision>
  <cp:lastPrinted>2013-11-19T21:02:00Z</cp:lastPrinted>
  <dcterms:created xsi:type="dcterms:W3CDTF">2014-05-20T09:42:00Z</dcterms:created>
  <dcterms:modified xsi:type="dcterms:W3CDTF">2014-05-20T09:42:00Z</dcterms:modified>
</cp:coreProperties>
</file>