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022" w:rsidP="0B7F961C" w:rsidRDefault="00F05022" w14:paraId="54103027" w14:textId="77777777">
      <w:pPr>
        <w:jc w:val="center"/>
        <w:rPr>
          <w:rFonts w:ascii="Arial" w:hAnsi="Arial" w:cs="Arial"/>
          <w:b/>
          <w:bCs/>
          <w:sz w:val="18"/>
          <w:szCs w:val="18"/>
          <w:u w:val="single"/>
        </w:rPr>
      </w:pPr>
    </w:p>
    <w:p w:rsidRPr="00125EAA" w:rsidR="00132543" w:rsidP="00125EAA" w:rsidRDefault="00132543" w14:paraId="4A124768" w14:textId="2BB37CD6">
      <w:pPr>
        <w:pStyle w:val="Title"/>
        <w:jc w:val="center"/>
        <w:rPr>
          <w:rFonts w:asciiTheme="minorHAnsi" w:hAnsiTheme="minorHAnsi" w:cstheme="minorHAnsi"/>
        </w:rPr>
      </w:pPr>
      <w:r w:rsidRPr="00125EAA">
        <w:rPr>
          <w:rFonts w:asciiTheme="minorHAnsi" w:hAnsiTheme="minorHAnsi" w:cstheme="minorHAnsi"/>
          <w:sz w:val="28"/>
          <w:szCs w:val="28"/>
        </w:rPr>
        <w:t xml:space="preserve">University of Worcester </w:t>
      </w:r>
      <w:r w:rsidRPr="00125EAA" w:rsidR="00964B5E">
        <w:rPr>
          <w:rFonts w:asciiTheme="minorHAnsi" w:hAnsiTheme="minorHAnsi" w:cstheme="minorHAnsi"/>
          <w:sz w:val="28"/>
          <w:szCs w:val="28"/>
        </w:rPr>
        <w:t>Primary</w:t>
      </w:r>
      <w:r w:rsidRPr="00125EAA">
        <w:rPr>
          <w:rFonts w:asciiTheme="minorHAnsi" w:hAnsiTheme="minorHAnsi" w:cstheme="minorHAnsi"/>
          <w:sz w:val="28"/>
          <w:szCs w:val="28"/>
        </w:rPr>
        <w:t xml:space="preserve"> ITE Partnership Code of Professional Conduct</w:t>
      </w:r>
      <w:r w:rsidRPr="00125EAA" w:rsidR="004C2627">
        <w:rPr>
          <w:rFonts w:asciiTheme="minorHAnsi" w:hAnsiTheme="minorHAnsi" w:cstheme="minorHAnsi"/>
          <w:sz w:val="28"/>
          <w:szCs w:val="28"/>
        </w:rPr>
        <w:t xml:space="preserve"> (202</w:t>
      </w:r>
      <w:r w:rsidRPr="00125EAA" w:rsidR="006367C5">
        <w:rPr>
          <w:rFonts w:asciiTheme="minorHAnsi" w:hAnsiTheme="minorHAnsi" w:cstheme="minorHAnsi"/>
          <w:sz w:val="28"/>
          <w:szCs w:val="28"/>
        </w:rPr>
        <w:t>5</w:t>
      </w:r>
      <w:r w:rsidRPr="00125EAA" w:rsidR="2E2BC85F">
        <w:rPr>
          <w:rFonts w:asciiTheme="minorHAnsi" w:hAnsiTheme="minorHAnsi" w:cstheme="minorHAnsi"/>
          <w:sz w:val="28"/>
          <w:szCs w:val="28"/>
        </w:rPr>
        <w:t>/2</w:t>
      </w:r>
      <w:r w:rsidRPr="00125EAA" w:rsidR="006367C5">
        <w:rPr>
          <w:rFonts w:asciiTheme="minorHAnsi" w:hAnsiTheme="minorHAnsi" w:cstheme="minorHAnsi"/>
          <w:sz w:val="28"/>
          <w:szCs w:val="28"/>
        </w:rPr>
        <w:t>6</w:t>
      </w:r>
      <w:r w:rsidRPr="00125EAA" w:rsidR="004C2627">
        <w:rPr>
          <w:rFonts w:asciiTheme="minorHAnsi" w:hAnsiTheme="minorHAnsi" w:cstheme="minorHAnsi"/>
          <w:sz w:val="28"/>
          <w:szCs w:val="28"/>
        </w:rPr>
        <w:t xml:space="preserve"> version)</w:t>
      </w:r>
    </w:p>
    <w:p w:rsidRPr="006367C5" w:rsidR="00132543" w:rsidP="1C4ACE25" w:rsidRDefault="00132543" w14:paraId="3A4A5046" w14:textId="77777777">
      <w:pPr>
        <w:jc w:val="center"/>
        <w:rPr>
          <w:rFonts w:ascii="Arial" w:hAnsi="Arial" w:cs="Arial"/>
          <w:b/>
          <w:bCs/>
          <w:sz w:val="18"/>
          <w:szCs w:val="18"/>
        </w:rPr>
      </w:pPr>
    </w:p>
    <w:p w:rsidRPr="006367C5" w:rsidR="00132543" w:rsidP="1C4ACE25" w:rsidRDefault="00132543" w14:paraId="4FF6720F" w14:textId="183336F9">
      <w:pPr>
        <w:rPr>
          <w:rFonts w:ascii="Arial" w:hAnsi="Arial" w:cs="Arial"/>
          <w:sz w:val="18"/>
          <w:szCs w:val="18"/>
        </w:rPr>
      </w:pPr>
      <w:r w:rsidRPr="00352110">
        <w:rPr>
          <w:rFonts w:ascii="Arial" w:hAnsi="Arial" w:cs="Arial"/>
          <w:b/>
          <w:bCs/>
          <w:sz w:val="18"/>
          <w:szCs w:val="18"/>
          <w:highlight w:val="yellow"/>
        </w:rPr>
        <w:t>Name of trainee</w:t>
      </w:r>
      <w:r w:rsidRPr="00352110">
        <w:rPr>
          <w:rFonts w:ascii="Arial" w:hAnsi="Arial" w:cs="Arial"/>
          <w:sz w:val="18"/>
          <w:szCs w:val="18"/>
          <w:highlight w:val="yellow"/>
        </w:rPr>
        <w:t>……………………</w:t>
      </w:r>
      <w:r w:rsidRPr="00352110" w:rsidR="000F5EC5">
        <w:rPr>
          <w:rFonts w:ascii="Arial" w:hAnsi="Arial" w:cs="Arial"/>
          <w:sz w:val="18"/>
          <w:szCs w:val="18"/>
          <w:highlight w:val="yellow"/>
        </w:rPr>
        <w:t xml:space="preserve"> </w:t>
      </w:r>
      <w:r w:rsidRPr="00352110">
        <w:rPr>
          <w:rFonts w:ascii="Arial" w:hAnsi="Arial" w:cs="Arial"/>
          <w:sz w:val="18"/>
          <w:szCs w:val="18"/>
          <w:highlight w:val="yellow"/>
        </w:rPr>
        <w:t xml:space="preserve">(please </w:t>
      </w:r>
      <w:proofErr w:type="gramStart"/>
      <w:r w:rsidRPr="00352110">
        <w:rPr>
          <w:rFonts w:ascii="Arial" w:hAnsi="Arial" w:cs="Arial"/>
          <w:sz w:val="18"/>
          <w:szCs w:val="18"/>
          <w:highlight w:val="yellow"/>
        </w:rPr>
        <w:t xml:space="preserve">print)  </w:t>
      </w:r>
      <w:r w:rsidRPr="00352110">
        <w:rPr>
          <w:rFonts w:ascii="Arial" w:hAnsi="Arial" w:cs="Arial"/>
          <w:b/>
          <w:bCs/>
          <w:sz w:val="18"/>
          <w:szCs w:val="18"/>
          <w:highlight w:val="yellow"/>
        </w:rPr>
        <w:t xml:space="preserve"> </w:t>
      </w:r>
      <w:proofErr w:type="gramEnd"/>
      <w:r w:rsidRPr="00352110" w:rsidR="006367C5">
        <w:rPr>
          <w:rFonts w:ascii="Arial" w:hAnsi="Arial" w:cs="Arial"/>
          <w:b/>
          <w:bCs/>
          <w:sz w:val="18"/>
          <w:szCs w:val="18"/>
          <w:highlight w:val="yellow"/>
        </w:rPr>
        <w:t>Primary Route</w:t>
      </w:r>
      <w:r w:rsidRPr="00352110" w:rsidR="000F5EC5">
        <w:rPr>
          <w:rFonts w:ascii="Arial" w:hAnsi="Arial" w:cs="Arial"/>
          <w:b/>
          <w:bCs/>
          <w:sz w:val="18"/>
          <w:szCs w:val="18"/>
          <w:highlight w:val="yellow"/>
        </w:rPr>
        <w:t xml:space="preserve"> </w:t>
      </w:r>
      <w:r w:rsidRPr="00352110">
        <w:rPr>
          <w:rFonts w:ascii="Arial" w:hAnsi="Arial" w:cs="Arial"/>
          <w:sz w:val="18"/>
          <w:szCs w:val="18"/>
          <w:highlight w:val="yellow"/>
        </w:rPr>
        <w:t xml:space="preserve">…………… </w:t>
      </w:r>
      <w:r w:rsidRPr="00352110" w:rsidR="000F5EC5">
        <w:rPr>
          <w:rFonts w:ascii="Arial" w:hAnsi="Arial" w:cs="Arial"/>
          <w:sz w:val="18"/>
          <w:szCs w:val="18"/>
          <w:highlight w:val="yellow"/>
        </w:rPr>
        <w:t>(</w:t>
      </w:r>
      <w:r w:rsidRPr="00352110" w:rsidR="00964B5E">
        <w:rPr>
          <w:rFonts w:ascii="Arial" w:hAnsi="Arial" w:cs="Arial"/>
          <w:sz w:val="18"/>
          <w:szCs w:val="18"/>
          <w:highlight w:val="yellow"/>
        </w:rPr>
        <w:t>PITE/PGCE/</w:t>
      </w:r>
      <w:r w:rsidRPr="00352110" w:rsidR="00215F39">
        <w:rPr>
          <w:rFonts w:ascii="Arial" w:hAnsi="Arial" w:cs="Arial"/>
          <w:sz w:val="18"/>
          <w:szCs w:val="18"/>
          <w:highlight w:val="yellow"/>
        </w:rPr>
        <w:t>RTH</w:t>
      </w:r>
      <w:r w:rsidRPr="00352110" w:rsidR="000F5EC5">
        <w:rPr>
          <w:rFonts w:ascii="Arial" w:hAnsi="Arial" w:cs="Arial"/>
          <w:sz w:val="18"/>
          <w:szCs w:val="18"/>
          <w:highlight w:val="yellow"/>
        </w:rPr>
        <w:t>)</w:t>
      </w:r>
      <w:r w:rsidRPr="00352110" w:rsidR="00F05022">
        <w:rPr>
          <w:rFonts w:ascii="Arial" w:hAnsi="Arial" w:cs="Arial"/>
          <w:sz w:val="18"/>
          <w:szCs w:val="18"/>
          <w:highlight w:val="yellow"/>
        </w:rPr>
        <w:t xml:space="preserve">  </w:t>
      </w:r>
      <w:r w:rsidRPr="00352110" w:rsidR="00330B1D">
        <w:rPr>
          <w:rFonts w:ascii="Arial" w:hAnsi="Arial" w:cs="Arial"/>
          <w:b/>
          <w:bCs/>
          <w:sz w:val="18"/>
          <w:szCs w:val="18"/>
          <w:highlight w:val="yellow"/>
        </w:rPr>
        <w:t>Student Number</w:t>
      </w:r>
      <w:r w:rsidRPr="00352110" w:rsidR="009042CC">
        <w:rPr>
          <w:rFonts w:ascii="Arial" w:hAnsi="Arial" w:cs="Arial"/>
          <w:sz w:val="18"/>
          <w:szCs w:val="18"/>
          <w:highlight w:val="yellow"/>
        </w:rPr>
        <w:t>……………..</w:t>
      </w:r>
    </w:p>
    <w:p w:rsidRPr="0092241E" w:rsidR="00132543" w:rsidP="00132543" w:rsidRDefault="00132543" w14:paraId="3C82811E" w14:textId="77777777">
      <w:pPr>
        <w:jc w:val="center"/>
        <w:rPr>
          <w:rFonts w:ascii="Arial" w:hAnsi="Arial" w:cs="Arial"/>
          <w:b/>
          <w:sz w:val="18"/>
          <w:szCs w:val="18"/>
        </w:rPr>
      </w:pPr>
    </w:p>
    <w:p w:rsidRPr="00E35BAA" w:rsidR="00E35BAA" w:rsidP="00E35BAA" w:rsidRDefault="00E35BAA" w14:paraId="1D3889B6" w14:textId="2AAA8CB1">
      <w:pPr>
        <w:jc w:val="both"/>
        <w:rPr>
          <w:rFonts w:ascii="Arial" w:hAnsi="Arial" w:cs="Arial"/>
          <w:sz w:val="18"/>
          <w:szCs w:val="18"/>
        </w:rPr>
      </w:pPr>
      <w:r w:rsidRPr="00E35BAA">
        <w:rPr>
          <w:rFonts w:ascii="Arial" w:hAnsi="Arial" w:cs="Arial"/>
          <w:sz w:val="18"/>
          <w:szCs w:val="18"/>
        </w:rPr>
        <w:t>It is expected that all trainees who are on a programme leading to a recommendation of Qualified Teacher Status (QTS) at the University of Worcester conduct themselves in a professional manner. The Teachers’ Standards (201</w:t>
      </w:r>
      <w:r w:rsidRPr="0092241E">
        <w:rPr>
          <w:rFonts w:ascii="Arial" w:hAnsi="Arial" w:cs="Arial"/>
          <w:sz w:val="18"/>
          <w:szCs w:val="18"/>
        </w:rPr>
        <w:t>3</w:t>
      </w:r>
      <w:r w:rsidRPr="00E35BAA">
        <w:rPr>
          <w:rFonts w:ascii="Arial" w:hAnsi="Arial" w:cs="Arial"/>
          <w:sz w:val="18"/>
          <w:szCs w:val="18"/>
        </w:rPr>
        <w:t>) clearly reflect the expectations that must be met by those in the teaching profession both in terms of teaching competence and behaviour. This code has been drawn up taking account of these and professional values as stated in the handbook for your course. </w:t>
      </w:r>
    </w:p>
    <w:p w:rsidRPr="0092241E" w:rsidR="0047410B" w:rsidP="0047410B" w:rsidRDefault="0047410B" w14:paraId="0D7C1ED5" w14:textId="2BCB634A">
      <w:pPr>
        <w:pStyle w:val="paragraph"/>
        <w:spacing w:before="0" w:beforeAutospacing="0" w:after="0" w:afterAutospacing="0"/>
        <w:textAlignment w:val="baseline"/>
        <w:rPr>
          <w:rFonts w:ascii="Arial" w:hAnsi="Arial" w:cs="Arial"/>
          <w:sz w:val="18"/>
          <w:szCs w:val="18"/>
        </w:rPr>
      </w:pPr>
    </w:p>
    <w:p w:rsidRPr="0092241E" w:rsidR="0047410B" w:rsidP="0047410B" w:rsidRDefault="0047410B" w14:paraId="6DB78F7E" w14:textId="0688FDF9">
      <w:pPr>
        <w:pStyle w:val="paragraph"/>
        <w:spacing w:before="0" w:beforeAutospacing="0" w:after="0" w:afterAutospacing="0"/>
        <w:jc w:val="center"/>
        <w:textAlignment w:val="baseline"/>
        <w:rPr>
          <w:rFonts w:ascii="Arial" w:hAnsi="Arial" w:cs="Arial"/>
          <w:sz w:val="18"/>
          <w:szCs w:val="18"/>
        </w:rPr>
      </w:pPr>
      <w:r w:rsidRPr="0092241E">
        <w:rPr>
          <w:rStyle w:val="normaltextrun"/>
          <w:rFonts w:ascii="Arial" w:hAnsi="Arial" w:cs="Arial"/>
          <w:b/>
          <w:bCs/>
          <w:color w:val="000000"/>
          <w:sz w:val="18"/>
          <w:szCs w:val="18"/>
        </w:rPr>
        <w:t xml:space="preserve">Your professionalism will be commented on in your </w:t>
      </w:r>
      <w:r w:rsidRPr="0092241E" w:rsidR="00DF68AD">
        <w:rPr>
          <w:rStyle w:val="normaltextrun"/>
          <w:rFonts w:ascii="Arial" w:hAnsi="Arial" w:cs="Arial"/>
          <w:b/>
          <w:bCs/>
          <w:color w:val="000000"/>
          <w:sz w:val="18"/>
          <w:szCs w:val="18"/>
        </w:rPr>
        <w:t>university</w:t>
      </w:r>
      <w:r w:rsidRPr="0092241E">
        <w:rPr>
          <w:rStyle w:val="normaltextrun"/>
          <w:rFonts w:ascii="Arial" w:hAnsi="Arial" w:cs="Arial"/>
          <w:b/>
          <w:bCs/>
          <w:color w:val="000000"/>
          <w:sz w:val="18"/>
          <w:szCs w:val="18"/>
        </w:rPr>
        <w:t xml:space="preserve"> reference.</w:t>
      </w:r>
      <w:r w:rsidRPr="0092241E">
        <w:rPr>
          <w:rStyle w:val="eop"/>
          <w:rFonts w:ascii="Arial" w:hAnsi="Arial" w:cs="Arial"/>
          <w:color w:val="000000"/>
          <w:sz w:val="18"/>
          <w:szCs w:val="18"/>
        </w:rPr>
        <w:t> </w:t>
      </w:r>
    </w:p>
    <w:p w:rsidRPr="0092241E" w:rsidR="0047410B" w:rsidP="00E35BAA" w:rsidRDefault="0047410B" w14:paraId="2E1DB24B" w14:textId="77777777">
      <w:pPr>
        <w:jc w:val="both"/>
        <w:rPr>
          <w:rFonts w:ascii="Arial" w:hAnsi="Arial" w:cs="Arial"/>
          <w:sz w:val="18"/>
          <w:szCs w:val="18"/>
        </w:rPr>
      </w:pPr>
    </w:p>
    <w:p w:rsidRPr="008B64A5" w:rsidR="008B64A5" w:rsidP="008B64A5" w:rsidRDefault="008B64A5" w14:paraId="331BFAFD" w14:textId="77777777">
      <w:pPr>
        <w:textAlignment w:val="baseline"/>
        <w:rPr>
          <w:rFonts w:ascii="Arial" w:hAnsi="Arial" w:cs="Arial"/>
          <w:sz w:val="18"/>
          <w:szCs w:val="18"/>
        </w:rPr>
      </w:pPr>
      <w:r w:rsidRPr="60544782">
        <w:rPr>
          <w:rFonts w:ascii="Arial" w:hAnsi="Arial" w:cs="Arial"/>
          <w:color w:val="000000" w:themeColor="text1"/>
          <w:sz w:val="18"/>
          <w:szCs w:val="18"/>
        </w:rPr>
        <w:t>Professionalism will be demonstrated by: </w:t>
      </w:r>
    </w:p>
    <w:p w:rsidR="60544782" w:rsidP="60544782" w:rsidRDefault="60544782" w14:paraId="16398E08" w14:textId="3C5732A9">
      <w:pPr>
        <w:rPr>
          <w:color w:val="000000" w:themeColor="text1"/>
          <w:sz w:val="18"/>
          <w:szCs w:val="18"/>
        </w:rPr>
      </w:pPr>
    </w:p>
    <w:p w:rsidRPr="008B64A5" w:rsidR="008B64A5" w:rsidP="60544782" w:rsidRDefault="008B64A5" w14:paraId="53788F01" w14:textId="23E09141">
      <w:pPr>
        <w:numPr>
          <w:ilvl w:val="0"/>
          <w:numId w:val="28"/>
        </w:numPr>
        <w:jc w:val="both"/>
        <w:textAlignment w:val="baseline"/>
        <w:rPr>
          <w:rFonts w:ascii="Arial" w:hAnsi="Arial" w:cs="Arial"/>
          <w:color w:val="000000"/>
          <w:sz w:val="18"/>
          <w:szCs w:val="18"/>
        </w:rPr>
      </w:pPr>
      <w:r w:rsidRPr="60544782">
        <w:rPr>
          <w:rFonts w:ascii="Arial" w:hAnsi="Arial" w:cs="Arial"/>
          <w:b/>
          <w:bCs/>
          <w:color w:val="000000" w:themeColor="text1"/>
          <w:sz w:val="18"/>
          <w:szCs w:val="18"/>
        </w:rPr>
        <w:t>Professional behaviour and respect for others</w:t>
      </w:r>
      <w:r w:rsidRPr="60544782">
        <w:rPr>
          <w:rFonts w:ascii="Arial" w:hAnsi="Arial" w:cs="Arial"/>
          <w:color w:val="000000" w:themeColor="text1"/>
          <w:sz w:val="18"/>
          <w:szCs w:val="18"/>
        </w:rPr>
        <w:t xml:space="preserve"> including all university and school staff, other trainees, children and parents</w:t>
      </w:r>
      <w:r w:rsidRPr="60544782" w:rsidR="009F6253">
        <w:rPr>
          <w:rFonts w:ascii="Arial" w:hAnsi="Arial" w:cs="Arial"/>
          <w:color w:val="000000" w:themeColor="text1"/>
          <w:sz w:val="18"/>
          <w:szCs w:val="18"/>
        </w:rPr>
        <w:t>.</w:t>
      </w:r>
    </w:p>
    <w:p w:rsidRPr="00EB6DF5" w:rsidR="008B64A5" w:rsidP="60544782" w:rsidRDefault="008B64A5" w14:paraId="5313040F" w14:textId="38681ED1">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Regular attendance</w:t>
      </w:r>
      <w:r w:rsidRPr="60544782">
        <w:rPr>
          <w:rFonts w:ascii="Arial" w:hAnsi="Arial" w:cs="Arial"/>
          <w:color w:val="000000" w:themeColor="text1"/>
          <w:sz w:val="18"/>
          <w:szCs w:val="18"/>
        </w:rPr>
        <w:t xml:space="preserve"> including adherence to the procedures for notification of absence from both university sessions and school placements. Your overall attendance will be monitored closely.</w:t>
      </w:r>
      <w:r w:rsidRPr="60544782" w:rsidR="007E60F1">
        <w:rPr>
          <w:rFonts w:ascii="Arial" w:hAnsi="Arial" w:cs="Arial"/>
          <w:color w:val="000000" w:themeColor="text1"/>
          <w:sz w:val="18"/>
          <w:szCs w:val="18"/>
        </w:rPr>
        <w:t xml:space="preserve">  See additional guidance </w:t>
      </w:r>
      <w:r w:rsidRPr="60544782" w:rsidR="587B3AA1">
        <w:rPr>
          <w:rFonts w:ascii="Arial" w:hAnsi="Arial" w:cs="Arial"/>
          <w:color w:val="000000" w:themeColor="text1"/>
          <w:sz w:val="18"/>
          <w:szCs w:val="18"/>
        </w:rPr>
        <w:t>in the course handbook</w:t>
      </w:r>
      <w:r w:rsidRPr="60544782" w:rsidR="007E60F1">
        <w:rPr>
          <w:rFonts w:ascii="Arial" w:hAnsi="Arial" w:cs="Arial"/>
          <w:color w:val="000000" w:themeColor="text1"/>
          <w:sz w:val="18"/>
          <w:szCs w:val="18"/>
        </w:rPr>
        <w:t>.</w:t>
      </w:r>
      <w:r w:rsidRPr="60544782">
        <w:rPr>
          <w:rFonts w:ascii="Arial" w:hAnsi="Arial" w:cs="Arial"/>
          <w:color w:val="000000" w:themeColor="text1"/>
          <w:sz w:val="18"/>
          <w:szCs w:val="18"/>
        </w:rPr>
        <w:t>  </w:t>
      </w:r>
    </w:p>
    <w:p w:rsidRPr="008B64A5" w:rsidR="00EB6DF5" w:rsidP="60544782" w:rsidRDefault="00EB6DF5" w14:paraId="60DA6311" w14:textId="3FCA677D">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 xml:space="preserve">Providing feedback on the course </w:t>
      </w:r>
      <w:r w:rsidRPr="60544782">
        <w:rPr>
          <w:rFonts w:ascii="Arial" w:hAnsi="Arial" w:cs="Arial"/>
          <w:color w:val="000000" w:themeColor="text1"/>
          <w:sz w:val="18"/>
          <w:szCs w:val="18"/>
        </w:rPr>
        <w:t>through completing module evaluations</w:t>
      </w:r>
      <w:r w:rsidRPr="60544782" w:rsidR="007A5374">
        <w:rPr>
          <w:rFonts w:ascii="Arial" w:hAnsi="Arial" w:cs="Arial"/>
          <w:color w:val="000000" w:themeColor="text1"/>
          <w:sz w:val="18"/>
          <w:szCs w:val="18"/>
        </w:rPr>
        <w:t xml:space="preserve"> and surveys.</w:t>
      </w:r>
    </w:p>
    <w:p w:rsidRPr="008B64A5" w:rsidR="008B64A5" w:rsidP="60544782" w:rsidRDefault="008B64A5" w14:paraId="1B8FA677" w14:textId="4467E769">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Punctuality</w:t>
      </w:r>
      <w:r w:rsidRPr="60544782">
        <w:rPr>
          <w:rFonts w:ascii="Arial" w:hAnsi="Arial" w:cs="Arial"/>
          <w:color w:val="000000" w:themeColor="text1"/>
          <w:sz w:val="18"/>
          <w:szCs w:val="18"/>
        </w:rPr>
        <w:t xml:space="preserve"> for lectures and tutorials at university and as required by placement schools. Whilst on placement, you are expected to adhere to the times required by the school.</w:t>
      </w:r>
      <w:r w:rsidRPr="60544782" w:rsidR="00A04E92">
        <w:rPr>
          <w:rFonts w:ascii="Arial" w:hAnsi="Arial" w:cs="Arial"/>
          <w:color w:val="000000" w:themeColor="text1"/>
          <w:sz w:val="18"/>
          <w:szCs w:val="18"/>
        </w:rPr>
        <w:t xml:space="preserve">  This means you should arrive at school at an appropriate time and be available after lessons have finished for meetings or extra-curricular activities.</w:t>
      </w:r>
      <w:r w:rsidRPr="60544782">
        <w:rPr>
          <w:rFonts w:ascii="Arial" w:hAnsi="Arial" w:cs="Arial"/>
          <w:color w:val="000000" w:themeColor="text1"/>
          <w:sz w:val="18"/>
          <w:szCs w:val="18"/>
        </w:rPr>
        <w:t>  </w:t>
      </w:r>
    </w:p>
    <w:p w:rsidRPr="008B64A5" w:rsidR="008B64A5" w:rsidP="60544782" w:rsidRDefault="008B64A5" w14:paraId="70F1F619" w14:textId="77777777">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 xml:space="preserve">Appropriate use of internet facilities </w:t>
      </w:r>
      <w:r w:rsidRPr="60544782">
        <w:rPr>
          <w:rFonts w:ascii="Arial" w:hAnsi="Arial" w:cs="Arial"/>
          <w:color w:val="000000" w:themeColor="text1"/>
          <w:sz w:val="18"/>
          <w:szCs w:val="18"/>
        </w:rPr>
        <w:t>including email and social networking sites. Please refer to your Course Handbook for further details. </w:t>
      </w:r>
    </w:p>
    <w:p w:rsidRPr="008B64A5" w:rsidR="008B64A5" w:rsidP="60544782" w:rsidRDefault="008B64A5" w14:paraId="46841240" w14:textId="77777777">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 xml:space="preserve">Not taking personal telephone calls, texting, emailing or using the internet, </w:t>
      </w:r>
      <w:r w:rsidRPr="60544782">
        <w:rPr>
          <w:rFonts w:ascii="Arial" w:hAnsi="Arial" w:cs="Arial"/>
          <w:color w:val="000000" w:themeColor="text1"/>
          <w:sz w:val="18"/>
          <w:szCs w:val="18"/>
        </w:rPr>
        <w:t>unless directed, during university sessions or during teaching sessions whilst on school placements.</w:t>
      </w:r>
      <w:r w:rsidRPr="60544782">
        <w:rPr>
          <w:rFonts w:ascii="Arial" w:hAnsi="Arial" w:cs="Arial"/>
          <w:b/>
          <w:bCs/>
          <w:color w:val="000000" w:themeColor="text1"/>
          <w:sz w:val="18"/>
          <w:szCs w:val="18"/>
        </w:rPr>
        <w:t> </w:t>
      </w:r>
      <w:r w:rsidRPr="60544782">
        <w:rPr>
          <w:rFonts w:ascii="Arial" w:hAnsi="Arial" w:cs="Arial"/>
          <w:color w:val="000000" w:themeColor="text1"/>
          <w:sz w:val="18"/>
          <w:szCs w:val="18"/>
        </w:rPr>
        <w:t> </w:t>
      </w:r>
    </w:p>
    <w:p w:rsidRPr="008B64A5" w:rsidR="008B64A5" w:rsidP="60544782" w:rsidRDefault="008B64A5" w14:paraId="53BCF9F7" w14:textId="44C74969">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Not turning up to school or university sessions under the influence of drugs or alcohol</w:t>
      </w:r>
      <w:r w:rsidRPr="60544782" w:rsidR="000F759C">
        <w:rPr>
          <w:rFonts w:ascii="Arial" w:hAnsi="Arial" w:cs="Arial"/>
          <w:b/>
          <w:bCs/>
          <w:color w:val="000000" w:themeColor="text1"/>
          <w:sz w:val="18"/>
          <w:szCs w:val="18"/>
        </w:rPr>
        <w:t>.</w:t>
      </w:r>
      <w:r w:rsidRPr="60544782">
        <w:rPr>
          <w:rFonts w:ascii="Arial" w:hAnsi="Arial" w:cs="Arial"/>
          <w:color w:val="000000" w:themeColor="text1"/>
          <w:sz w:val="18"/>
          <w:szCs w:val="18"/>
        </w:rPr>
        <w:t> </w:t>
      </w:r>
    </w:p>
    <w:p w:rsidRPr="008B64A5" w:rsidR="008B64A5" w:rsidP="60544782" w:rsidRDefault="008B64A5" w14:paraId="13CE54F8" w14:textId="7CD8A804">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 xml:space="preserve">Maintaining an appropriate standard of dress and appearance when on school placement – </w:t>
      </w:r>
      <w:r w:rsidRPr="60544782">
        <w:rPr>
          <w:rFonts w:ascii="Arial" w:hAnsi="Arial" w:cs="Arial"/>
          <w:color w:val="000000" w:themeColor="text1"/>
          <w:sz w:val="18"/>
          <w:szCs w:val="18"/>
        </w:rPr>
        <w:t xml:space="preserve">this will vary from school to </w:t>
      </w:r>
      <w:r w:rsidRPr="60544782" w:rsidR="74B94E7F">
        <w:rPr>
          <w:rFonts w:ascii="Arial" w:hAnsi="Arial" w:cs="Arial"/>
          <w:color w:val="000000" w:themeColor="text1"/>
          <w:sz w:val="18"/>
          <w:szCs w:val="18"/>
        </w:rPr>
        <w:t>school,</w:t>
      </w:r>
      <w:r w:rsidRPr="60544782">
        <w:rPr>
          <w:rFonts w:ascii="Arial" w:hAnsi="Arial" w:cs="Arial"/>
          <w:color w:val="000000" w:themeColor="text1"/>
          <w:sz w:val="18"/>
          <w:szCs w:val="18"/>
        </w:rPr>
        <w:t xml:space="preserve"> and it is the student’s responsibility to ensure they are fully informed of the school’s </w:t>
      </w:r>
      <w:r w:rsidRPr="60544782" w:rsidR="00354239">
        <w:rPr>
          <w:rFonts w:ascii="Arial" w:hAnsi="Arial" w:cs="Arial"/>
          <w:color w:val="000000" w:themeColor="text1"/>
          <w:sz w:val="18"/>
          <w:szCs w:val="18"/>
        </w:rPr>
        <w:t xml:space="preserve">expectations/policy </w:t>
      </w:r>
      <w:r w:rsidRPr="60544782">
        <w:rPr>
          <w:rFonts w:ascii="Arial" w:hAnsi="Arial" w:cs="Arial"/>
          <w:color w:val="000000" w:themeColor="text1"/>
          <w:sz w:val="18"/>
          <w:szCs w:val="18"/>
        </w:rPr>
        <w:t>and dress accordingly.  </w:t>
      </w:r>
    </w:p>
    <w:p w:rsidRPr="0092241E" w:rsidR="008B64A5" w:rsidP="60544782" w:rsidRDefault="008B64A5" w14:paraId="6D9E7892" w14:textId="77777777">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Not taking photographs, videos and other images of children</w:t>
      </w:r>
      <w:r w:rsidRPr="60544782">
        <w:rPr>
          <w:rFonts w:ascii="Arial" w:hAnsi="Arial" w:cs="Arial"/>
          <w:color w:val="000000" w:themeColor="text1"/>
          <w:sz w:val="18"/>
          <w:szCs w:val="18"/>
        </w:rPr>
        <w:t xml:space="preserve"> without prior consent and adhering to school policy when on placement. </w:t>
      </w:r>
    </w:p>
    <w:p w:rsidRPr="0092241E" w:rsidR="008D7B76" w:rsidP="60544782" w:rsidRDefault="008D7B76" w14:paraId="63C1B741" w14:textId="12D7A798">
      <w:pPr>
        <w:numPr>
          <w:ilvl w:val="0"/>
          <w:numId w:val="28"/>
        </w:numPr>
        <w:jc w:val="both"/>
        <w:textAlignment w:val="baseline"/>
        <w:rPr>
          <w:rFonts w:ascii="Arial" w:hAnsi="Arial" w:cs="Arial"/>
          <w:color w:val="000000"/>
          <w:sz w:val="18"/>
          <w:szCs w:val="18"/>
        </w:rPr>
      </w:pPr>
      <w:r w:rsidRPr="60544782">
        <w:rPr>
          <w:rFonts w:ascii="Arial" w:hAnsi="Arial" w:cs="Arial"/>
          <w:b/>
          <w:bCs/>
          <w:color w:val="000000" w:themeColor="text1"/>
          <w:sz w:val="18"/>
          <w:szCs w:val="18"/>
        </w:rPr>
        <w:t>Taking responsibility for your own learning including the ability to listen to and act on advice from</w:t>
      </w:r>
      <w:r w:rsidRPr="60544782">
        <w:rPr>
          <w:rFonts w:ascii="Arial" w:hAnsi="Arial" w:cs="Arial"/>
          <w:color w:val="000000" w:themeColor="text1"/>
          <w:sz w:val="18"/>
          <w:szCs w:val="18"/>
        </w:rPr>
        <w:t xml:space="preserve"> </w:t>
      </w:r>
      <w:r w:rsidRPr="60544782">
        <w:rPr>
          <w:rFonts w:ascii="Arial" w:hAnsi="Arial" w:cs="Arial"/>
          <w:b/>
          <w:bCs/>
          <w:color w:val="000000" w:themeColor="text1"/>
          <w:sz w:val="18"/>
          <w:szCs w:val="18"/>
        </w:rPr>
        <w:t xml:space="preserve">others. </w:t>
      </w:r>
      <w:r w:rsidRPr="60544782">
        <w:rPr>
          <w:rFonts w:ascii="Arial" w:hAnsi="Arial" w:cs="Arial"/>
          <w:color w:val="000000" w:themeColor="text1"/>
          <w:sz w:val="18"/>
          <w:szCs w:val="18"/>
        </w:rPr>
        <w:t xml:space="preserve">This includes </w:t>
      </w:r>
      <w:r w:rsidRPr="60544782" w:rsidR="00505161">
        <w:rPr>
          <w:rFonts w:ascii="Arial" w:hAnsi="Arial" w:cs="Arial"/>
          <w:color w:val="000000" w:themeColor="text1"/>
          <w:sz w:val="18"/>
          <w:szCs w:val="18"/>
        </w:rPr>
        <w:t xml:space="preserve">being available for feedback and weekly reviews, </w:t>
      </w:r>
      <w:r w:rsidRPr="60544782">
        <w:rPr>
          <w:rFonts w:ascii="Arial" w:hAnsi="Arial" w:cs="Arial"/>
          <w:color w:val="000000" w:themeColor="text1"/>
          <w:sz w:val="18"/>
          <w:szCs w:val="18"/>
        </w:rPr>
        <w:t>engaging in modules, completing tasks (including audits), attending tutorials and taking responsibility for addressing areas of improvement by discussing concerns with university tutors and school mentors.</w:t>
      </w:r>
    </w:p>
    <w:p w:rsidRPr="008B64A5" w:rsidR="008D7B76" w:rsidP="60544782" w:rsidRDefault="008D7B76" w14:paraId="20652824" w14:textId="5DED16DB">
      <w:pPr>
        <w:numPr>
          <w:ilvl w:val="0"/>
          <w:numId w:val="28"/>
        </w:numPr>
        <w:contextualSpacing/>
        <w:jc w:val="both"/>
        <w:rPr>
          <w:rFonts w:ascii="Arial" w:hAnsi="Arial" w:cs="Arial"/>
          <w:sz w:val="18"/>
          <w:szCs w:val="18"/>
        </w:rPr>
      </w:pPr>
      <w:r w:rsidRPr="60544782">
        <w:rPr>
          <w:rFonts w:ascii="Arial" w:hAnsi="Arial" w:cs="Arial"/>
          <w:b/>
          <w:bCs/>
          <w:sz w:val="18"/>
          <w:szCs w:val="18"/>
        </w:rPr>
        <w:t>Maintain your electronic reflective portfolio (ERP through PebblePad) to a professional standard.</w:t>
      </w:r>
      <w:r w:rsidRPr="60544782">
        <w:rPr>
          <w:rFonts w:ascii="Arial" w:hAnsi="Arial" w:cs="Arial"/>
          <w:sz w:val="18"/>
          <w:szCs w:val="18"/>
        </w:rPr>
        <w:t xml:space="preserve"> You should </w:t>
      </w:r>
      <w:r w:rsidRPr="60544782" w:rsidR="00FA4D80">
        <w:rPr>
          <w:rFonts w:ascii="Arial" w:hAnsi="Arial" w:cs="Arial"/>
          <w:sz w:val="18"/>
          <w:szCs w:val="18"/>
        </w:rPr>
        <w:t xml:space="preserve">regularly engage with and </w:t>
      </w:r>
      <w:r w:rsidRPr="60544782">
        <w:rPr>
          <w:rFonts w:ascii="Arial" w:hAnsi="Arial" w:cs="Arial"/>
          <w:sz w:val="18"/>
          <w:szCs w:val="18"/>
        </w:rPr>
        <w:t>complete all sections of PebblePad (including weekly reviews). An additional school file should be available for inspection by mentors, tutors, external examiners, moderators and potentially Ofsted.</w:t>
      </w:r>
    </w:p>
    <w:p w:rsidRPr="0092241E" w:rsidR="008B64A5" w:rsidP="60544782" w:rsidRDefault="008B64A5" w14:paraId="73846801" w14:textId="78296D45">
      <w:pPr>
        <w:numPr>
          <w:ilvl w:val="0"/>
          <w:numId w:val="28"/>
        </w:numPr>
        <w:jc w:val="both"/>
        <w:textAlignment w:val="baseline"/>
        <w:rPr>
          <w:rFonts w:ascii="Arial" w:hAnsi="Arial" w:cs="Arial"/>
          <w:sz w:val="18"/>
          <w:szCs w:val="18"/>
        </w:rPr>
      </w:pPr>
      <w:r w:rsidRPr="60544782">
        <w:rPr>
          <w:rFonts w:ascii="Arial" w:hAnsi="Arial" w:cs="Arial"/>
          <w:b/>
          <w:bCs/>
          <w:color w:val="000000" w:themeColor="text1"/>
          <w:sz w:val="18"/>
          <w:szCs w:val="18"/>
        </w:rPr>
        <w:t>GDPR: respecting the confidentiality</w:t>
      </w:r>
      <w:r w:rsidRPr="60544782">
        <w:rPr>
          <w:rFonts w:ascii="Arial" w:hAnsi="Arial" w:cs="Arial"/>
          <w:color w:val="000000" w:themeColor="text1"/>
          <w:sz w:val="18"/>
          <w:szCs w:val="18"/>
        </w:rPr>
        <w:t xml:space="preserve"> of school resources, staff and children</w:t>
      </w:r>
      <w:r w:rsidRPr="60544782" w:rsidR="24E7C9B6">
        <w:rPr>
          <w:rFonts w:ascii="Arial" w:hAnsi="Arial" w:cs="Arial"/>
          <w:color w:val="000000" w:themeColor="text1"/>
          <w:sz w:val="18"/>
          <w:szCs w:val="18"/>
        </w:rPr>
        <w:t xml:space="preserve"> (</w:t>
      </w:r>
      <w:r w:rsidRPr="60544782" w:rsidR="25C29026">
        <w:rPr>
          <w:rFonts w:ascii="Arial" w:hAnsi="Arial" w:cs="Arial"/>
          <w:color w:val="000000" w:themeColor="text1"/>
          <w:sz w:val="18"/>
          <w:szCs w:val="18"/>
        </w:rPr>
        <w:t xml:space="preserve">see </w:t>
      </w:r>
      <w:r w:rsidRPr="60544782" w:rsidR="24E7C9B6">
        <w:rPr>
          <w:rFonts w:ascii="Arial" w:hAnsi="Arial" w:cs="Arial"/>
          <w:color w:val="000000" w:themeColor="text1"/>
          <w:sz w:val="18"/>
          <w:szCs w:val="18"/>
        </w:rPr>
        <w:t xml:space="preserve">appendix </w:t>
      </w:r>
      <w:r w:rsidRPr="60544782" w:rsidR="119FE92B">
        <w:rPr>
          <w:rFonts w:ascii="Arial" w:hAnsi="Arial" w:cs="Arial"/>
          <w:color w:val="000000" w:themeColor="text1"/>
          <w:sz w:val="18"/>
          <w:szCs w:val="18"/>
        </w:rPr>
        <w:t>1</w:t>
      </w:r>
      <w:r w:rsidRPr="60544782" w:rsidR="24E7C9B6">
        <w:rPr>
          <w:rFonts w:ascii="Arial" w:hAnsi="Arial" w:cs="Arial"/>
          <w:color w:val="000000" w:themeColor="text1"/>
          <w:sz w:val="18"/>
          <w:szCs w:val="18"/>
        </w:rPr>
        <w:t>)</w:t>
      </w:r>
      <w:r w:rsidRPr="60544782">
        <w:rPr>
          <w:rFonts w:ascii="Arial" w:hAnsi="Arial" w:cs="Arial"/>
          <w:color w:val="000000" w:themeColor="text1"/>
          <w:sz w:val="18"/>
          <w:szCs w:val="18"/>
        </w:rPr>
        <w:t>. </w:t>
      </w:r>
    </w:p>
    <w:p w:rsidRPr="008B64A5" w:rsidR="009F6253" w:rsidP="60544782" w:rsidRDefault="00DF70E9" w14:paraId="21EBF945" w14:textId="0B94186C">
      <w:pPr>
        <w:numPr>
          <w:ilvl w:val="0"/>
          <w:numId w:val="28"/>
        </w:numPr>
        <w:contextualSpacing/>
        <w:jc w:val="both"/>
        <w:rPr>
          <w:rFonts w:ascii="Arial" w:hAnsi="Arial" w:cs="Arial"/>
          <w:sz w:val="18"/>
          <w:szCs w:val="18"/>
        </w:rPr>
      </w:pPr>
      <w:r w:rsidRPr="60544782">
        <w:rPr>
          <w:rFonts w:ascii="Arial" w:hAnsi="Arial" w:cs="Arial"/>
          <w:b/>
          <w:bCs/>
          <w:sz w:val="18"/>
          <w:szCs w:val="18"/>
        </w:rPr>
        <w:t>Know</w:t>
      </w:r>
      <w:r w:rsidRPr="60544782" w:rsidR="009F6253">
        <w:rPr>
          <w:rFonts w:ascii="Arial" w:hAnsi="Arial" w:cs="Arial"/>
          <w:b/>
          <w:bCs/>
          <w:sz w:val="18"/>
          <w:szCs w:val="18"/>
        </w:rPr>
        <w:t xml:space="preserve"> who is responsible for safeguarding in your school and follow school procedures</w:t>
      </w:r>
      <w:r w:rsidRPr="60544782" w:rsidR="009F6253">
        <w:rPr>
          <w:rFonts w:ascii="Arial" w:hAnsi="Arial" w:cs="Arial"/>
          <w:sz w:val="18"/>
          <w:szCs w:val="18"/>
        </w:rPr>
        <w:t xml:space="preserve">, in accordance with statutory provisions. </w:t>
      </w:r>
    </w:p>
    <w:p w:rsidR="344BC761" w:rsidP="60544782" w:rsidRDefault="344BC761" w14:paraId="062EE035" w14:textId="0B2BED5D">
      <w:pPr>
        <w:numPr>
          <w:ilvl w:val="0"/>
          <w:numId w:val="28"/>
        </w:numPr>
        <w:contextualSpacing/>
        <w:jc w:val="both"/>
        <w:rPr>
          <w:sz w:val="18"/>
          <w:szCs w:val="18"/>
        </w:rPr>
      </w:pPr>
      <w:r w:rsidRPr="473FA1A8">
        <w:rPr>
          <w:rFonts w:ascii="Arial" w:hAnsi="Arial" w:cs="Arial"/>
          <w:b/>
          <w:bCs/>
          <w:sz w:val="18"/>
          <w:szCs w:val="18"/>
        </w:rPr>
        <w:t>Understand your responsibilities</w:t>
      </w:r>
      <w:r w:rsidRPr="473FA1A8">
        <w:rPr>
          <w:rFonts w:ascii="Arial" w:hAnsi="Arial" w:cs="Arial"/>
          <w:sz w:val="18"/>
          <w:szCs w:val="18"/>
        </w:rPr>
        <w:t xml:space="preserve"> under the </w:t>
      </w:r>
      <w:hyperlink r:id="rId10">
        <w:r w:rsidRPr="473FA1A8">
          <w:rPr>
            <w:rStyle w:val="Hyperlink"/>
            <w:rFonts w:ascii="Arial" w:hAnsi="Arial" w:cs="Arial"/>
            <w:sz w:val="18"/>
            <w:szCs w:val="18"/>
          </w:rPr>
          <w:t>Equality Act</w:t>
        </w:r>
      </w:hyperlink>
      <w:r w:rsidRPr="473FA1A8">
        <w:rPr>
          <w:rFonts w:ascii="Arial" w:hAnsi="Arial" w:cs="Arial"/>
          <w:sz w:val="18"/>
          <w:szCs w:val="18"/>
        </w:rPr>
        <w:t xml:space="preserve"> 2010.</w:t>
      </w:r>
    </w:p>
    <w:p w:rsidRPr="008B64A5" w:rsidR="008B64A5" w:rsidP="60544782" w:rsidRDefault="008B64A5" w14:paraId="3996EF04" w14:textId="0FC87728">
      <w:pPr>
        <w:jc w:val="both"/>
        <w:textAlignment w:val="baseline"/>
        <w:rPr>
          <w:rFonts w:ascii="Arial" w:hAnsi="Arial" w:cs="Arial"/>
          <w:sz w:val="18"/>
          <w:szCs w:val="18"/>
        </w:rPr>
      </w:pPr>
      <w:r w:rsidRPr="60544782">
        <w:rPr>
          <w:rFonts w:ascii="Arial" w:hAnsi="Arial" w:cs="Arial"/>
          <w:color w:val="000000" w:themeColor="text1"/>
          <w:sz w:val="18"/>
          <w:szCs w:val="18"/>
        </w:rPr>
        <w:t> </w:t>
      </w:r>
    </w:p>
    <w:p w:rsidRPr="0092241E" w:rsidR="009F6253" w:rsidP="009F6253" w:rsidRDefault="009F6253" w14:paraId="36C4EB99" w14:textId="77777777">
      <w:pPr>
        <w:contextualSpacing/>
        <w:jc w:val="both"/>
        <w:rPr>
          <w:rFonts w:ascii="Arial" w:hAnsi="Arial" w:cs="Arial"/>
          <w:sz w:val="18"/>
          <w:szCs w:val="18"/>
        </w:rPr>
      </w:pPr>
      <w:r w:rsidRPr="0092241E">
        <w:rPr>
          <w:rFonts w:ascii="Arial" w:hAnsi="Arial" w:cs="Arial"/>
          <w:sz w:val="18"/>
          <w:szCs w:val="18"/>
        </w:rPr>
        <w:t>In the same way that teachers are vigilant about signs of possible physical or emotional abuse in any of their pupils, if you have a concern for the safety of a specific young person at risk of radicalisation, you should follow your school’s safeguarding procedures, including discussing with your school’s designated safeguarding lead, and where deemed necessary, with children’s social care.</w:t>
      </w:r>
    </w:p>
    <w:p w:rsidRPr="0092241E" w:rsidR="009F6253" w:rsidP="008B64A5" w:rsidRDefault="009F6253" w14:paraId="0C626B8E" w14:textId="77777777">
      <w:pPr>
        <w:textAlignment w:val="baseline"/>
        <w:rPr>
          <w:rFonts w:ascii="Arial" w:hAnsi="Arial" w:cs="Arial"/>
          <w:color w:val="000000"/>
          <w:sz w:val="18"/>
          <w:szCs w:val="18"/>
        </w:rPr>
      </w:pPr>
    </w:p>
    <w:p w:rsidRPr="0092241E" w:rsidR="00580D84" w:rsidP="00C17151" w:rsidRDefault="008B64A5" w14:paraId="6543B4FC" w14:textId="3B0C3215">
      <w:pPr>
        <w:ind w:right="-172"/>
        <w:rPr>
          <w:rFonts w:ascii="Arial" w:hAnsi="Arial" w:cs="Arial"/>
          <w:sz w:val="18"/>
          <w:szCs w:val="18"/>
        </w:rPr>
      </w:pPr>
      <w:r w:rsidRPr="0092241E">
        <w:rPr>
          <w:rFonts w:ascii="Arial" w:hAnsi="Arial" w:cs="Arial"/>
          <w:sz w:val="18"/>
          <w:szCs w:val="18"/>
        </w:rPr>
        <w:t>A breach of one or more terms of the Code of Conduct may have implications for your continued</w:t>
      </w:r>
      <w:r w:rsidRPr="0092241E" w:rsidR="00BB518D">
        <w:rPr>
          <w:rFonts w:ascii="Arial" w:hAnsi="Arial" w:cs="Arial"/>
          <w:sz w:val="18"/>
          <w:szCs w:val="18"/>
        </w:rPr>
        <w:t xml:space="preserve"> </w:t>
      </w:r>
      <w:r w:rsidRPr="0092241E">
        <w:rPr>
          <w:rFonts w:ascii="Arial" w:hAnsi="Arial" w:cs="Arial"/>
          <w:sz w:val="18"/>
          <w:szCs w:val="18"/>
        </w:rPr>
        <w:t>professional development and award of Qualified Teacher Status. </w:t>
      </w:r>
    </w:p>
    <w:p w:rsidRPr="0092241E" w:rsidR="00846F42" w:rsidP="00C17151" w:rsidRDefault="00846F42" w14:paraId="01E19E38" w14:textId="77777777">
      <w:pPr>
        <w:ind w:right="-172"/>
        <w:rPr>
          <w:rFonts w:ascii="Arial" w:hAnsi="Arial" w:cs="Arial"/>
          <w:sz w:val="18"/>
          <w:szCs w:val="18"/>
        </w:rPr>
      </w:pPr>
    </w:p>
    <w:p w:rsidRPr="0092241E" w:rsidR="00846F42" w:rsidP="00846F42" w:rsidRDefault="00846F42" w14:paraId="28652D52" w14:textId="77777777">
      <w:pPr>
        <w:contextualSpacing/>
        <w:jc w:val="center"/>
        <w:rPr>
          <w:rFonts w:ascii="Arial" w:hAnsi="Arial" w:cs="Arial"/>
          <w:b/>
          <w:bCs/>
          <w:sz w:val="18"/>
          <w:szCs w:val="18"/>
        </w:rPr>
      </w:pPr>
      <w:r w:rsidRPr="0092241E">
        <w:rPr>
          <w:rFonts w:ascii="Arial" w:hAnsi="Arial" w:cs="Arial"/>
          <w:b/>
          <w:bCs/>
          <w:i/>
          <w:iCs/>
          <w:sz w:val="18"/>
          <w:szCs w:val="18"/>
        </w:rPr>
        <w:t>It is also your responsibility to notify the course leader of any cautions, warnings or convictions gained whilst on the course</w:t>
      </w:r>
      <w:r w:rsidRPr="0092241E">
        <w:rPr>
          <w:rFonts w:ascii="Arial" w:hAnsi="Arial" w:cs="Arial"/>
          <w:b/>
          <w:bCs/>
          <w:sz w:val="18"/>
          <w:szCs w:val="18"/>
        </w:rPr>
        <w:t>.</w:t>
      </w:r>
    </w:p>
    <w:p w:rsidRPr="0092241E" w:rsidR="00051599" w:rsidP="0092241E" w:rsidRDefault="00051599" w14:paraId="5BB6A0E4" w14:textId="77777777">
      <w:pPr>
        <w:contextualSpacing/>
        <w:rPr>
          <w:rFonts w:ascii="Calibri" w:hAnsi="Calibri"/>
          <w:b/>
          <w:bCs/>
          <w:sz w:val="18"/>
          <w:szCs w:val="18"/>
        </w:rPr>
      </w:pPr>
    </w:p>
    <w:p w:rsidR="60544782" w:rsidP="60544782" w:rsidRDefault="60544782" w14:paraId="7336CBC5" w14:textId="56A757EA">
      <w:pPr>
        <w:jc w:val="center"/>
        <w:rPr>
          <w:rFonts w:ascii="Arial" w:hAnsi="Arial" w:cs="Arial"/>
          <w:b/>
          <w:bCs/>
          <w:sz w:val="18"/>
          <w:szCs w:val="18"/>
          <w:u w:val="single"/>
        </w:rPr>
      </w:pPr>
    </w:p>
    <w:p w:rsidR="60544782" w:rsidP="60544782" w:rsidRDefault="60544782" w14:paraId="45E7D7B4" w14:textId="65FDA4B7">
      <w:pPr>
        <w:jc w:val="center"/>
        <w:rPr>
          <w:rFonts w:ascii="Arial" w:hAnsi="Arial" w:cs="Arial"/>
          <w:b/>
          <w:bCs/>
          <w:sz w:val="18"/>
          <w:szCs w:val="18"/>
          <w:u w:val="single"/>
        </w:rPr>
      </w:pPr>
    </w:p>
    <w:p w:rsidR="60544782" w:rsidP="60544782" w:rsidRDefault="60544782" w14:paraId="5EEBD38F" w14:textId="178D448D">
      <w:pPr>
        <w:jc w:val="center"/>
        <w:rPr>
          <w:rFonts w:ascii="Arial" w:hAnsi="Arial" w:cs="Arial"/>
          <w:b/>
          <w:bCs/>
          <w:sz w:val="18"/>
          <w:szCs w:val="18"/>
          <w:u w:val="single"/>
        </w:rPr>
      </w:pPr>
    </w:p>
    <w:p w:rsidR="60544782" w:rsidP="60544782" w:rsidRDefault="60544782" w14:paraId="643DC4F1" w14:textId="0FA0A65C">
      <w:pPr>
        <w:jc w:val="center"/>
        <w:rPr>
          <w:rFonts w:ascii="Arial" w:hAnsi="Arial" w:cs="Arial"/>
          <w:b/>
          <w:bCs/>
          <w:sz w:val="18"/>
          <w:szCs w:val="18"/>
          <w:u w:val="single"/>
        </w:rPr>
      </w:pPr>
    </w:p>
    <w:p w:rsidR="60544782" w:rsidP="60544782" w:rsidRDefault="60544782" w14:paraId="6C1DC962" w14:textId="2D83E9C7">
      <w:pPr>
        <w:jc w:val="center"/>
        <w:rPr>
          <w:rFonts w:ascii="Arial" w:hAnsi="Arial" w:cs="Arial"/>
          <w:b/>
          <w:bCs/>
          <w:sz w:val="18"/>
          <w:szCs w:val="18"/>
          <w:u w:val="single"/>
        </w:rPr>
      </w:pPr>
    </w:p>
    <w:p w:rsidR="60544782" w:rsidP="60544782" w:rsidRDefault="60544782" w14:paraId="27E3D4F4" w14:textId="7501EE41">
      <w:pPr>
        <w:jc w:val="center"/>
        <w:rPr>
          <w:rFonts w:ascii="Arial" w:hAnsi="Arial" w:cs="Arial"/>
          <w:b/>
          <w:bCs/>
          <w:sz w:val="18"/>
          <w:szCs w:val="18"/>
          <w:u w:val="single"/>
        </w:rPr>
      </w:pPr>
    </w:p>
    <w:p w:rsidR="60544782" w:rsidP="60544782" w:rsidRDefault="60544782" w14:paraId="6F7C792A" w14:textId="633D4C55">
      <w:pPr>
        <w:jc w:val="center"/>
        <w:rPr>
          <w:rFonts w:ascii="Arial" w:hAnsi="Arial" w:cs="Arial"/>
          <w:b/>
          <w:bCs/>
          <w:sz w:val="18"/>
          <w:szCs w:val="18"/>
          <w:u w:val="single"/>
        </w:rPr>
      </w:pPr>
    </w:p>
    <w:p w:rsidR="60544782" w:rsidP="60544782" w:rsidRDefault="60544782" w14:paraId="6BFC10FB" w14:textId="0B236159">
      <w:pPr>
        <w:jc w:val="center"/>
        <w:rPr>
          <w:rFonts w:ascii="Arial" w:hAnsi="Arial" w:cs="Arial"/>
          <w:b/>
          <w:bCs/>
          <w:sz w:val="18"/>
          <w:szCs w:val="18"/>
          <w:u w:val="single"/>
        </w:rPr>
      </w:pPr>
    </w:p>
    <w:p w:rsidR="60544782" w:rsidP="60544782" w:rsidRDefault="60544782" w14:paraId="7F6372E4" w14:textId="41BC7C0D">
      <w:pPr>
        <w:jc w:val="center"/>
        <w:rPr>
          <w:rFonts w:ascii="Arial" w:hAnsi="Arial" w:cs="Arial"/>
          <w:b/>
          <w:bCs/>
          <w:sz w:val="18"/>
          <w:szCs w:val="18"/>
          <w:u w:val="single"/>
        </w:rPr>
      </w:pPr>
    </w:p>
    <w:p w:rsidR="60544782" w:rsidP="60544782" w:rsidRDefault="60544782" w14:paraId="13B15F3C" w14:textId="680E607F">
      <w:pPr>
        <w:jc w:val="center"/>
        <w:rPr>
          <w:rFonts w:ascii="Arial" w:hAnsi="Arial" w:cs="Arial"/>
          <w:b/>
          <w:bCs/>
          <w:sz w:val="18"/>
          <w:szCs w:val="18"/>
          <w:u w:val="single"/>
        </w:rPr>
      </w:pPr>
    </w:p>
    <w:p w:rsidR="60544782" w:rsidP="60544782" w:rsidRDefault="60544782" w14:paraId="68C401B5" w14:textId="42EBA3A1">
      <w:pPr>
        <w:jc w:val="center"/>
        <w:rPr>
          <w:rFonts w:ascii="Arial" w:hAnsi="Arial" w:cs="Arial"/>
          <w:b/>
          <w:bCs/>
          <w:sz w:val="18"/>
          <w:szCs w:val="18"/>
          <w:u w:val="single"/>
        </w:rPr>
      </w:pPr>
    </w:p>
    <w:p w:rsidR="60544782" w:rsidP="00C91DEE" w:rsidRDefault="60544782" w14:paraId="5396418D" w14:textId="6C98697F">
      <w:pPr>
        <w:rPr>
          <w:rFonts w:ascii="Arial" w:hAnsi="Arial" w:cs="Arial"/>
          <w:b/>
          <w:bCs/>
          <w:sz w:val="18"/>
          <w:szCs w:val="18"/>
          <w:u w:val="single"/>
        </w:rPr>
      </w:pPr>
    </w:p>
    <w:p w:rsidR="60544782" w:rsidP="60544782" w:rsidRDefault="60544782" w14:paraId="7D7717E7" w14:textId="5472CFD2">
      <w:pPr>
        <w:jc w:val="center"/>
        <w:rPr>
          <w:rFonts w:ascii="Arial" w:hAnsi="Arial" w:cs="Arial"/>
          <w:b/>
          <w:bCs/>
          <w:sz w:val="18"/>
          <w:szCs w:val="18"/>
          <w:u w:val="single"/>
        </w:rPr>
      </w:pPr>
    </w:p>
    <w:p w:rsidR="7975726A" w:rsidP="7975726A" w:rsidRDefault="7975726A" w14:paraId="09B996C4" w14:textId="5195B92D">
      <w:pPr>
        <w:jc w:val="center"/>
        <w:rPr>
          <w:rFonts w:ascii="Arial" w:hAnsi="Arial" w:cs="Arial"/>
          <w:b/>
          <w:bCs/>
          <w:sz w:val="18"/>
          <w:szCs w:val="18"/>
          <w:u w:val="single"/>
        </w:rPr>
      </w:pPr>
    </w:p>
    <w:p w:rsidRPr="00125EAA" w:rsidR="00051599" w:rsidP="00125EAA" w:rsidRDefault="00051599" w14:paraId="3ED814CF" w14:textId="77777777">
      <w:pPr>
        <w:pStyle w:val="Heading2"/>
        <w:rPr>
          <w:rFonts w:asciiTheme="minorHAnsi" w:hAnsiTheme="minorHAnsi" w:cstheme="minorHAnsi"/>
          <w:color w:val="auto"/>
          <w:sz w:val="24"/>
          <w:szCs w:val="24"/>
        </w:rPr>
      </w:pPr>
      <w:r w:rsidRPr="00125EAA">
        <w:rPr>
          <w:rFonts w:asciiTheme="minorHAnsi" w:hAnsiTheme="minorHAnsi" w:cstheme="minorHAnsi"/>
          <w:color w:val="auto"/>
          <w:sz w:val="24"/>
          <w:szCs w:val="24"/>
        </w:rPr>
        <w:t>Information to Trainees Concerning School Experience Placement </w:t>
      </w:r>
    </w:p>
    <w:p w:rsidRPr="00051599" w:rsidR="00051599" w:rsidP="00051599" w:rsidRDefault="00051599" w14:paraId="02A32E6E" w14:textId="77777777">
      <w:pPr>
        <w:textAlignment w:val="baseline"/>
        <w:rPr>
          <w:rFonts w:ascii="Segoe UI" w:hAnsi="Segoe UI" w:cs="Segoe UI"/>
          <w:sz w:val="18"/>
          <w:szCs w:val="18"/>
        </w:rPr>
      </w:pPr>
      <w:r w:rsidRPr="00051599">
        <w:rPr>
          <w:rFonts w:ascii="Arial" w:hAnsi="Arial" w:cs="Arial"/>
          <w:sz w:val="18"/>
          <w:szCs w:val="18"/>
        </w:rPr>
        <w:t> </w:t>
      </w:r>
    </w:p>
    <w:p w:rsidRPr="00051599" w:rsidR="00051599" w:rsidP="00051599" w:rsidRDefault="00051599" w14:paraId="4938F4A6" w14:textId="573F6EE1">
      <w:pPr>
        <w:jc w:val="both"/>
        <w:textAlignment w:val="baseline"/>
        <w:rPr>
          <w:rFonts w:ascii="Segoe UI" w:hAnsi="Segoe UI" w:cs="Segoe UI"/>
          <w:sz w:val="18"/>
          <w:szCs w:val="18"/>
        </w:rPr>
      </w:pPr>
      <w:r w:rsidRPr="00051599">
        <w:rPr>
          <w:rFonts w:ascii="Arial" w:hAnsi="Arial" w:cs="Arial"/>
          <w:sz w:val="18"/>
          <w:szCs w:val="18"/>
        </w:rPr>
        <w:t xml:space="preserve">School Experience forms a significant and demanding element of all courses </w:t>
      </w:r>
      <w:r w:rsidRPr="0092241E" w:rsidR="003A0196">
        <w:rPr>
          <w:rFonts w:ascii="Arial" w:hAnsi="Arial" w:cs="Arial"/>
          <w:sz w:val="18"/>
          <w:szCs w:val="18"/>
        </w:rPr>
        <w:t>in</w:t>
      </w:r>
      <w:r w:rsidRPr="00051599">
        <w:rPr>
          <w:rFonts w:ascii="Arial" w:hAnsi="Arial" w:cs="Arial"/>
          <w:sz w:val="18"/>
          <w:szCs w:val="18"/>
        </w:rPr>
        <w:t xml:space="preserve"> </w:t>
      </w:r>
      <w:r w:rsidRPr="0092241E" w:rsidR="003A0196">
        <w:rPr>
          <w:rFonts w:ascii="Arial" w:hAnsi="Arial" w:cs="Arial"/>
          <w:sz w:val="18"/>
          <w:szCs w:val="18"/>
        </w:rPr>
        <w:t>I</w:t>
      </w:r>
      <w:r w:rsidRPr="00051599">
        <w:rPr>
          <w:rFonts w:ascii="Arial" w:hAnsi="Arial" w:cs="Arial"/>
          <w:sz w:val="18"/>
          <w:szCs w:val="18"/>
        </w:rPr>
        <w:t xml:space="preserve">nitial </w:t>
      </w:r>
      <w:r w:rsidRPr="0092241E" w:rsidR="003A0196">
        <w:rPr>
          <w:rFonts w:ascii="Arial" w:hAnsi="Arial" w:cs="Arial"/>
          <w:sz w:val="18"/>
          <w:szCs w:val="18"/>
        </w:rPr>
        <w:t>T</w:t>
      </w:r>
      <w:r w:rsidRPr="00051599">
        <w:rPr>
          <w:rFonts w:ascii="Arial" w:hAnsi="Arial" w:cs="Arial"/>
          <w:sz w:val="18"/>
          <w:szCs w:val="18"/>
        </w:rPr>
        <w:t xml:space="preserve">eacher </w:t>
      </w:r>
      <w:r w:rsidRPr="0092241E" w:rsidR="003A0196">
        <w:rPr>
          <w:rFonts w:ascii="Arial" w:hAnsi="Arial" w:cs="Arial"/>
          <w:sz w:val="18"/>
          <w:szCs w:val="18"/>
        </w:rPr>
        <w:t>E</w:t>
      </w:r>
      <w:r w:rsidRPr="00051599">
        <w:rPr>
          <w:rFonts w:ascii="Arial" w:hAnsi="Arial" w:cs="Arial"/>
          <w:sz w:val="18"/>
          <w:szCs w:val="18"/>
        </w:rPr>
        <w:t>ducation. As an Institute</w:t>
      </w:r>
      <w:r w:rsidRPr="0092241E" w:rsidR="0092241E">
        <w:rPr>
          <w:rFonts w:ascii="Arial" w:hAnsi="Arial" w:cs="Arial"/>
          <w:sz w:val="18"/>
          <w:szCs w:val="18"/>
        </w:rPr>
        <w:t>,</w:t>
      </w:r>
      <w:r w:rsidRPr="00051599">
        <w:rPr>
          <w:rFonts w:ascii="Arial" w:hAnsi="Arial" w:cs="Arial"/>
          <w:sz w:val="18"/>
          <w:szCs w:val="18"/>
        </w:rPr>
        <w:t xml:space="preserve"> we are committed to doing our best to meet the needs and expectations of all trainee teachers in regard to the schools they are placed in.  We are aware that for some prospective trainees the location of school placements is a crucial factor in deciding whether to accept a place on a particular course. However, it is not possible for us to make final allocations of trainees to placements until the course has started and no guarantees about school placements can be made at interview.  In order to be fair to all trainee teachers, staff allocating trainee teacher placements work under a set of school placement guidelines.   </w:t>
      </w:r>
    </w:p>
    <w:p w:rsidRPr="00051599" w:rsidR="00051599" w:rsidP="00051599" w:rsidRDefault="00051599" w14:paraId="290E511C" w14:textId="77777777">
      <w:pPr>
        <w:jc w:val="both"/>
        <w:textAlignment w:val="baseline"/>
        <w:rPr>
          <w:rFonts w:ascii="Segoe UI" w:hAnsi="Segoe UI" w:cs="Segoe UI"/>
          <w:sz w:val="18"/>
          <w:szCs w:val="18"/>
        </w:rPr>
      </w:pPr>
      <w:r w:rsidRPr="00051599">
        <w:rPr>
          <w:rFonts w:ascii="Arial" w:hAnsi="Arial" w:cs="Arial"/>
          <w:sz w:val="18"/>
          <w:szCs w:val="18"/>
        </w:rPr>
        <w:t> </w:t>
      </w:r>
    </w:p>
    <w:p w:rsidRPr="00051599" w:rsidR="00051599" w:rsidP="00051599" w:rsidRDefault="00051599" w14:paraId="254A709F" w14:textId="77777777">
      <w:pPr>
        <w:jc w:val="both"/>
        <w:textAlignment w:val="baseline"/>
        <w:rPr>
          <w:rFonts w:ascii="Segoe UI" w:hAnsi="Segoe UI" w:cs="Segoe UI"/>
          <w:sz w:val="18"/>
          <w:szCs w:val="18"/>
        </w:rPr>
      </w:pPr>
      <w:r w:rsidRPr="00051599">
        <w:rPr>
          <w:rFonts w:ascii="Arial" w:hAnsi="Arial" w:cs="Arial"/>
          <w:sz w:val="18"/>
          <w:szCs w:val="18"/>
        </w:rPr>
        <w:t>The current set of guidelines is set out below.  </w:t>
      </w:r>
    </w:p>
    <w:p w:rsidRPr="00051599" w:rsidR="00051599" w:rsidP="00051599" w:rsidRDefault="00051599" w14:paraId="33CF483F" w14:textId="77777777">
      <w:pPr>
        <w:jc w:val="both"/>
        <w:textAlignment w:val="baseline"/>
        <w:rPr>
          <w:rFonts w:ascii="Segoe UI" w:hAnsi="Segoe UI" w:cs="Segoe UI"/>
          <w:sz w:val="18"/>
          <w:szCs w:val="18"/>
        </w:rPr>
      </w:pPr>
      <w:r w:rsidRPr="00051599">
        <w:rPr>
          <w:rFonts w:ascii="Arial" w:hAnsi="Arial" w:cs="Arial"/>
          <w:sz w:val="18"/>
          <w:szCs w:val="18"/>
        </w:rPr>
        <w:t> </w:t>
      </w:r>
    </w:p>
    <w:p w:rsidRPr="00125EAA" w:rsidR="00051599" w:rsidP="00125EAA" w:rsidRDefault="00051599" w14:paraId="3213737A" w14:textId="77777777">
      <w:pPr>
        <w:pStyle w:val="Heading3"/>
        <w:rPr>
          <w:rFonts w:asciiTheme="minorHAnsi" w:hAnsiTheme="minorHAnsi" w:cstheme="minorHAnsi"/>
          <w:color w:val="auto"/>
          <w:sz w:val="20"/>
          <w:szCs w:val="20"/>
        </w:rPr>
      </w:pPr>
      <w:r w:rsidRPr="00125EAA">
        <w:rPr>
          <w:rFonts w:asciiTheme="minorHAnsi" w:hAnsiTheme="minorHAnsi" w:cstheme="minorHAnsi"/>
          <w:color w:val="auto"/>
          <w:sz w:val="20"/>
          <w:szCs w:val="20"/>
        </w:rPr>
        <w:t>Guidelines for School Experience Placements </w:t>
      </w:r>
    </w:p>
    <w:p w:rsidRPr="00051599" w:rsidR="00051599" w:rsidP="00051599" w:rsidRDefault="00051599" w14:paraId="2F41D9F3" w14:textId="77777777">
      <w:pPr>
        <w:jc w:val="both"/>
        <w:textAlignment w:val="baseline"/>
        <w:rPr>
          <w:rFonts w:ascii="Segoe UI" w:hAnsi="Segoe UI" w:cs="Segoe UI"/>
          <w:sz w:val="18"/>
          <w:szCs w:val="18"/>
        </w:rPr>
      </w:pPr>
      <w:r w:rsidRPr="00051599">
        <w:rPr>
          <w:rFonts w:ascii="Arial" w:hAnsi="Arial" w:cs="Arial"/>
          <w:sz w:val="18"/>
          <w:szCs w:val="18"/>
        </w:rPr>
        <w:t> </w:t>
      </w:r>
    </w:p>
    <w:p w:rsidRPr="00051599" w:rsidR="00051599" w:rsidP="0092241E" w:rsidRDefault="00051599" w14:paraId="0C5315D3" w14:textId="6954A782">
      <w:pPr>
        <w:numPr>
          <w:ilvl w:val="0"/>
          <w:numId w:val="29"/>
        </w:numPr>
        <w:jc w:val="both"/>
        <w:textAlignment w:val="baseline"/>
        <w:rPr>
          <w:rFonts w:ascii="Arial" w:hAnsi="Arial" w:cs="Arial"/>
          <w:sz w:val="18"/>
          <w:szCs w:val="18"/>
        </w:rPr>
      </w:pPr>
      <w:r w:rsidRPr="00051599">
        <w:rPr>
          <w:rFonts w:ascii="Arial" w:hAnsi="Arial" w:cs="Arial"/>
          <w:sz w:val="18"/>
          <w:szCs w:val="18"/>
        </w:rPr>
        <w:t xml:space="preserve">The University’s relationship with schools is based upon the understanding that contact with schools is made </w:t>
      </w:r>
      <w:r w:rsidR="002232CD">
        <w:rPr>
          <w:rFonts w:ascii="Arial" w:hAnsi="Arial" w:cs="Arial"/>
          <w:sz w:val="18"/>
          <w:szCs w:val="18"/>
        </w:rPr>
        <w:t>by</w:t>
      </w:r>
      <w:r w:rsidRPr="00051599">
        <w:rPr>
          <w:rFonts w:ascii="Arial" w:hAnsi="Arial" w:cs="Arial"/>
          <w:sz w:val="18"/>
          <w:szCs w:val="18"/>
        </w:rPr>
        <w:t xml:space="preserve"> </w:t>
      </w:r>
      <w:r w:rsidR="002232CD">
        <w:rPr>
          <w:rFonts w:ascii="Arial" w:hAnsi="Arial" w:cs="Arial"/>
          <w:sz w:val="18"/>
          <w:szCs w:val="18"/>
        </w:rPr>
        <w:t>primary partnership</w:t>
      </w:r>
      <w:r w:rsidRPr="00051599">
        <w:rPr>
          <w:rFonts w:ascii="Arial" w:hAnsi="Arial" w:cs="Arial"/>
          <w:sz w:val="18"/>
          <w:szCs w:val="18"/>
        </w:rPr>
        <w:t xml:space="preserve"> and not individual trainees.  School Experience placements are the responsibility of the University</w:t>
      </w:r>
      <w:r w:rsidR="00AD75C9">
        <w:rPr>
          <w:rFonts w:ascii="Arial" w:hAnsi="Arial" w:cs="Arial"/>
          <w:sz w:val="18"/>
          <w:szCs w:val="18"/>
        </w:rPr>
        <w:t xml:space="preserve"> (for </w:t>
      </w:r>
      <w:r w:rsidR="002232CD">
        <w:rPr>
          <w:rFonts w:ascii="Arial" w:hAnsi="Arial" w:cs="Arial"/>
          <w:sz w:val="18"/>
          <w:szCs w:val="18"/>
        </w:rPr>
        <w:t>RTH</w:t>
      </w:r>
      <w:r w:rsidR="00AD75C9">
        <w:rPr>
          <w:rFonts w:ascii="Arial" w:hAnsi="Arial" w:cs="Arial"/>
          <w:sz w:val="18"/>
          <w:szCs w:val="18"/>
        </w:rPr>
        <w:t xml:space="preserve"> trainees, it is the responsibility of the Lead School)</w:t>
      </w:r>
      <w:r w:rsidRPr="00051599">
        <w:rPr>
          <w:rFonts w:ascii="Arial" w:hAnsi="Arial" w:cs="Arial"/>
          <w:sz w:val="18"/>
          <w:szCs w:val="18"/>
        </w:rPr>
        <w:t xml:space="preserve">.  </w:t>
      </w:r>
      <w:r w:rsidRPr="00051599">
        <w:rPr>
          <w:rFonts w:ascii="Arial" w:hAnsi="Arial" w:cs="Arial"/>
          <w:b/>
          <w:bCs/>
          <w:sz w:val="18"/>
          <w:szCs w:val="18"/>
        </w:rPr>
        <w:t>No trainee, their relatives or friends should contact any school or member of its staff concerning a School Experience placement</w:t>
      </w:r>
      <w:r w:rsidRPr="00051599">
        <w:rPr>
          <w:rFonts w:ascii="Arial" w:hAnsi="Arial" w:cs="Arial"/>
          <w:sz w:val="18"/>
          <w:szCs w:val="18"/>
        </w:rPr>
        <w:t xml:space="preserve">. If a trainee has a school contact this should be emailed to </w:t>
      </w:r>
      <w:r w:rsidR="002232CD">
        <w:rPr>
          <w:rFonts w:ascii="Arial" w:hAnsi="Arial" w:cs="Arial"/>
          <w:sz w:val="18"/>
          <w:szCs w:val="18"/>
        </w:rPr>
        <w:t>Primary partnership</w:t>
      </w:r>
      <w:r w:rsidRPr="00051599">
        <w:rPr>
          <w:rFonts w:ascii="Arial" w:hAnsi="Arial" w:cs="Arial"/>
          <w:sz w:val="18"/>
          <w:szCs w:val="18"/>
        </w:rPr>
        <w:t xml:space="preserve"> who will contact the school on their behalf. </w:t>
      </w:r>
    </w:p>
    <w:p w:rsidR="002232CD" w:rsidP="0092241E" w:rsidRDefault="00051599" w14:paraId="13FF5ADC" w14:textId="77777777">
      <w:pPr>
        <w:numPr>
          <w:ilvl w:val="0"/>
          <w:numId w:val="29"/>
        </w:numPr>
        <w:jc w:val="both"/>
        <w:textAlignment w:val="baseline"/>
        <w:rPr>
          <w:rFonts w:ascii="Arial" w:hAnsi="Arial" w:cs="Arial"/>
          <w:sz w:val="18"/>
          <w:szCs w:val="18"/>
        </w:rPr>
      </w:pPr>
      <w:r w:rsidRPr="00051599">
        <w:rPr>
          <w:rFonts w:ascii="Arial" w:hAnsi="Arial" w:cs="Arial"/>
          <w:sz w:val="18"/>
          <w:szCs w:val="18"/>
        </w:rPr>
        <w:t xml:space="preserve">During periods of School Experience, the University and Schools expect trainees to attend as if they were full time members of staff.  Practice varies from school to school but a reasonable guidance is to arrange to be on site, </w:t>
      </w:r>
      <w:r w:rsidRPr="00051599">
        <w:rPr>
          <w:rFonts w:ascii="Arial" w:hAnsi="Arial" w:cs="Arial"/>
          <w:color w:val="000000"/>
          <w:sz w:val="18"/>
          <w:szCs w:val="18"/>
        </w:rPr>
        <w:t xml:space="preserve">early enough to prepare for the day </w:t>
      </w:r>
      <w:r w:rsidRPr="00051599">
        <w:rPr>
          <w:rFonts w:ascii="Arial" w:hAnsi="Arial" w:cs="Arial"/>
          <w:sz w:val="18"/>
          <w:szCs w:val="18"/>
        </w:rPr>
        <w:t xml:space="preserve">and to expect not to leave until at least 4.30 pm.  Such an expectation is based upon the assumptions, for example, that much planning for teaching is collaborative rather than individual, that trainees should acquire a realistic view of the teacher’s role and have time for evaluating their teaching with the class teacher. </w:t>
      </w:r>
    </w:p>
    <w:p w:rsidRPr="00051599" w:rsidR="00051599" w:rsidP="0092241E" w:rsidRDefault="00051599" w14:paraId="6A78EB42" w14:textId="4E63AE14">
      <w:pPr>
        <w:numPr>
          <w:ilvl w:val="0"/>
          <w:numId w:val="29"/>
        </w:numPr>
        <w:jc w:val="both"/>
        <w:textAlignment w:val="baseline"/>
        <w:rPr>
          <w:rFonts w:ascii="Arial" w:hAnsi="Arial" w:cs="Arial"/>
          <w:sz w:val="18"/>
          <w:szCs w:val="18"/>
        </w:rPr>
      </w:pPr>
      <w:r w:rsidRPr="00051599">
        <w:rPr>
          <w:rFonts w:ascii="Arial" w:hAnsi="Arial" w:cs="Arial"/>
          <w:b/>
          <w:bCs/>
          <w:sz w:val="18"/>
          <w:szCs w:val="18"/>
        </w:rPr>
        <w:t>Under no circumstances should trainees arrange holidays during school placement</w:t>
      </w:r>
      <w:r w:rsidRPr="00051599">
        <w:rPr>
          <w:rFonts w:ascii="Arial" w:hAnsi="Arial" w:cs="Arial"/>
          <w:sz w:val="18"/>
          <w:szCs w:val="18"/>
        </w:rPr>
        <w:t>. </w:t>
      </w:r>
      <w:r w:rsidR="002232CD">
        <w:rPr>
          <w:rFonts w:ascii="Arial" w:hAnsi="Arial" w:cs="Arial"/>
          <w:sz w:val="18"/>
          <w:szCs w:val="18"/>
        </w:rPr>
        <w:t>There may be occasions when school placements extend beyond the advertised dates. We strongly advise trainees not to arrange holidays during term time.</w:t>
      </w:r>
    </w:p>
    <w:p w:rsidRPr="00051599" w:rsidR="00051599" w:rsidP="0092241E" w:rsidRDefault="00051599" w14:paraId="3BE6383D" w14:textId="77777777">
      <w:pPr>
        <w:numPr>
          <w:ilvl w:val="0"/>
          <w:numId w:val="29"/>
        </w:numPr>
        <w:jc w:val="both"/>
        <w:textAlignment w:val="baseline"/>
        <w:rPr>
          <w:rFonts w:ascii="Arial" w:hAnsi="Arial" w:cs="Arial"/>
          <w:sz w:val="18"/>
          <w:szCs w:val="18"/>
        </w:rPr>
      </w:pPr>
      <w:r w:rsidRPr="00051599">
        <w:rPr>
          <w:rFonts w:ascii="Arial" w:hAnsi="Arial" w:cs="Arial"/>
          <w:sz w:val="18"/>
          <w:szCs w:val="18"/>
        </w:rPr>
        <w:t xml:space="preserve">Schools are situated some distance away from the University so </w:t>
      </w:r>
      <w:r w:rsidRPr="00051599">
        <w:rPr>
          <w:rFonts w:ascii="Arial" w:hAnsi="Arial" w:cs="Arial"/>
          <w:b/>
          <w:bCs/>
          <w:sz w:val="18"/>
          <w:szCs w:val="18"/>
        </w:rPr>
        <w:t>journey times must be added to the length of the school day.</w:t>
      </w:r>
      <w:r w:rsidRPr="00051599">
        <w:rPr>
          <w:rFonts w:ascii="Arial" w:hAnsi="Arial" w:cs="Arial"/>
          <w:sz w:val="18"/>
          <w:szCs w:val="18"/>
        </w:rPr>
        <w:t xml:space="preserve">  You should expect to make arrangements which allow you to leave home in time to travel to the school and arrive </w:t>
      </w:r>
      <w:r w:rsidRPr="00051599">
        <w:rPr>
          <w:rFonts w:ascii="Arial" w:hAnsi="Arial" w:cs="Arial"/>
          <w:color w:val="000000"/>
          <w:sz w:val="18"/>
          <w:szCs w:val="18"/>
        </w:rPr>
        <w:t xml:space="preserve">early enough to prepare for the day </w:t>
      </w:r>
      <w:r w:rsidRPr="00051599">
        <w:rPr>
          <w:rFonts w:ascii="Arial" w:hAnsi="Arial" w:cs="Arial"/>
          <w:sz w:val="18"/>
          <w:szCs w:val="18"/>
        </w:rPr>
        <w:t>and to remain in school until at least 4.30pm.  </w:t>
      </w:r>
    </w:p>
    <w:p w:rsidRPr="00051599" w:rsidR="00051599" w:rsidP="0092241E" w:rsidRDefault="00051599" w14:paraId="0A086045" w14:textId="2B73FD8A">
      <w:pPr>
        <w:numPr>
          <w:ilvl w:val="0"/>
          <w:numId w:val="29"/>
        </w:numPr>
        <w:jc w:val="both"/>
        <w:textAlignment w:val="baseline"/>
        <w:rPr>
          <w:rFonts w:ascii="Arial" w:hAnsi="Arial" w:cs="Arial"/>
          <w:sz w:val="18"/>
          <w:szCs w:val="18"/>
        </w:rPr>
      </w:pPr>
      <w:r w:rsidRPr="7658CCEE">
        <w:rPr>
          <w:rFonts w:ascii="Arial" w:hAnsi="Arial" w:cs="Arial"/>
          <w:sz w:val="18"/>
          <w:szCs w:val="18"/>
        </w:rPr>
        <w:t>The University of Worcester and/or the placement school reserves the right to withdraw a trainee from a placement if deemed unfit for practice. In such circumstances a meeting will be arranged between the necessary parties to discuss ways forward. Should a trainee withdraw themselves from placement, or the University/placement school withdraws the placement due to health reasons</w:t>
      </w:r>
      <w:r w:rsidRPr="2E3EA6A4">
        <w:rPr>
          <w:rFonts w:ascii="Arial" w:hAnsi="Arial" w:cs="Arial"/>
          <w:sz w:val="18"/>
          <w:szCs w:val="18"/>
        </w:rPr>
        <w:t>,</w:t>
      </w:r>
      <w:r w:rsidRPr="7658CCEE">
        <w:rPr>
          <w:rFonts w:ascii="Arial" w:hAnsi="Arial" w:cs="Arial"/>
          <w:sz w:val="18"/>
          <w:szCs w:val="18"/>
        </w:rPr>
        <w:t xml:space="preserve"> then evidence will be required. </w:t>
      </w:r>
      <w:r w:rsidRPr="2E3EA6A4">
        <w:rPr>
          <w:rFonts w:ascii="Arial" w:hAnsi="Arial" w:cs="Arial"/>
          <w:sz w:val="18"/>
          <w:szCs w:val="18"/>
        </w:rPr>
        <w:t xml:space="preserve"> </w:t>
      </w:r>
      <w:r w:rsidRPr="007A7B9F">
        <w:rPr>
          <w:rFonts w:ascii="Arial" w:hAnsi="Arial" w:cs="Arial"/>
          <w:sz w:val="18"/>
          <w:szCs w:val="18"/>
        </w:rPr>
        <w:t>An occupational health check may be instigated by the Head of Department to ascertain suitability for returning to practice.</w:t>
      </w:r>
      <w:r w:rsidRPr="00051599" w:rsidR="007A7B9F">
        <w:rPr>
          <w:rFonts w:ascii="Arial" w:hAnsi="Arial" w:cs="Arial"/>
          <w:sz w:val="18"/>
          <w:szCs w:val="18"/>
        </w:rPr>
        <w:t xml:space="preserve"> </w:t>
      </w:r>
    </w:p>
    <w:p w:rsidRPr="00051599" w:rsidR="00051599" w:rsidP="0092241E" w:rsidRDefault="00051599" w14:paraId="7E61DDF3" w14:textId="77777777">
      <w:pPr>
        <w:numPr>
          <w:ilvl w:val="0"/>
          <w:numId w:val="29"/>
        </w:numPr>
        <w:jc w:val="both"/>
        <w:textAlignment w:val="baseline"/>
        <w:rPr>
          <w:rFonts w:ascii="Arial" w:hAnsi="Arial" w:cs="Arial"/>
          <w:sz w:val="18"/>
          <w:szCs w:val="18"/>
        </w:rPr>
      </w:pPr>
      <w:r w:rsidRPr="00051599">
        <w:rPr>
          <w:rFonts w:ascii="Arial" w:hAnsi="Arial" w:cs="Arial"/>
          <w:sz w:val="18"/>
          <w:szCs w:val="18"/>
        </w:rPr>
        <w:t>Where University transport is provided, students who choose to make their own way to school will not be reimbursed. Where students are eligible for travel expenses, the University will make a contribution towards the cost but this is not intended to cover the full costs. </w:t>
      </w:r>
    </w:p>
    <w:p w:rsidRPr="00051599" w:rsidR="00051599" w:rsidP="0092241E" w:rsidRDefault="00051599" w14:paraId="315DD588" w14:textId="02711789">
      <w:pPr>
        <w:numPr>
          <w:ilvl w:val="0"/>
          <w:numId w:val="29"/>
        </w:numPr>
        <w:jc w:val="both"/>
        <w:textAlignment w:val="baseline"/>
        <w:rPr>
          <w:rFonts w:ascii="Arial" w:hAnsi="Arial" w:cs="Arial"/>
          <w:sz w:val="18"/>
          <w:szCs w:val="18"/>
        </w:rPr>
      </w:pPr>
      <w:r w:rsidRPr="2A42AF93">
        <w:rPr>
          <w:rFonts w:ascii="Arial" w:hAnsi="Arial" w:cs="Arial"/>
          <w:sz w:val="18"/>
          <w:szCs w:val="18"/>
        </w:rPr>
        <w:t xml:space="preserve">School Experience is a requirement of the course. </w:t>
      </w:r>
      <w:r w:rsidRPr="2A42AF93">
        <w:rPr>
          <w:rFonts w:ascii="Arial" w:hAnsi="Arial" w:cs="Arial"/>
          <w:b/>
          <w:bCs/>
          <w:sz w:val="18"/>
          <w:szCs w:val="18"/>
        </w:rPr>
        <w:t>If a trainee does not go to the school allocated to them without a valid reason, they are effectively withdrawing themselves from the module.</w:t>
      </w:r>
      <w:r w:rsidRPr="2A42AF93">
        <w:rPr>
          <w:rFonts w:ascii="Arial" w:hAnsi="Arial" w:cs="Arial"/>
          <w:b/>
          <w:bCs/>
          <w:color w:val="FF0000"/>
          <w:sz w:val="18"/>
          <w:szCs w:val="18"/>
        </w:rPr>
        <w:t xml:space="preserve"> </w:t>
      </w:r>
      <w:r w:rsidRPr="2A42AF93">
        <w:rPr>
          <w:rFonts w:ascii="Arial" w:hAnsi="Arial" w:cs="Arial"/>
          <w:sz w:val="18"/>
          <w:szCs w:val="18"/>
        </w:rPr>
        <w:t>UW regulations state</w:t>
      </w:r>
      <w:r w:rsidRPr="2A42AF93" w:rsidR="556F35A5">
        <w:rPr>
          <w:rFonts w:ascii="Arial" w:hAnsi="Arial" w:cs="Arial"/>
          <w:sz w:val="18"/>
          <w:szCs w:val="18"/>
        </w:rPr>
        <w:t>,</w:t>
      </w:r>
      <w:r w:rsidRPr="2A42AF93">
        <w:rPr>
          <w:rFonts w:ascii="Arial" w:hAnsi="Arial" w:cs="Arial"/>
          <w:sz w:val="18"/>
          <w:szCs w:val="18"/>
        </w:rPr>
        <w:t xml:space="preserve"> “Failure of the attendance requirements will be marked with an NA (non-attendance), with the module being failed overall. The student will be required to retake the module, which will incur payment of the module fee.” </w:t>
      </w:r>
    </w:p>
    <w:p w:rsidRPr="00051599" w:rsidR="00051599" w:rsidP="0092241E" w:rsidRDefault="00051599" w14:paraId="77D585FD" w14:textId="77777777">
      <w:pPr>
        <w:numPr>
          <w:ilvl w:val="0"/>
          <w:numId w:val="29"/>
        </w:numPr>
        <w:jc w:val="both"/>
        <w:textAlignment w:val="baseline"/>
        <w:rPr>
          <w:rFonts w:ascii="Arial" w:hAnsi="Arial" w:cs="Arial"/>
          <w:sz w:val="18"/>
          <w:szCs w:val="18"/>
        </w:rPr>
      </w:pPr>
      <w:r w:rsidRPr="00051599">
        <w:rPr>
          <w:rFonts w:ascii="Arial" w:hAnsi="Arial" w:cs="Arial"/>
          <w:sz w:val="18"/>
          <w:szCs w:val="18"/>
        </w:rPr>
        <w:t>Throughout the course trainees are expected to establish and maintain appropriate and effective professional relationships with supervisory tutors, teachers, students, pupils and all those other persons with whom they come into contact.  </w:t>
      </w:r>
    </w:p>
    <w:p w:rsidR="00051599" w:rsidP="00051599" w:rsidRDefault="00051599" w14:paraId="5EC7CFE0" w14:textId="77777777">
      <w:pPr>
        <w:textAlignment w:val="baseline"/>
        <w:rPr>
          <w:rFonts w:ascii="Arial" w:hAnsi="Arial" w:cs="Arial"/>
          <w:sz w:val="18"/>
          <w:szCs w:val="18"/>
        </w:rPr>
      </w:pPr>
    </w:p>
    <w:p w:rsidRPr="00125EAA" w:rsidR="00051599" w:rsidP="00125EAA" w:rsidRDefault="00051599" w14:paraId="558234F8" w14:textId="0BC4E4CE">
      <w:pPr>
        <w:pStyle w:val="Heading3"/>
        <w:rPr>
          <w:rFonts w:asciiTheme="minorHAnsi" w:hAnsiTheme="minorHAnsi" w:cstheme="minorHAnsi"/>
          <w:color w:val="auto"/>
          <w:sz w:val="20"/>
          <w:szCs w:val="20"/>
        </w:rPr>
      </w:pPr>
      <w:r w:rsidRPr="00125EAA">
        <w:rPr>
          <w:rFonts w:asciiTheme="minorHAnsi" w:hAnsiTheme="minorHAnsi" w:cstheme="minorHAnsi"/>
          <w:color w:val="auto"/>
          <w:sz w:val="20"/>
          <w:szCs w:val="20"/>
        </w:rPr>
        <w:t xml:space="preserve">Part 2 of the Teachers’ </w:t>
      </w:r>
      <w:r w:rsidRPr="00125EAA" w:rsidR="49FA6D25">
        <w:rPr>
          <w:rFonts w:asciiTheme="minorHAnsi" w:hAnsiTheme="minorHAnsi" w:cstheme="minorHAnsi"/>
          <w:color w:val="auto"/>
          <w:sz w:val="20"/>
          <w:szCs w:val="20"/>
        </w:rPr>
        <w:t>S</w:t>
      </w:r>
      <w:r w:rsidRPr="00125EAA">
        <w:rPr>
          <w:rFonts w:asciiTheme="minorHAnsi" w:hAnsiTheme="minorHAnsi" w:cstheme="minorHAnsi"/>
          <w:color w:val="auto"/>
          <w:sz w:val="20"/>
          <w:szCs w:val="20"/>
        </w:rPr>
        <w:t>tandards for professional and personal conduct state that: </w:t>
      </w:r>
    </w:p>
    <w:p w:rsidRPr="00051599" w:rsidR="00051599" w:rsidP="00051599" w:rsidRDefault="00051599" w14:paraId="7F36E3E2" w14:textId="77777777">
      <w:pPr>
        <w:ind w:left="555" w:hanging="270"/>
        <w:textAlignment w:val="baseline"/>
        <w:rPr>
          <w:rFonts w:ascii="Segoe UI" w:hAnsi="Segoe UI" w:cs="Segoe UI"/>
          <w:color w:val="000000"/>
          <w:sz w:val="18"/>
          <w:szCs w:val="18"/>
        </w:rPr>
      </w:pPr>
      <w:r w:rsidRPr="00051599">
        <w:rPr>
          <w:rFonts w:ascii="Arial" w:hAnsi="Arial" w:cs="Arial"/>
          <w:sz w:val="8"/>
          <w:szCs w:val="8"/>
        </w:rPr>
        <w:t> </w:t>
      </w:r>
    </w:p>
    <w:p w:rsidRPr="00051599" w:rsidR="00051599" w:rsidP="00051599" w:rsidRDefault="00051599" w14:paraId="77D1547A" w14:textId="77777777">
      <w:pPr>
        <w:pStyle w:val="ListParagraph"/>
        <w:numPr>
          <w:ilvl w:val="0"/>
          <w:numId w:val="25"/>
        </w:numPr>
        <w:ind w:left="360"/>
        <w:textAlignment w:val="baseline"/>
        <w:rPr>
          <w:rFonts w:ascii="Segoe UI" w:hAnsi="Segoe UI" w:cs="Segoe UI"/>
          <w:color w:val="000000"/>
          <w:sz w:val="18"/>
          <w:szCs w:val="18"/>
        </w:rPr>
      </w:pPr>
      <w:r w:rsidRPr="00051599">
        <w:rPr>
          <w:rFonts w:ascii="Arial" w:hAnsi="Arial" w:cs="Arial"/>
          <w:sz w:val="18"/>
          <w:szCs w:val="18"/>
        </w:rPr>
        <w:t>‘A teacher is expected to demonstrate consistently high standards of personal and professional conduct. The following statements define the behaviour and attitudes which set the required standard for conduct throughout a teacher’s career. </w:t>
      </w:r>
    </w:p>
    <w:p w:rsidRPr="00051599" w:rsidR="00051599" w:rsidP="00051599" w:rsidRDefault="00051599" w14:paraId="34A2C46E" w14:textId="6E4F9B8B">
      <w:pPr>
        <w:ind w:left="-360" w:firstLine="20"/>
        <w:textAlignment w:val="baseline"/>
        <w:rPr>
          <w:rFonts w:ascii="Segoe UI" w:hAnsi="Segoe UI" w:cs="Segoe UI"/>
          <w:color w:val="000000"/>
          <w:sz w:val="18"/>
          <w:szCs w:val="18"/>
        </w:rPr>
      </w:pPr>
    </w:p>
    <w:p w:rsidRPr="00051599" w:rsidR="00051599" w:rsidP="00051599" w:rsidRDefault="00051599" w14:paraId="63569064" w14:textId="77777777">
      <w:pPr>
        <w:pStyle w:val="ListParagraph"/>
        <w:numPr>
          <w:ilvl w:val="0"/>
          <w:numId w:val="25"/>
        </w:numPr>
        <w:ind w:left="360"/>
        <w:textAlignment w:val="baseline"/>
        <w:rPr>
          <w:rFonts w:ascii="Segoe UI" w:hAnsi="Segoe UI" w:cs="Segoe UI"/>
          <w:color w:val="000000"/>
          <w:sz w:val="18"/>
          <w:szCs w:val="18"/>
        </w:rPr>
      </w:pPr>
      <w:r w:rsidRPr="00051599">
        <w:rPr>
          <w:rFonts w:ascii="Arial" w:hAnsi="Arial" w:cs="Arial"/>
          <w:sz w:val="18"/>
          <w:szCs w:val="18"/>
        </w:rPr>
        <w:t>‘Teachers uphold public trust in the profession and maintain high standards of ethics and behaviour, within and outside school. </w:t>
      </w:r>
    </w:p>
    <w:p w:rsidRPr="00051599" w:rsidR="00051599" w:rsidP="00051599" w:rsidRDefault="00051599" w14:paraId="0AEE43C4" w14:textId="62D21970">
      <w:pPr>
        <w:ind w:left="-360" w:firstLine="40"/>
        <w:textAlignment w:val="baseline"/>
        <w:rPr>
          <w:rFonts w:ascii="Segoe UI" w:hAnsi="Segoe UI" w:cs="Segoe UI"/>
          <w:color w:val="000000"/>
          <w:sz w:val="18"/>
          <w:szCs w:val="18"/>
        </w:rPr>
      </w:pPr>
    </w:p>
    <w:p w:rsidRPr="00051599" w:rsidR="00051599" w:rsidP="00051599" w:rsidRDefault="00051599" w14:paraId="71AA7E35" w14:textId="77777777">
      <w:pPr>
        <w:pStyle w:val="ListParagraph"/>
        <w:numPr>
          <w:ilvl w:val="0"/>
          <w:numId w:val="25"/>
        </w:numPr>
        <w:ind w:left="360"/>
        <w:textAlignment w:val="baseline"/>
        <w:rPr>
          <w:rFonts w:ascii="Segoe UI" w:hAnsi="Segoe UI" w:cs="Segoe UI"/>
          <w:color w:val="000000"/>
          <w:sz w:val="18"/>
          <w:szCs w:val="18"/>
        </w:rPr>
      </w:pPr>
      <w:r w:rsidRPr="00051599">
        <w:rPr>
          <w:rFonts w:ascii="Arial" w:hAnsi="Arial" w:cs="Arial"/>
          <w:sz w:val="18"/>
          <w:szCs w:val="18"/>
        </w:rPr>
        <w:t>‘Teachers must have proper and professional regard for the ethos, policies and practices of the school in which they teach, and maintain high standards in their own attendance and punctuality. </w:t>
      </w:r>
    </w:p>
    <w:p w:rsidRPr="00051599" w:rsidR="00051599" w:rsidP="00051599" w:rsidRDefault="00051599" w14:paraId="34B8A673" w14:textId="5148E0B9">
      <w:pPr>
        <w:ind w:left="-360" w:firstLine="40"/>
        <w:textAlignment w:val="baseline"/>
        <w:rPr>
          <w:rFonts w:ascii="Segoe UI" w:hAnsi="Segoe UI" w:cs="Segoe UI"/>
          <w:color w:val="000000"/>
          <w:sz w:val="18"/>
          <w:szCs w:val="18"/>
        </w:rPr>
      </w:pPr>
    </w:p>
    <w:p w:rsidRPr="00051599" w:rsidR="00051599" w:rsidP="00051599" w:rsidRDefault="00051599" w14:paraId="2AD65289" w14:textId="77777777">
      <w:pPr>
        <w:pStyle w:val="ListParagraph"/>
        <w:numPr>
          <w:ilvl w:val="0"/>
          <w:numId w:val="25"/>
        </w:numPr>
        <w:ind w:left="360"/>
        <w:textAlignment w:val="baseline"/>
        <w:rPr>
          <w:rFonts w:ascii="Segoe UI" w:hAnsi="Segoe UI" w:cs="Segoe UI"/>
          <w:color w:val="000000"/>
          <w:sz w:val="18"/>
          <w:szCs w:val="18"/>
        </w:rPr>
      </w:pPr>
      <w:r w:rsidRPr="00051599">
        <w:rPr>
          <w:rFonts w:ascii="Arial" w:hAnsi="Arial" w:cs="Arial"/>
          <w:sz w:val="18"/>
          <w:szCs w:val="18"/>
        </w:rPr>
        <w:t>‘Teachers must have an understanding of, and always act within, the statutory frameworks which set out their professional duties and responsibilities.’ </w:t>
      </w:r>
    </w:p>
    <w:p w:rsidRPr="00051599" w:rsidR="00051599" w:rsidP="00051599" w:rsidRDefault="00051599" w14:paraId="7B29138E" w14:textId="61137179">
      <w:pPr>
        <w:ind w:left="-360" w:firstLine="40"/>
        <w:textAlignment w:val="baseline"/>
        <w:rPr>
          <w:rFonts w:ascii="Segoe UI" w:hAnsi="Segoe UI" w:cs="Segoe UI"/>
          <w:color w:val="000000"/>
          <w:sz w:val="18"/>
          <w:szCs w:val="18"/>
        </w:rPr>
      </w:pPr>
    </w:p>
    <w:p w:rsidRPr="003A0196" w:rsidR="00132543" w:rsidP="00324E95" w:rsidRDefault="00051599" w14:paraId="54C67CB5" w14:textId="1B1F9951">
      <w:pPr>
        <w:jc w:val="both"/>
        <w:textAlignment w:val="baseline"/>
        <w:rPr>
          <w:rFonts w:ascii="Arial" w:hAnsi="Arial" w:cs="Arial"/>
          <w:sz w:val="18"/>
          <w:szCs w:val="18"/>
        </w:rPr>
      </w:pPr>
      <w:r w:rsidRPr="60544782">
        <w:rPr>
          <w:rFonts w:ascii="Arial" w:hAnsi="Arial" w:cs="Arial"/>
          <w:sz w:val="18"/>
          <w:szCs w:val="18"/>
        </w:rPr>
        <w:t>This is particularly important during School Experience.</w:t>
      </w:r>
      <w:r w:rsidRPr="60544782" w:rsidR="00324E95">
        <w:rPr>
          <w:rFonts w:ascii="Arial" w:hAnsi="Arial" w:cs="Arial"/>
          <w:sz w:val="18"/>
          <w:szCs w:val="18"/>
        </w:rPr>
        <w:t xml:space="preserve">  </w:t>
      </w:r>
      <w:r w:rsidRPr="60544782" w:rsidR="00132543">
        <w:rPr>
          <w:rFonts w:ascii="Arial" w:hAnsi="Arial" w:cs="Arial"/>
          <w:sz w:val="18"/>
          <w:szCs w:val="18"/>
        </w:rPr>
        <w:t>Failure to maintain any of the above professional standards</w:t>
      </w:r>
      <w:r w:rsidRPr="60544782" w:rsidR="006A65B5">
        <w:rPr>
          <w:rFonts w:ascii="Arial" w:hAnsi="Arial" w:cs="Arial"/>
          <w:sz w:val="18"/>
          <w:szCs w:val="18"/>
        </w:rPr>
        <w:t xml:space="preserve"> or maintain appropriate and effective professional relationships</w:t>
      </w:r>
      <w:r w:rsidRPr="60544782" w:rsidR="00132543">
        <w:rPr>
          <w:rFonts w:ascii="Arial" w:hAnsi="Arial" w:cs="Arial"/>
          <w:sz w:val="18"/>
          <w:szCs w:val="18"/>
        </w:rPr>
        <w:t xml:space="preserve"> may result in the school placement being </w:t>
      </w:r>
      <w:r w:rsidRPr="60544782" w:rsidR="00E85765">
        <w:rPr>
          <w:rFonts w:ascii="Arial" w:hAnsi="Arial" w:cs="Arial"/>
          <w:sz w:val="18"/>
          <w:szCs w:val="18"/>
        </w:rPr>
        <w:t>withdrawn</w:t>
      </w:r>
      <w:r w:rsidRPr="60544782" w:rsidR="00132543">
        <w:rPr>
          <w:rFonts w:ascii="Arial" w:hAnsi="Arial" w:cs="Arial"/>
          <w:sz w:val="18"/>
          <w:szCs w:val="18"/>
        </w:rPr>
        <w:t xml:space="preserve"> and may result in </w:t>
      </w:r>
      <w:r w:rsidRPr="60544782" w:rsidR="00D84FF7">
        <w:rPr>
          <w:rFonts w:ascii="Arial" w:hAnsi="Arial" w:cs="Arial"/>
          <w:sz w:val="18"/>
          <w:szCs w:val="18"/>
        </w:rPr>
        <w:t xml:space="preserve">the placement being assessed as a </w:t>
      </w:r>
      <w:bookmarkStart w:name="_Int_h5QfkxNh" w:id="0"/>
      <w:r w:rsidRPr="60544782" w:rsidR="00D84FF7">
        <w:rPr>
          <w:rFonts w:ascii="Arial" w:hAnsi="Arial" w:cs="Arial"/>
          <w:sz w:val="18"/>
          <w:szCs w:val="18"/>
        </w:rPr>
        <w:t>fail</w:t>
      </w:r>
      <w:bookmarkEnd w:id="0"/>
      <w:r w:rsidRPr="60544782" w:rsidR="00132543">
        <w:rPr>
          <w:rFonts w:ascii="Arial" w:hAnsi="Arial" w:cs="Arial"/>
          <w:sz w:val="18"/>
          <w:szCs w:val="18"/>
        </w:rPr>
        <w:t xml:space="preserve">. </w:t>
      </w:r>
      <w:r w:rsidRPr="60544782" w:rsidR="55661A80">
        <w:rPr>
          <w:rFonts w:ascii="Arial" w:hAnsi="Arial" w:cs="Arial"/>
          <w:sz w:val="18"/>
          <w:szCs w:val="18"/>
        </w:rPr>
        <w:t xml:space="preserve"> </w:t>
      </w:r>
      <w:r w:rsidRPr="60544782" w:rsidR="00132543">
        <w:rPr>
          <w:rFonts w:ascii="Arial" w:hAnsi="Arial" w:cs="Arial"/>
          <w:sz w:val="18"/>
          <w:szCs w:val="18"/>
        </w:rPr>
        <w:t xml:space="preserve">In these circumstances the Partnership cannot guarantee to find an alternative placement and the Board of Examiners may decide that you have failed the placement. </w:t>
      </w:r>
    </w:p>
    <w:p w:rsidRPr="003A0196" w:rsidR="00132543" w:rsidP="00132543" w:rsidRDefault="00132543" w14:paraId="5DAB1939" w14:textId="77777777">
      <w:pPr>
        <w:rPr>
          <w:rFonts w:ascii="Arial" w:hAnsi="Arial" w:cs="Arial"/>
          <w:sz w:val="18"/>
          <w:szCs w:val="18"/>
        </w:rPr>
      </w:pPr>
    </w:p>
    <w:p w:rsidRPr="003A0196" w:rsidR="00132543" w:rsidP="00132543" w:rsidRDefault="00132543" w14:paraId="07F38803" w14:textId="0DC47E2D">
      <w:pPr>
        <w:rPr>
          <w:rFonts w:ascii="Arial" w:hAnsi="Arial" w:cs="Arial"/>
          <w:sz w:val="18"/>
          <w:szCs w:val="18"/>
        </w:rPr>
      </w:pPr>
      <w:r w:rsidRPr="60544782">
        <w:rPr>
          <w:rFonts w:ascii="Arial" w:hAnsi="Arial" w:cs="Arial"/>
          <w:sz w:val="18"/>
          <w:szCs w:val="18"/>
        </w:rPr>
        <w:t>Further reference can be found in the Course Handbook ‘</w:t>
      </w:r>
      <w:r w:rsidRPr="60544782" w:rsidR="5CA9FE2F">
        <w:rPr>
          <w:rFonts w:ascii="Arial" w:hAnsi="Arial" w:cs="Arial"/>
          <w:sz w:val="18"/>
          <w:szCs w:val="18"/>
        </w:rPr>
        <w:t>Professionalism and Attendance</w:t>
      </w:r>
      <w:r w:rsidRPr="60544782">
        <w:rPr>
          <w:rFonts w:ascii="Arial" w:hAnsi="Arial" w:cs="Arial"/>
          <w:sz w:val="18"/>
          <w:szCs w:val="18"/>
        </w:rPr>
        <w:t xml:space="preserve">’ section. </w:t>
      </w:r>
    </w:p>
    <w:p w:rsidR="00DA1859" w:rsidP="00132543" w:rsidRDefault="00DA1859" w14:paraId="5F9AC00D" w14:textId="77777777">
      <w:pPr>
        <w:rPr>
          <w:rFonts w:ascii="Arial" w:hAnsi="Arial" w:cs="Arial"/>
          <w:sz w:val="18"/>
          <w:szCs w:val="18"/>
        </w:rPr>
      </w:pPr>
    </w:p>
    <w:p w:rsidRPr="003A0196" w:rsidR="00132543" w:rsidP="00132543" w:rsidRDefault="00132543" w14:paraId="24B58893" w14:textId="38F66558">
      <w:pPr>
        <w:rPr>
          <w:rFonts w:ascii="Arial" w:hAnsi="Arial" w:cs="Arial"/>
          <w:sz w:val="18"/>
          <w:szCs w:val="18"/>
        </w:rPr>
      </w:pPr>
      <w:r w:rsidRPr="003A0196">
        <w:rPr>
          <w:rFonts w:ascii="Arial" w:hAnsi="Arial" w:cs="Arial"/>
          <w:sz w:val="18"/>
          <w:szCs w:val="18"/>
        </w:rPr>
        <w:t xml:space="preserve">I agree to adhere to the requirements this document contains. </w:t>
      </w:r>
    </w:p>
    <w:p w:rsidRPr="003A0196" w:rsidR="00132543" w:rsidP="00132543" w:rsidRDefault="00132543" w14:paraId="63452CB1" w14:textId="77777777">
      <w:pPr>
        <w:rPr>
          <w:rFonts w:ascii="Arial" w:hAnsi="Arial" w:cs="Arial"/>
          <w:sz w:val="18"/>
          <w:szCs w:val="18"/>
        </w:rPr>
      </w:pPr>
    </w:p>
    <w:p w:rsidRPr="003A0196" w:rsidR="00132543" w:rsidP="1C4ACE25" w:rsidRDefault="00132543" w14:paraId="6FD07277" w14:textId="77777777">
      <w:pPr>
        <w:rPr>
          <w:rFonts w:ascii="Arial" w:hAnsi="Arial" w:cs="Arial"/>
          <w:sz w:val="18"/>
          <w:szCs w:val="18"/>
          <w:highlight w:val="yellow"/>
        </w:rPr>
      </w:pPr>
      <w:r w:rsidRPr="1C4ACE25">
        <w:rPr>
          <w:rFonts w:ascii="Arial" w:hAnsi="Arial" w:cs="Arial"/>
          <w:sz w:val="18"/>
          <w:szCs w:val="18"/>
          <w:highlight w:val="yellow"/>
        </w:rPr>
        <w:t>Signature of trainee ……………………………………………………………………………….Date………………………………</w:t>
      </w:r>
    </w:p>
    <w:p w:rsidRPr="003A0196" w:rsidR="00132543" w:rsidP="00132543" w:rsidRDefault="00132543" w14:paraId="2AC43C36" w14:textId="77777777">
      <w:pPr>
        <w:rPr>
          <w:rFonts w:ascii="Arial" w:hAnsi="Arial" w:cs="Arial"/>
          <w:sz w:val="18"/>
          <w:szCs w:val="18"/>
        </w:rPr>
      </w:pPr>
    </w:p>
    <w:p w:rsidRPr="003A0196" w:rsidR="00132543" w:rsidP="00132543" w:rsidRDefault="00132543" w14:paraId="4546BC8F" w14:textId="77777777">
      <w:pPr>
        <w:rPr>
          <w:rFonts w:ascii="Arial" w:hAnsi="Arial" w:cs="Arial"/>
          <w:sz w:val="18"/>
          <w:szCs w:val="18"/>
        </w:rPr>
      </w:pPr>
      <w:r w:rsidRPr="003A0196">
        <w:rPr>
          <w:rFonts w:ascii="Arial" w:hAnsi="Arial" w:cs="Arial"/>
          <w:sz w:val="18"/>
          <w:szCs w:val="18"/>
        </w:rPr>
        <w:t xml:space="preserve">I agree that the university can share the date and number of my DBS clearance. </w:t>
      </w:r>
    </w:p>
    <w:p w:rsidRPr="003A0196" w:rsidR="00132543" w:rsidP="1C4ACE25" w:rsidRDefault="00132543" w14:paraId="6C3CB80C" w14:textId="77777777">
      <w:pPr>
        <w:rPr>
          <w:rFonts w:ascii="Arial" w:hAnsi="Arial" w:cs="Arial"/>
          <w:sz w:val="18"/>
          <w:szCs w:val="18"/>
          <w:highlight w:val="yellow"/>
        </w:rPr>
      </w:pPr>
    </w:p>
    <w:p w:rsidRPr="003A0196" w:rsidR="00132543" w:rsidP="1C4ACE25" w:rsidRDefault="00132543" w14:paraId="706D9473" w14:textId="77777777">
      <w:pPr>
        <w:rPr>
          <w:rFonts w:ascii="Arial" w:hAnsi="Arial" w:cs="Arial"/>
          <w:sz w:val="18"/>
          <w:szCs w:val="18"/>
          <w:highlight w:val="yellow"/>
        </w:rPr>
      </w:pPr>
      <w:r w:rsidRPr="1C4ACE25">
        <w:rPr>
          <w:rFonts w:ascii="Arial" w:hAnsi="Arial" w:cs="Arial"/>
          <w:sz w:val="18"/>
          <w:szCs w:val="18"/>
          <w:highlight w:val="yellow"/>
        </w:rPr>
        <w:t>Signature of trainee ……………………………………………………………………………….Date………………………………</w:t>
      </w:r>
    </w:p>
    <w:p w:rsidRPr="003A0196" w:rsidR="00132543" w:rsidP="00132543" w:rsidRDefault="00132543" w14:paraId="36E4F5CA" w14:textId="77777777">
      <w:pPr>
        <w:rPr>
          <w:rFonts w:ascii="Arial" w:hAnsi="Arial" w:cs="Arial"/>
          <w:sz w:val="18"/>
          <w:szCs w:val="18"/>
        </w:rPr>
      </w:pPr>
    </w:p>
    <w:p w:rsidRPr="003A0196" w:rsidR="00132543" w:rsidP="00132543" w:rsidRDefault="00132543" w14:paraId="08B62386" w14:textId="35B882EE">
      <w:pPr>
        <w:rPr>
          <w:rFonts w:ascii="Arial" w:hAnsi="Arial" w:cs="Arial"/>
          <w:sz w:val="18"/>
          <w:szCs w:val="18"/>
        </w:rPr>
      </w:pPr>
      <w:r w:rsidRPr="003A0196">
        <w:rPr>
          <w:rFonts w:ascii="Arial" w:hAnsi="Arial" w:cs="Arial"/>
          <w:sz w:val="18"/>
          <w:szCs w:val="18"/>
        </w:rPr>
        <w:t xml:space="preserve">Signed on behalf of the University of Worcester </w:t>
      </w:r>
      <w:r w:rsidRPr="003A0196" w:rsidR="00221C41">
        <w:rPr>
          <w:rFonts w:ascii="Arial" w:hAnsi="Arial" w:cs="Arial"/>
          <w:sz w:val="18"/>
          <w:szCs w:val="18"/>
        </w:rPr>
        <w:t>Primary</w:t>
      </w:r>
      <w:r w:rsidRPr="003A0196">
        <w:rPr>
          <w:rFonts w:ascii="Arial" w:hAnsi="Arial" w:cs="Arial"/>
          <w:sz w:val="18"/>
          <w:szCs w:val="18"/>
        </w:rPr>
        <w:t xml:space="preserve"> ITE Partnership </w:t>
      </w:r>
    </w:p>
    <w:p w:rsidRPr="003A0196" w:rsidR="00132543" w:rsidP="00132543" w:rsidRDefault="00132543" w14:paraId="4E7D76B0" w14:textId="77777777">
      <w:pPr>
        <w:rPr>
          <w:rFonts w:ascii="Arial" w:hAnsi="Arial" w:cs="Arial"/>
          <w:sz w:val="18"/>
          <w:szCs w:val="18"/>
        </w:rPr>
      </w:pPr>
    </w:p>
    <w:p w:rsidR="00132543" w:rsidP="00125EAA" w:rsidRDefault="00132543" w14:paraId="3E3F21D1" w14:textId="77777777">
      <w:pPr>
        <w:pStyle w:val="Heading3"/>
        <w:rPr>
          <w:rFonts w:asciiTheme="minorHAnsi" w:hAnsiTheme="minorHAnsi" w:cstheme="minorHAnsi"/>
          <w:color w:val="auto"/>
          <w:sz w:val="20"/>
          <w:szCs w:val="20"/>
          <w:shd w:val="clear" w:color="auto" w:fill="FFFFFF"/>
        </w:rPr>
      </w:pPr>
      <w:r w:rsidRPr="00125EAA">
        <w:rPr>
          <w:rFonts w:asciiTheme="minorHAnsi" w:hAnsiTheme="minorHAnsi" w:cstheme="minorHAnsi"/>
          <w:color w:val="auto"/>
          <w:sz w:val="20"/>
          <w:szCs w:val="20"/>
          <w:shd w:val="clear" w:color="auto" w:fill="FFFFFF"/>
        </w:rPr>
        <w:t xml:space="preserve">Personal data and </w:t>
      </w:r>
      <w:proofErr w:type="spellStart"/>
      <w:r w:rsidRPr="00125EAA">
        <w:rPr>
          <w:rFonts w:asciiTheme="minorHAnsi" w:hAnsiTheme="minorHAnsi" w:cstheme="minorHAnsi"/>
          <w:color w:val="auto"/>
          <w:sz w:val="20"/>
          <w:szCs w:val="20"/>
          <w:shd w:val="clear" w:color="auto" w:fill="FFFFFF"/>
        </w:rPr>
        <w:t>OfSTED</w:t>
      </w:r>
      <w:proofErr w:type="spellEnd"/>
    </w:p>
    <w:p w:rsidRPr="000321B1" w:rsidR="000321B1" w:rsidP="000321B1" w:rsidRDefault="000321B1" w14:paraId="4A406BF0" w14:textId="77777777"/>
    <w:p w:rsidRPr="000321B1" w:rsidR="000321B1" w:rsidP="000321B1" w:rsidRDefault="000321B1" w14:paraId="0081E3AE" w14:textId="77777777">
      <w:pPr>
        <w:rPr>
          <w:rFonts w:asciiTheme="minorHAnsi" w:hAnsiTheme="minorHAnsi" w:cstheme="minorHAnsi"/>
          <w:shd w:val="clear" w:color="auto" w:fill="FFFFFF"/>
        </w:rPr>
      </w:pPr>
      <w:r w:rsidRPr="000321B1">
        <w:rPr>
          <w:rFonts w:asciiTheme="minorHAnsi" w:hAnsiTheme="minorHAnsi" w:cstheme="minorHAnsi"/>
          <w:shd w:val="clear" w:color="auto" w:fill="FFFFFF"/>
        </w:rPr>
        <w:t>Ofsted inspects and reports on all providers of programmes leading to qualified teacher status. To help them carry out this work, they hold and process some information about trainees and their performance. It is necessary for them to use this information, the views of trainees, trainers, mentors, leaders, managers and employers and our inspectors’ observations to help them make judgements and report on the quality of initial teacher education (</w:t>
      </w:r>
      <w:r w:rsidRPr="000321B1">
        <w:rPr>
          <w:rFonts w:asciiTheme="minorHAnsi" w:hAnsiTheme="minorHAnsi" w:cstheme="minorHAnsi"/>
        </w:rPr>
        <w:t>ITE</w:t>
      </w:r>
      <w:r w:rsidRPr="000321B1">
        <w:rPr>
          <w:rFonts w:asciiTheme="minorHAnsi" w:hAnsiTheme="minorHAnsi" w:cstheme="minorHAnsi"/>
          <w:shd w:val="clear" w:color="auto" w:fill="FFFFFF"/>
        </w:rPr>
        <w:t xml:space="preserve">) partnerships. You can find more information including </w:t>
      </w:r>
      <w:r w:rsidRPr="000321B1">
        <w:rPr>
          <w:rFonts w:asciiTheme="minorHAnsi" w:hAnsiTheme="minorHAnsi" w:cstheme="minorHAnsi"/>
        </w:rPr>
        <w:t>Types of personal data that they might hold here</w:t>
      </w:r>
    </w:p>
    <w:p w:rsidRPr="000321B1" w:rsidR="000321B1" w:rsidP="000321B1" w:rsidRDefault="000321B1" w14:paraId="12083F0A" w14:textId="77777777">
      <w:pPr>
        <w:rPr>
          <w:rFonts w:asciiTheme="minorHAnsi" w:hAnsiTheme="minorHAnsi" w:eastAsiaTheme="minorHAnsi" w:cstheme="minorHAnsi"/>
        </w:rPr>
      </w:pPr>
      <w:hyperlink w:history="1" r:id="rId11">
        <w:r w:rsidRPr="000321B1">
          <w:rPr>
            <w:rFonts w:asciiTheme="minorHAnsi" w:hAnsiTheme="minorHAnsi" w:cstheme="minorHAnsi"/>
            <w:color w:val="0563C1"/>
            <w:u w:val="single"/>
          </w:rPr>
          <w:t>https://www.gov.uk/government/publications/ofsted-privacy-notices/initial-teacher-education-ite-partnerships-ofsted-privacy-notice</w:t>
        </w:r>
      </w:hyperlink>
    </w:p>
    <w:p w:rsidRPr="000321B1" w:rsidR="000321B1" w:rsidP="000321B1" w:rsidRDefault="000321B1" w14:paraId="783ABD6D" w14:textId="77777777"/>
    <w:p w:rsidRPr="003A0196" w:rsidR="00B96229" w:rsidP="00DF68AD" w:rsidRDefault="00B96229" w14:paraId="308DA534" w14:textId="77777777">
      <w:pPr>
        <w:shd w:val="clear" w:color="auto" w:fill="FFFFFF"/>
        <w:jc w:val="both"/>
        <w:textAlignment w:val="baseline"/>
        <w:outlineLvl w:val="1"/>
        <w:rPr>
          <w:rFonts w:ascii="Arial" w:hAnsi="Arial" w:cs="Arial"/>
          <w:b/>
          <w:bCs/>
          <w:sz w:val="18"/>
          <w:szCs w:val="18"/>
          <w:shd w:val="clear" w:color="auto" w:fill="FFFFFF"/>
        </w:rPr>
      </w:pPr>
    </w:p>
    <w:p w:rsidRPr="00125EAA" w:rsidR="003C0953" w:rsidP="00125EAA" w:rsidRDefault="003C0953" w14:paraId="579D5051" w14:textId="64188A7E">
      <w:pPr>
        <w:pStyle w:val="Heading1"/>
        <w:jc w:val="center"/>
        <w:rPr>
          <w:rStyle w:val="eop"/>
          <w:rFonts w:asciiTheme="minorHAnsi" w:hAnsiTheme="minorHAnsi" w:cstheme="minorHAnsi"/>
          <w:color w:val="auto"/>
          <w:sz w:val="24"/>
          <w:szCs w:val="24"/>
        </w:rPr>
      </w:pPr>
      <w:r w:rsidRPr="00125EAA">
        <w:rPr>
          <w:rStyle w:val="normaltextrun"/>
          <w:rFonts w:asciiTheme="minorHAnsi" w:hAnsiTheme="minorHAnsi" w:cstheme="minorHAnsi"/>
          <w:color w:val="auto"/>
          <w:sz w:val="24"/>
          <w:szCs w:val="24"/>
        </w:rPr>
        <w:t>Policy on the Management of Placement and Work-Based Learning</w:t>
      </w:r>
    </w:p>
    <w:p w:rsidRPr="00125EAA" w:rsidR="00132543" w:rsidP="00125EAA" w:rsidRDefault="003C0953" w14:paraId="7484CA42" w14:textId="6325D9A6">
      <w:pPr>
        <w:pStyle w:val="Heading2"/>
        <w:rPr>
          <w:rStyle w:val="eop"/>
          <w:rFonts w:asciiTheme="minorHAnsi" w:hAnsiTheme="minorHAnsi" w:cstheme="minorHAnsi"/>
          <w:color w:val="auto"/>
          <w:sz w:val="24"/>
          <w:szCs w:val="24"/>
          <w:u w:val="single"/>
        </w:rPr>
      </w:pPr>
      <w:r w:rsidRPr="00125EAA">
        <w:rPr>
          <w:rStyle w:val="normaltextrun"/>
          <w:rFonts w:eastAsia="MS PMincho" w:asciiTheme="minorHAnsi" w:hAnsiTheme="minorHAnsi" w:cstheme="minorHAnsi"/>
          <w:b/>
          <w:bCs/>
          <w:color w:val="auto"/>
          <w:sz w:val="24"/>
          <w:szCs w:val="24"/>
          <w:u w:val="single"/>
        </w:rPr>
        <w:t>Student Placement Conduct and Health and Safety Agreement</w:t>
      </w:r>
    </w:p>
    <w:p w:rsidRPr="00B27311" w:rsidR="003C0953" w:rsidP="003C0953" w:rsidRDefault="003C0953" w14:paraId="44603851" w14:textId="77777777">
      <w:pPr>
        <w:pStyle w:val="paragraph"/>
        <w:spacing w:before="0" w:beforeAutospacing="0" w:after="0" w:afterAutospacing="0"/>
        <w:jc w:val="center"/>
        <w:textAlignment w:val="baseline"/>
        <w:rPr>
          <w:rFonts w:ascii="Arial" w:hAnsi="Arial" w:cs="Arial"/>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7"/>
        <w:gridCol w:w="7923"/>
      </w:tblGrid>
      <w:tr w:rsidRPr="00B27311" w:rsidR="00132543" w:rsidTr="1C4ACE25" w14:paraId="4D5A8D25" w14:textId="77777777">
        <w:tc>
          <w:tcPr>
            <w:tcW w:w="1209" w:type="pct"/>
            <w:shd w:val="clear" w:color="auto" w:fill="DBE5F1"/>
          </w:tcPr>
          <w:p w:rsidRPr="00B27311" w:rsidR="00132543" w:rsidP="1C4ACE25" w:rsidRDefault="00132543" w14:paraId="255048BA" w14:textId="77777777">
            <w:pPr>
              <w:spacing w:after="200" w:line="276" w:lineRule="auto"/>
              <w:rPr>
                <w:rFonts w:ascii="Arial" w:hAnsi="Arial" w:eastAsia="Calibri" w:cs="Arial"/>
                <w:b/>
                <w:bCs/>
                <w:sz w:val="18"/>
                <w:szCs w:val="18"/>
                <w:highlight w:val="yellow"/>
                <w:lang w:eastAsia="en-US"/>
              </w:rPr>
            </w:pPr>
            <w:r w:rsidRPr="1C4ACE25">
              <w:rPr>
                <w:rFonts w:ascii="Arial" w:hAnsi="Arial" w:eastAsia="Calibri" w:cs="Arial"/>
                <w:b/>
                <w:bCs/>
                <w:sz w:val="18"/>
                <w:szCs w:val="18"/>
                <w:highlight w:val="yellow"/>
                <w:lang w:eastAsia="en-US"/>
              </w:rPr>
              <w:t>Name</w:t>
            </w:r>
          </w:p>
        </w:tc>
        <w:tc>
          <w:tcPr>
            <w:tcW w:w="3791" w:type="pct"/>
            <w:shd w:val="clear" w:color="auto" w:fill="auto"/>
          </w:tcPr>
          <w:p w:rsidRPr="00B27311" w:rsidR="00132543" w:rsidP="00132543" w:rsidRDefault="00132543" w14:paraId="1402E010" w14:textId="77777777">
            <w:pPr>
              <w:spacing w:after="200" w:line="276" w:lineRule="auto"/>
              <w:rPr>
                <w:rFonts w:ascii="Arial" w:hAnsi="Arial" w:eastAsia="Calibri" w:cs="Arial"/>
                <w:b/>
                <w:sz w:val="18"/>
                <w:szCs w:val="18"/>
                <w:lang w:eastAsia="en-US"/>
              </w:rPr>
            </w:pPr>
          </w:p>
        </w:tc>
      </w:tr>
      <w:tr w:rsidRPr="00B27311" w:rsidR="00132543" w:rsidTr="1C4ACE25" w14:paraId="61B06FC7" w14:textId="77777777">
        <w:tc>
          <w:tcPr>
            <w:tcW w:w="1209" w:type="pct"/>
            <w:shd w:val="clear" w:color="auto" w:fill="DBE5F1"/>
          </w:tcPr>
          <w:p w:rsidRPr="00B27311" w:rsidR="00132543" w:rsidP="1C4ACE25" w:rsidRDefault="00132543" w14:paraId="25E59B49" w14:textId="77777777">
            <w:pPr>
              <w:spacing w:after="200" w:line="276" w:lineRule="auto"/>
              <w:rPr>
                <w:rFonts w:ascii="Arial" w:hAnsi="Arial" w:eastAsia="Calibri" w:cs="Arial"/>
                <w:b/>
                <w:bCs/>
                <w:sz w:val="18"/>
                <w:szCs w:val="18"/>
                <w:highlight w:val="yellow"/>
                <w:lang w:eastAsia="en-US"/>
              </w:rPr>
            </w:pPr>
            <w:r w:rsidRPr="1C4ACE25">
              <w:rPr>
                <w:rFonts w:ascii="Arial" w:hAnsi="Arial" w:eastAsia="Calibri" w:cs="Arial"/>
                <w:b/>
                <w:bCs/>
                <w:sz w:val="18"/>
                <w:szCs w:val="18"/>
                <w:highlight w:val="yellow"/>
                <w:lang w:eastAsia="en-US"/>
              </w:rPr>
              <w:t>Student Number</w:t>
            </w:r>
            <w:r w:rsidRPr="1C4ACE25">
              <w:rPr>
                <w:rFonts w:ascii="Arial" w:hAnsi="Arial" w:eastAsia="Calibri" w:cs="Arial"/>
                <w:b/>
                <w:bCs/>
                <w:sz w:val="18"/>
                <w:szCs w:val="18"/>
                <w:lang w:eastAsia="en-US"/>
              </w:rPr>
              <w:t xml:space="preserve"> </w:t>
            </w:r>
          </w:p>
        </w:tc>
        <w:tc>
          <w:tcPr>
            <w:tcW w:w="3791" w:type="pct"/>
            <w:shd w:val="clear" w:color="auto" w:fill="auto"/>
          </w:tcPr>
          <w:p w:rsidRPr="00B27311" w:rsidR="00132543" w:rsidP="00132543" w:rsidRDefault="00132543" w14:paraId="74830700" w14:textId="77777777">
            <w:pPr>
              <w:spacing w:after="200" w:line="276" w:lineRule="auto"/>
              <w:rPr>
                <w:rFonts w:ascii="Arial" w:hAnsi="Arial" w:eastAsia="Calibri" w:cs="Arial"/>
                <w:b/>
                <w:sz w:val="18"/>
                <w:szCs w:val="18"/>
                <w:lang w:eastAsia="en-US"/>
              </w:rPr>
            </w:pPr>
          </w:p>
        </w:tc>
      </w:tr>
      <w:tr w:rsidRPr="00B27311" w:rsidR="00132543" w:rsidTr="1C4ACE25" w14:paraId="0E68534C" w14:textId="77777777">
        <w:tc>
          <w:tcPr>
            <w:tcW w:w="1209" w:type="pct"/>
            <w:shd w:val="clear" w:color="auto" w:fill="DBE5F1"/>
          </w:tcPr>
          <w:p w:rsidRPr="00B27311" w:rsidR="00132543" w:rsidP="1C4ACE25" w:rsidRDefault="00132543" w14:paraId="48BD0AF8" w14:textId="77777777">
            <w:pPr>
              <w:spacing w:after="200" w:line="276" w:lineRule="auto"/>
              <w:rPr>
                <w:rFonts w:ascii="Arial" w:hAnsi="Arial" w:eastAsia="Calibri" w:cs="Arial"/>
                <w:b/>
                <w:bCs/>
                <w:sz w:val="18"/>
                <w:szCs w:val="18"/>
                <w:highlight w:val="yellow"/>
                <w:lang w:eastAsia="en-US"/>
              </w:rPr>
            </w:pPr>
            <w:r w:rsidRPr="1C4ACE25">
              <w:rPr>
                <w:rFonts w:ascii="Arial" w:hAnsi="Arial" w:eastAsia="Calibri" w:cs="Arial"/>
                <w:b/>
                <w:bCs/>
                <w:sz w:val="18"/>
                <w:szCs w:val="18"/>
                <w:lang w:eastAsia="en-US"/>
              </w:rPr>
              <w:t xml:space="preserve"> </w:t>
            </w:r>
            <w:r w:rsidRPr="1C4ACE25">
              <w:rPr>
                <w:rFonts w:ascii="Arial" w:hAnsi="Arial" w:eastAsia="Calibri" w:cs="Arial"/>
                <w:b/>
                <w:bCs/>
                <w:sz w:val="18"/>
                <w:szCs w:val="18"/>
                <w:highlight w:val="yellow"/>
                <w:lang w:eastAsia="en-US"/>
              </w:rPr>
              <w:t>Programme/Course</w:t>
            </w:r>
          </w:p>
        </w:tc>
        <w:tc>
          <w:tcPr>
            <w:tcW w:w="3791" w:type="pct"/>
            <w:shd w:val="clear" w:color="auto" w:fill="auto"/>
          </w:tcPr>
          <w:p w:rsidRPr="00B27311" w:rsidR="00132543" w:rsidP="00132543" w:rsidRDefault="00132543" w14:paraId="175AB898" w14:textId="77777777">
            <w:pPr>
              <w:spacing w:after="200" w:line="276" w:lineRule="auto"/>
              <w:rPr>
                <w:rFonts w:ascii="Arial" w:hAnsi="Arial" w:eastAsia="Calibri" w:cs="Arial"/>
                <w:b/>
                <w:sz w:val="18"/>
                <w:szCs w:val="18"/>
                <w:lang w:eastAsia="en-US"/>
              </w:rPr>
            </w:pPr>
          </w:p>
        </w:tc>
      </w:tr>
    </w:tbl>
    <w:p w:rsidRPr="00B27311" w:rsidR="00132543" w:rsidP="00132543" w:rsidRDefault="00132543" w14:paraId="5350474D" w14:textId="77777777">
      <w:pPr>
        <w:ind w:left="720" w:hanging="720"/>
        <w:rPr>
          <w:rFonts w:ascii="Arial" w:hAnsi="Arial" w:eastAsia="Calibri" w:cs="Arial"/>
          <w:b/>
          <w:sz w:val="18"/>
          <w:szCs w:val="18"/>
          <w:lang w:eastAsia="en-US"/>
        </w:rPr>
      </w:pPr>
    </w:p>
    <w:p w:rsidRPr="00B27311" w:rsidR="00155F7F" w:rsidP="00B27311" w:rsidRDefault="00155F7F" w14:paraId="099BA21D" w14:textId="77777777">
      <w:pPr>
        <w:jc w:val="both"/>
        <w:rPr>
          <w:rFonts w:ascii="Arial" w:hAnsi="Arial" w:eastAsia="Calibri" w:cs="Arial"/>
          <w:sz w:val="18"/>
          <w:szCs w:val="18"/>
          <w:lang w:eastAsia="en-US"/>
        </w:rPr>
      </w:pPr>
      <w:r w:rsidRPr="00B27311">
        <w:rPr>
          <w:rFonts w:ascii="Arial" w:hAnsi="Arial" w:eastAsia="Calibri" w:cs="Arial"/>
          <w:sz w:val="18"/>
          <w:szCs w:val="18"/>
          <w:lang w:eastAsia="en-US"/>
        </w:rPr>
        <w:t xml:space="preserve">This agreement outlines the expectations of the University and the responsibilities of the Student in respect of the provision of placement learning, work shadowing or visits that are required as part of your University of Worcester course/programme of study. </w:t>
      </w:r>
    </w:p>
    <w:p w:rsidRPr="00B27311" w:rsidR="00155F7F" w:rsidP="00B27311" w:rsidRDefault="00155F7F" w14:paraId="32A6F466" w14:textId="77777777">
      <w:pPr>
        <w:jc w:val="both"/>
        <w:rPr>
          <w:rFonts w:ascii="Arial" w:hAnsi="Arial" w:cs="Arial"/>
          <w:sz w:val="18"/>
          <w:szCs w:val="18"/>
          <w:lang w:eastAsia="en-US"/>
        </w:rPr>
      </w:pPr>
    </w:p>
    <w:p w:rsidRPr="00B27311" w:rsidR="00155F7F" w:rsidP="60544782" w:rsidRDefault="00155F7F" w14:paraId="49FAB9EE" w14:textId="77777777">
      <w:pPr>
        <w:jc w:val="both"/>
        <w:rPr>
          <w:rFonts w:ascii="Arial" w:hAnsi="Arial" w:cs="Arial"/>
          <w:b/>
          <w:bCs/>
          <w:sz w:val="18"/>
          <w:szCs w:val="18"/>
          <w:lang w:eastAsia="en-US"/>
        </w:rPr>
      </w:pPr>
      <w:r w:rsidRPr="60544782">
        <w:rPr>
          <w:rFonts w:ascii="Arial" w:hAnsi="Arial" w:cs="Arial"/>
          <w:b/>
          <w:bCs/>
          <w:sz w:val="18"/>
          <w:szCs w:val="18"/>
          <w:lang w:eastAsia="en-US"/>
        </w:rPr>
        <w:t xml:space="preserve">The Student, as a representative of the University (and its collaborative partners), will behave in a professional and responsible manner and in accordance with University Regulations. The Student will attend any pre-placement briefing, induction and/or health and safety training offered by the Placement/WBL Learning Provider or the University (or its collaborative partners). </w:t>
      </w:r>
    </w:p>
    <w:p w:rsidRPr="00B27311" w:rsidR="00155F7F" w:rsidP="00B27311" w:rsidRDefault="00155F7F" w14:paraId="32BBC73D" w14:textId="77777777">
      <w:pPr>
        <w:jc w:val="both"/>
        <w:rPr>
          <w:rFonts w:ascii="Arial" w:hAnsi="Arial" w:cs="Arial"/>
          <w:sz w:val="18"/>
          <w:szCs w:val="18"/>
          <w:u w:val="single"/>
          <w:lang w:eastAsia="en-US"/>
        </w:rPr>
      </w:pPr>
    </w:p>
    <w:p w:rsidRPr="00B27311" w:rsidR="00155F7F" w:rsidP="00B27311" w:rsidRDefault="00155F7F" w14:paraId="68D73896" w14:textId="77777777">
      <w:pPr>
        <w:jc w:val="both"/>
        <w:rPr>
          <w:rFonts w:ascii="Arial" w:hAnsi="Arial" w:cs="Arial"/>
          <w:sz w:val="18"/>
          <w:szCs w:val="18"/>
          <w:lang w:eastAsia="en-US"/>
        </w:rPr>
      </w:pPr>
      <w:r w:rsidRPr="00B27311">
        <w:rPr>
          <w:rFonts w:ascii="Arial" w:hAnsi="Arial" w:cs="Arial"/>
          <w:sz w:val="18"/>
          <w:szCs w:val="18"/>
          <w:lang w:eastAsia="en-US"/>
        </w:rPr>
        <w:t xml:space="preserve">If the Student has to be withdrawn from the Placement for disciplinary reasons, action may be taken in accordance with the University’s Academic Regulations and Procedures: </w:t>
      </w:r>
      <w:hyperlink w:history="1" r:id="rId12">
        <w:r w:rsidRPr="00B27311">
          <w:rPr>
            <w:rFonts w:ascii="Arial" w:hAnsi="Arial" w:cs="Arial"/>
            <w:color w:val="0000FF"/>
            <w:sz w:val="18"/>
            <w:szCs w:val="18"/>
            <w:u w:val="single"/>
            <w:lang w:eastAsia="en-US"/>
          </w:rPr>
          <w:t>Student Disciplinary Procedures</w:t>
        </w:r>
      </w:hyperlink>
      <w:r w:rsidRPr="00B27311">
        <w:rPr>
          <w:rFonts w:ascii="Arial" w:hAnsi="Arial" w:cs="Arial"/>
          <w:sz w:val="18"/>
          <w:szCs w:val="18"/>
          <w:lang w:eastAsia="en-US"/>
        </w:rPr>
        <w:t xml:space="preserve">. </w:t>
      </w:r>
    </w:p>
    <w:p w:rsidRPr="00B27311" w:rsidR="00155F7F" w:rsidP="00B27311" w:rsidRDefault="00155F7F" w14:paraId="23A2D2FF" w14:textId="77777777">
      <w:pPr>
        <w:jc w:val="both"/>
        <w:rPr>
          <w:rFonts w:ascii="Arial" w:hAnsi="Arial" w:cs="Arial"/>
          <w:sz w:val="18"/>
          <w:szCs w:val="18"/>
          <w:lang w:eastAsia="en-US"/>
        </w:rPr>
      </w:pPr>
    </w:p>
    <w:p w:rsidRPr="00B27311" w:rsidR="00155F7F" w:rsidP="00B27311" w:rsidRDefault="00155F7F" w14:paraId="388547D2" w14:textId="77777777">
      <w:pPr>
        <w:jc w:val="both"/>
        <w:rPr>
          <w:rFonts w:ascii="Arial" w:hAnsi="Arial" w:cs="Arial"/>
          <w:sz w:val="18"/>
          <w:szCs w:val="18"/>
          <w:lang w:eastAsia="en-US"/>
        </w:rPr>
      </w:pPr>
      <w:r w:rsidRPr="00B27311">
        <w:rPr>
          <w:rFonts w:ascii="Arial" w:hAnsi="Arial" w:cs="Arial"/>
          <w:sz w:val="18"/>
          <w:szCs w:val="18"/>
          <w:lang w:eastAsia="en-US"/>
        </w:rPr>
        <w:t xml:space="preserve">Where placements form part of academic qualifications leading to a professional qualification, admission to a professional body and/or statutory registration, the University must be satisfied that the student will be a safe and suitable entrant to the given profession. The ‘Principles relating to Student Behaviour’ in the </w:t>
      </w:r>
      <w:hyperlink w:history="1" r:id="rId13">
        <w:r w:rsidRPr="00B27311">
          <w:rPr>
            <w:rFonts w:ascii="Arial" w:hAnsi="Arial" w:cs="Arial"/>
            <w:color w:val="0000FF"/>
            <w:sz w:val="18"/>
            <w:szCs w:val="18"/>
            <w:u w:val="single"/>
            <w:lang w:eastAsia="en-US"/>
          </w:rPr>
          <w:t>University’s Fitness to Practise Procedures</w:t>
        </w:r>
      </w:hyperlink>
      <w:r w:rsidRPr="00B27311">
        <w:rPr>
          <w:rFonts w:ascii="Arial" w:hAnsi="Arial" w:cs="Arial"/>
          <w:sz w:val="18"/>
          <w:szCs w:val="18"/>
          <w:lang w:eastAsia="en-US"/>
        </w:rPr>
        <w:t xml:space="preserve"> are relevant here and these procedures will apply in investigating cases where there are grounds for concern regarding a student's fitness to practise.   </w:t>
      </w:r>
    </w:p>
    <w:p w:rsidRPr="00B27311" w:rsidR="00155F7F" w:rsidP="00B27311" w:rsidRDefault="00155F7F" w14:paraId="6C210C31" w14:textId="77777777">
      <w:pPr>
        <w:jc w:val="both"/>
        <w:rPr>
          <w:rFonts w:ascii="Arial" w:hAnsi="Arial" w:cs="Arial"/>
          <w:sz w:val="18"/>
          <w:szCs w:val="18"/>
          <w:lang w:eastAsia="en-US"/>
        </w:rPr>
      </w:pPr>
    </w:p>
    <w:p w:rsidRPr="00125EAA" w:rsidR="00155F7F" w:rsidP="00125EAA" w:rsidRDefault="00155F7F" w14:paraId="4ADDA9E3" w14:textId="77777777">
      <w:pPr>
        <w:pStyle w:val="Heading3"/>
        <w:rPr>
          <w:rFonts w:eastAsia="Calibri" w:asciiTheme="minorHAnsi" w:hAnsiTheme="minorHAnsi" w:cstheme="minorHAnsi"/>
          <w:color w:val="auto"/>
          <w:sz w:val="20"/>
          <w:szCs w:val="20"/>
        </w:rPr>
      </w:pPr>
      <w:r w:rsidRPr="00125EAA">
        <w:rPr>
          <w:rFonts w:eastAsia="Calibri" w:asciiTheme="minorHAnsi" w:hAnsiTheme="minorHAnsi" w:cstheme="minorHAnsi"/>
          <w:color w:val="auto"/>
          <w:sz w:val="20"/>
          <w:szCs w:val="20"/>
        </w:rPr>
        <w:t xml:space="preserve">The Student on Placement agrees: </w:t>
      </w:r>
    </w:p>
    <w:p w:rsidRPr="00B27311" w:rsidR="00155F7F" w:rsidP="00B27311" w:rsidRDefault="00155F7F" w14:paraId="34CB4D7F" w14:textId="77777777">
      <w:pPr>
        <w:autoSpaceDE w:val="0"/>
        <w:autoSpaceDN w:val="0"/>
        <w:adjustRightInd w:val="0"/>
        <w:spacing w:line="276" w:lineRule="auto"/>
        <w:jc w:val="both"/>
        <w:rPr>
          <w:rFonts w:ascii="Arial" w:hAnsi="Arial" w:eastAsia="Calibri" w:cs="Arial"/>
          <w:color w:val="000000"/>
          <w:sz w:val="18"/>
          <w:szCs w:val="18"/>
        </w:rPr>
      </w:pPr>
    </w:p>
    <w:p w:rsidRPr="00B27311" w:rsidR="00155F7F" w:rsidP="00B27311" w:rsidRDefault="00155F7F" w14:paraId="7668C76B" w14:textId="08704032">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 xml:space="preserve">To not act in any way that brings the University of Worcester </w:t>
      </w:r>
      <w:r w:rsidRPr="00B27311">
        <w:rPr>
          <w:rFonts w:ascii="Arial" w:hAnsi="Arial" w:eastAsia="Calibri" w:cs="Arial"/>
          <w:sz w:val="18"/>
          <w:szCs w:val="18"/>
        </w:rPr>
        <w:t xml:space="preserve">(and its collaborative partners) </w:t>
      </w:r>
      <w:r w:rsidRPr="00B27311">
        <w:rPr>
          <w:rFonts w:ascii="Arial" w:hAnsi="Arial" w:eastAsia="Calibri" w:cs="Arial"/>
          <w:color w:val="000000"/>
          <w:sz w:val="18"/>
          <w:szCs w:val="18"/>
        </w:rPr>
        <w:t>into disrepute and to actively work to promote a good reputation for the University (and its collaborative partners) and their fellow students</w:t>
      </w:r>
      <w:r w:rsidR="003C4E28">
        <w:rPr>
          <w:rFonts w:ascii="Arial" w:hAnsi="Arial" w:eastAsia="Calibri" w:cs="Arial"/>
          <w:color w:val="000000"/>
          <w:sz w:val="18"/>
          <w:szCs w:val="18"/>
        </w:rPr>
        <w:t>.</w:t>
      </w:r>
    </w:p>
    <w:p w:rsidRPr="00B27311" w:rsidR="00155F7F" w:rsidP="00B27311" w:rsidRDefault="00155F7F" w14:paraId="2CB73C3F" w14:textId="77777777">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inform the University (and its collaborative partner) of any personal factors or changes to personal factors (e.g. health, disability, linguistic or cultural) that may affect the level of risk or may require reasonable adjustments to be made whilst on placement, work shadowing or visits.</w:t>
      </w:r>
    </w:p>
    <w:p w:rsidRPr="00B27311" w:rsidR="00155F7F" w:rsidP="00B27311" w:rsidRDefault="00155F7F" w14:paraId="0C8F17C7" w14:textId="555B6C05">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attend/complete any health, safety or other briefing provided prior to and as part of their placement, visit or work shadowing and familiarise themselves with all information provided</w:t>
      </w:r>
      <w:r w:rsidR="003C4E28">
        <w:rPr>
          <w:rFonts w:ascii="Arial" w:hAnsi="Arial" w:eastAsia="Calibri" w:cs="Arial"/>
          <w:color w:val="000000"/>
          <w:sz w:val="18"/>
          <w:szCs w:val="18"/>
        </w:rPr>
        <w:t>.</w:t>
      </w:r>
    </w:p>
    <w:p w:rsidRPr="00B27311" w:rsidR="00155F7F" w:rsidP="00B27311" w:rsidRDefault="00155F7F" w14:paraId="688FED6E" w14:textId="2F4BDBF3">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abide by all rules regarding health and safety requirements, and other practices and procedures of the host placement organisation, including those arising from Government and Public Health guidance on Covid-19 secure practices</w:t>
      </w:r>
      <w:r w:rsidR="003C4E28">
        <w:rPr>
          <w:rFonts w:ascii="Arial" w:hAnsi="Arial" w:eastAsia="Calibri" w:cs="Arial"/>
          <w:color w:val="000000"/>
          <w:sz w:val="18"/>
          <w:szCs w:val="18"/>
        </w:rPr>
        <w:t>.</w:t>
      </w:r>
      <w:r w:rsidRPr="00B27311">
        <w:rPr>
          <w:rFonts w:ascii="Arial" w:hAnsi="Arial" w:eastAsia="Calibri" w:cs="Arial"/>
          <w:color w:val="000000"/>
          <w:sz w:val="18"/>
          <w:szCs w:val="18"/>
        </w:rPr>
        <w:t xml:space="preserve">  </w:t>
      </w:r>
    </w:p>
    <w:p w:rsidRPr="00B27311" w:rsidR="00155F7F" w:rsidP="00B27311" w:rsidRDefault="00155F7F" w14:paraId="74948161" w14:textId="0C41D4D8">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recognise and accept their personal responsibilities for health, safety and welfare (of self and others) related to the placement(s)</w:t>
      </w:r>
      <w:r w:rsidR="003C4E28">
        <w:rPr>
          <w:rFonts w:ascii="Arial" w:hAnsi="Arial" w:eastAsia="Calibri" w:cs="Arial"/>
          <w:color w:val="000000"/>
          <w:sz w:val="18"/>
          <w:szCs w:val="18"/>
        </w:rPr>
        <w:t>.</w:t>
      </w:r>
      <w:r w:rsidRPr="00B27311">
        <w:rPr>
          <w:rFonts w:ascii="Arial" w:hAnsi="Arial" w:eastAsia="Calibri" w:cs="Arial"/>
          <w:color w:val="000000"/>
          <w:sz w:val="18"/>
          <w:szCs w:val="18"/>
        </w:rPr>
        <w:t xml:space="preserve">  </w:t>
      </w:r>
    </w:p>
    <w:p w:rsidRPr="00B27311" w:rsidR="00155F7F" w:rsidP="00B27311" w:rsidRDefault="00155F7F" w14:paraId="00346013" w14:textId="548F1498">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carry out the work specified by the Placement Provider under the supervision of the specified Supervisor/Mentor(s)/Contact(s), agreed to be appropriate to the learning experience</w:t>
      </w:r>
      <w:r w:rsidR="003C4E28">
        <w:rPr>
          <w:rFonts w:ascii="Arial" w:hAnsi="Arial" w:eastAsia="Calibri" w:cs="Arial"/>
          <w:color w:val="000000"/>
          <w:sz w:val="18"/>
          <w:szCs w:val="18"/>
        </w:rPr>
        <w:t>.</w:t>
      </w:r>
    </w:p>
    <w:p w:rsidRPr="00B27311" w:rsidR="00155F7F" w:rsidP="00B27311" w:rsidRDefault="00155F7F" w14:paraId="745679DD" w14:textId="1015F8EB">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provide feedback on the placement to the University (and its collaborative partner) and evaluate their placement learning experience as required</w:t>
      </w:r>
      <w:r w:rsidR="003C4E28">
        <w:rPr>
          <w:rFonts w:ascii="Arial" w:hAnsi="Arial" w:eastAsia="Calibri" w:cs="Arial"/>
          <w:color w:val="000000"/>
          <w:sz w:val="18"/>
          <w:szCs w:val="18"/>
        </w:rPr>
        <w:t>.</w:t>
      </w:r>
    </w:p>
    <w:p w:rsidRPr="00B27311" w:rsidR="00155F7F" w:rsidP="00B27311" w:rsidRDefault="00155F7F" w14:paraId="348DFFA2" w14:textId="77777777">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 xml:space="preserve">When on placement, to report to the University’s (or collaborative partner’s) Placement/WBL Coordinator if any incidents or issues occur or if they have any concerns about health and safety at their host organisation, that may jeopardise their welfare and/or the success of the learning experience. </w:t>
      </w:r>
    </w:p>
    <w:p w:rsidRPr="00B27311" w:rsidR="00155F7F" w:rsidP="00B27311" w:rsidRDefault="00155F7F" w14:paraId="4694C4BD" w14:textId="35FAFFDA">
      <w:pPr>
        <w:keepLines/>
        <w:numPr>
          <w:ilvl w:val="0"/>
          <w:numId w:val="12"/>
        </w:numPr>
        <w:spacing w:line="276" w:lineRule="auto"/>
        <w:jc w:val="both"/>
        <w:rPr>
          <w:rFonts w:ascii="Arial" w:hAnsi="Arial" w:cs="Arial"/>
          <w:sz w:val="18"/>
          <w:szCs w:val="18"/>
          <w:lang w:eastAsia="en-US"/>
        </w:rPr>
      </w:pPr>
      <w:r w:rsidRPr="00B27311">
        <w:rPr>
          <w:rFonts w:ascii="Arial" w:hAnsi="Arial" w:cs="Arial"/>
          <w:sz w:val="18"/>
          <w:szCs w:val="18"/>
          <w:lang w:eastAsia="en-US"/>
        </w:rPr>
        <w:t>To allow personal data which is reasonably believed to be relevant to the host organisation to be shared by the University (and/or collaborative partner) and the Placement Learning Provider, as appropriate</w:t>
      </w:r>
      <w:r w:rsidR="003C4E28">
        <w:rPr>
          <w:rFonts w:ascii="Arial" w:hAnsi="Arial" w:cs="Arial"/>
          <w:sz w:val="18"/>
          <w:szCs w:val="18"/>
          <w:lang w:eastAsia="en-US"/>
        </w:rPr>
        <w:t>.</w:t>
      </w:r>
    </w:p>
    <w:p w:rsidRPr="00B27311" w:rsidR="00155F7F" w:rsidP="00B27311" w:rsidRDefault="00155F7F" w14:paraId="544C6D29" w14:textId="77777777">
      <w:pPr>
        <w:keepLines/>
        <w:numPr>
          <w:ilvl w:val="0"/>
          <w:numId w:val="12"/>
        </w:numPr>
        <w:spacing w:line="276" w:lineRule="auto"/>
        <w:jc w:val="both"/>
        <w:rPr>
          <w:rFonts w:ascii="Arial" w:hAnsi="Arial" w:cs="Arial"/>
          <w:sz w:val="18"/>
          <w:szCs w:val="18"/>
          <w:lang w:eastAsia="en-US"/>
        </w:rPr>
      </w:pPr>
      <w:r w:rsidRPr="00B27311">
        <w:rPr>
          <w:rFonts w:ascii="Arial" w:hAnsi="Arial" w:cs="Arial"/>
          <w:sz w:val="18"/>
          <w:szCs w:val="18"/>
          <w:lang w:eastAsia="en-US"/>
        </w:rPr>
        <w:t>To confirm that any personal vehicle insurance covers travel to/from work and business use if requested to travel during the placement (if driving to the placement by private vehicle).</w:t>
      </w:r>
    </w:p>
    <w:p w:rsidRPr="00B27311" w:rsidR="00155F7F" w:rsidP="00B27311" w:rsidRDefault="00155F7F" w14:paraId="1304AA52" w14:textId="77777777">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 xml:space="preserve">To consult with the University (or collaborative partner) prior to seeking any changes in the terms and duration of the placement. </w:t>
      </w:r>
    </w:p>
    <w:p w:rsidRPr="00B27311" w:rsidR="00155F7F" w:rsidP="00B27311" w:rsidRDefault="00155F7F" w14:paraId="3506B8E6" w14:textId="793615AC">
      <w:pPr>
        <w:numPr>
          <w:ilvl w:val="0"/>
          <w:numId w:val="12"/>
        </w:numPr>
        <w:autoSpaceDE w:val="0"/>
        <w:autoSpaceDN w:val="0"/>
        <w:adjustRightInd w:val="0"/>
        <w:spacing w:line="276" w:lineRule="auto"/>
        <w:jc w:val="both"/>
        <w:rPr>
          <w:rFonts w:ascii="Arial" w:hAnsi="Arial" w:eastAsia="Calibri" w:cs="Arial"/>
          <w:color w:val="000000"/>
          <w:sz w:val="18"/>
          <w:szCs w:val="18"/>
        </w:rPr>
      </w:pPr>
      <w:r w:rsidRPr="00B27311">
        <w:rPr>
          <w:rFonts w:ascii="Arial" w:hAnsi="Arial" w:eastAsia="Calibri" w:cs="Arial"/>
          <w:color w:val="000000"/>
          <w:sz w:val="18"/>
          <w:szCs w:val="18"/>
        </w:rPr>
        <w:t>To share next of kin information with the placement host if required</w:t>
      </w:r>
      <w:r w:rsidR="003C4E28">
        <w:rPr>
          <w:rFonts w:ascii="Arial" w:hAnsi="Arial" w:eastAsia="Calibri" w:cs="Arial"/>
          <w:color w:val="000000"/>
          <w:sz w:val="18"/>
          <w:szCs w:val="18"/>
        </w:rPr>
        <w:t>.</w:t>
      </w:r>
      <w:r w:rsidRPr="00B27311">
        <w:rPr>
          <w:rFonts w:ascii="Arial" w:hAnsi="Arial" w:eastAsia="Calibri" w:cs="Arial"/>
          <w:color w:val="000000"/>
          <w:sz w:val="18"/>
          <w:szCs w:val="18"/>
        </w:rPr>
        <w:t xml:space="preserve">  </w:t>
      </w:r>
    </w:p>
    <w:p w:rsidRPr="00B27311" w:rsidR="00132543" w:rsidP="00316E1B" w:rsidRDefault="00132543" w14:paraId="72AB1486" w14:textId="77777777">
      <w:pPr>
        <w:keepLines/>
        <w:spacing w:line="240" w:lineRule="exact"/>
        <w:rPr>
          <w:rFonts w:ascii="Arial" w:hAnsi="Arial" w:cs="Arial"/>
          <w:sz w:val="18"/>
          <w:szCs w:val="18"/>
          <w:lang w:eastAsia="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0"/>
      </w:tblGrid>
      <w:tr w:rsidRPr="00B27311" w:rsidR="00132543" w:rsidTr="1C4ACE25" w14:paraId="04415127" w14:textId="77777777">
        <w:tc>
          <w:tcPr>
            <w:tcW w:w="5000" w:type="pct"/>
            <w:shd w:val="clear" w:color="auto" w:fill="auto"/>
          </w:tcPr>
          <w:p w:rsidRPr="00B27311" w:rsidR="00132543" w:rsidP="1C4ACE25" w:rsidRDefault="00132543" w14:paraId="283F4986" w14:textId="77777777">
            <w:pPr>
              <w:rPr>
                <w:rFonts w:ascii="Arial" w:hAnsi="Arial" w:eastAsia="Calibri" w:cs="Arial"/>
                <w:b/>
                <w:bCs/>
                <w:sz w:val="18"/>
                <w:szCs w:val="18"/>
                <w:highlight w:val="yellow"/>
                <w:lang w:eastAsia="en-US"/>
              </w:rPr>
            </w:pPr>
            <w:r w:rsidRPr="1C4ACE25">
              <w:rPr>
                <w:rFonts w:ascii="Arial" w:hAnsi="Arial" w:eastAsia="Calibri" w:cs="Arial"/>
                <w:b/>
                <w:bCs/>
                <w:sz w:val="18"/>
                <w:szCs w:val="18"/>
                <w:highlight w:val="yellow"/>
                <w:lang w:eastAsia="en-US"/>
              </w:rPr>
              <w:t>Use this space to state any information that the Placement/WBL Coordinator should be aware of in relation to your personal circumstances while on placement:</w:t>
            </w:r>
            <w:r w:rsidRPr="1C4ACE25">
              <w:rPr>
                <w:rFonts w:ascii="Arial" w:hAnsi="Arial" w:eastAsia="Calibri" w:cs="Arial"/>
                <w:b/>
                <w:bCs/>
                <w:sz w:val="18"/>
                <w:szCs w:val="18"/>
                <w:lang w:eastAsia="en-US"/>
              </w:rPr>
              <w:t xml:space="preserve"> </w:t>
            </w:r>
          </w:p>
          <w:p w:rsidRPr="00B27311" w:rsidR="00132543" w:rsidP="1C4ACE25" w:rsidRDefault="00132543" w14:paraId="1EF46270" w14:textId="77777777">
            <w:pPr>
              <w:rPr>
                <w:rFonts w:ascii="Arial" w:hAnsi="Arial" w:eastAsia="Calibri" w:cs="Arial"/>
                <w:b/>
                <w:bCs/>
                <w:sz w:val="18"/>
                <w:szCs w:val="18"/>
                <w:highlight w:val="yellow"/>
                <w:lang w:eastAsia="en-US"/>
              </w:rPr>
            </w:pPr>
          </w:p>
          <w:p w:rsidRPr="00B27311" w:rsidR="00132543" w:rsidP="00132543" w:rsidRDefault="00132543" w14:paraId="2071247A" w14:textId="77777777">
            <w:pPr>
              <w:rPr>
                <w:rFonts w:ascii="Arial" w:hAnsi="Arial" w:eastAsia="Calibri" w:cs="Arial"/>
                <w:b/>
                <w:sz w:val="18"/>
                <w:szCs w:val="18"/>
                <w:lang w:eastAsia="en-US"/>
              </w:rPr>
            </w:pPr>
          </w:p>
          <w:p w:rsidRPr="00B27311" w:rsidR="00132543" w:rsidP="00132543" w:rsidRDefault="00132543" w14:paraId="2F91223B" w14:textId="77777777">
            <w:pPr>
              <w:rPr>
                <w:rFonts w:ascii="Arial" w:hAnsi="Arial" w:eastAsia="Calibri" w:cs="Arial"/>
                <w:b/>
                <w:sz w:val="18"/>
                <w:szCs w:val="18"/>
                <w:lang w:eastAsia="en-US"/>
              </w:rPr>
            </w:pPr>
          </w:p>
          <w:p w:rsidRPr="00B27311" w:rsidR="00132543" w:rsidP="00132543" w:rsidRDefault="00132543" w14:paraId="6DDAF6F7" w14:textId="77777777">
            <w:pPr>
              <w:rPr>
                <w:rFonts w:ascii="Arial" w:hAnsi="Arial" w:eastAsia="Calibri" w:cs="Arial"/>
                <w:b/>
                <w:sz w:val="18"/>
                <w:szCs w:val="18"/>
                <w:lang w:eastAsia="en-US"/>
              </w:rPr>
            </w:pPr>
          </w:p>
        </w:tc>
      </w:tr>
    </w:tbl>
    <w:p w:rsidRPr="00B27311" w:rsidR="00132543" w:rsidP="00132543" w:rsidRDefault="00132543" w14:paraId="58D2FC8A" w14:textId="77777777">
      <w:pPr>
        <w:rPr>
          <w:rFonts w:ascii="Arial" w:hAnsi="Arial" w:eastAsia="Calibri" w:cs="Arial"/>
          <w:sz w:val="18"/>
          <w:szCs w:val="18"/>
          <w:lang w:eastAsia="en-US"/>
        </w:rPr>
      </w:pPr>
    </w:p>
    <w:p w:rsidRPr="00B27311" w:rsidR="00132543" w:rsidP="00132543" w:rsidRDefault="00132543" w14:paraId="312F1CE4" w14:textId="77777777">
      <w:pPr>
        <w:rPr>
          <w:rFonts w:ascii="Arial" w:hAnsi="Arial" w:eastAsia="Calibri" w:cs="Arial"/>
          <w:sz w:val="18"/>
          <w:szCs w:val="18"/>
          <w:lang w:eastAsia="en-US"/>
        </w:rPr>
      </w:pPr>
      <w:r w:rsidRPr="00B27311">
        <w:rPr>
          <w:rFonts w:ascii="Arial" w:hAnsi="Arial" w:eastAsia="Calibri" w:cs="Arial"/>
          <w:sz w:val="18"/>
          <w:szCs w:val="18"/>
          <w:lang w:eastAsia="en-US"/>
        </w:rPr>
        <w:t>I have read and agree to the above.</w:t>
      </w:r>
    </w:p>
    <w:p w:rsidRPr="00B27311" w:rsidR="00132543" w:rsidP="00132543" w:rsidRDefault="00132543" w14:paraId="777419BC" w14:textId="77777777">
      <w:pPr>
        <w:rPr>
          <w:rFonts w:ascii="Arial" w:hAnsi="Arial" w:eastAsia="Calibri" w:cs="Arial"/>
          <w:b/>
          <w:sz w:val="18"/>
          <w:szCs w:val="18"/>
          <w:lang w:eastAsia="en-US"/>
        </w:rPr>
      </w:pPr>
    </w:p>
    <w:p w:rsidRPr="00B27311" w:rsidR="00132543" w:rsidP="1C4ACE25" w:rsidRDefault="00132543" w14:paraId="3C0C495E" w14:textId="77777777">
      <w:pPr>
        <w:rPr>
          <w:rFonts w:ascii="Arial" w:hAnsi="Arial" w:eastAsia="Calibri" w:cs="Arial"/>
          <w:b/>
          <w:bCs/>
          <w:sz w:val="18"/>
          <w:szCs w:val="18"/>
          <w:highlight w:val="yellow"/>
          <w:lang w:eastAsia="en-US"/>
        </w:rPr>
      </w:pPr>
      <w:r w:rsidRPr="1C4ACE25">
        <w:rPr>
          <w:rFonts w:ascii="Arial" w:hAnsi="Arial" w:eastAsia="Calibri" w:cs="Arial"/>
          <w:b/>
          <w:bCs/>
          <w:sz w:val="18"/>
          <w:szCs w:val="18"/>
          <w:highlight w:val="yellow"/>
          <w:lang w:eastAsia="en-US"/>
        </w:rPr>
        <w:t>Student name (print in CAPITALS):</w:t>
      </w:r>
      <w:r>
        <w:tab/>
      </w:r>
      <w:r>
        <w:tab/>
      </w:r>
      <w:r>
        <w:tab/>
      </w:r>
      <w:r w:rsidRPr="1C4ACE25">
        <w:rPr>
          <w:rFonts w:ascii="Arial" w:hAnsi="Arial" w:eastAsia="Calibri" w:cs="Arial"/>
          <w:b/>
          <w:bCs/>
          <w:sz w:val="18"/>
          <w:szCs w:val="18"/>
          <w:highlight w:val="yellow"/>
          <w:lang w:eastAsia="en-US"/>
        </w:rPr>
        <w:t xml:space="preserve">  </w:t>
      </w:r>
      <w:r>
        <w:tab/>
      </w:r>
    </w:p>
    <w:p w:rsidRPr="00B27311" w:rsidR="00132543" w:rsidP="1C4ACE25" w:rsidRDefault="00132543" w14:paraId="3E676F98" w14:textId="77777777">
      <w:pPr>
        <w:rPr>
          <w:rFonts w:ascii="Arial" w:hAnsi="Arial" w:eastAsia="Calibri" w:cs="Arial"/>
          <w:b/>
          <w:bCs/>
          <w:sz w:val="18"/>
          <w:szCs w:val="18"/>
          <w:highlight w:val="yellow"/>
          <w:lang w:eastAsia="en-US"/>
        </w:rPr>
      </w:pPr>
    </w:p>
    <w:p w:rsidRPr="00B27311" w:rsidR="00132543" w:rsidP="1C4ACE25" w:rsidRDefault="00132543" w14:paraId="2130E8E5" w14:textId="77777777">
      <w:pPr>
        <w:rPr>
          <w:rFonts w:ascii="Arial" w:hAnsi="Arial" w:eastAsia="Calibri" w:cs="Arial"/>
          <w:b/>
          <w:bCs/>
          <w:sz w:val="18"/>
          <w:szCs w:val="18"/>
          <w:highlight w:val="yellow"/>
          <w:lang w:eastAsia="en-US"/>
        </w:rPr>
      </w:pPr>
      <w:r w:rsidRPr="1C4ACE25">
        <w:rPr>
          <w:rFonts w:ascii="Arial" w:hAnsi="Arial" w:eastAsia="Calibri" w:cs="Arial"/>
          <w:b/>
          <w:bCs/>
          <w:sz w:val="18"/>
          <w:szCs w:val="18"/>
          <w:highlight w:val="yellow"/>
          <w:lang w:eastAsia="en-US"/>
        </w:rPr>
        <w:t>Signature:</w:t>
      </w:r>
      <w:r>
        <w:tab/>
      </w:r>
    </w:p>
    <w:p w:rsidRPr="00B27311" w:rsidR="00132543" w:rsidP="00132543" w:rsidRDefault="00132543" w14:paraId="6C636863" w14:textId="77777777">
      <w:pPr>
        <w:rPr>
          <w:rFonts w:ascii="Arial" w:hAnsi="Arial" w:eastAsia="Calibri" w:cs="Arial"/>
          <w:sz w:val="18"/>
          <w:szCs w:val="18"/>
          <w:lang w:eastAsia="en-US"/>
        </w:rPr>
      </w:pPr>
    </w:p>
    <w:p w:rsidRPr="00D542B0" w:rsidR="00D542B0" w:rsidP="00D542B0" w:rsidRDefault="00D542B0" w14:paraId="0D15CE9F" w14:textId="64991FF0">
      <w:pPr>
        <w:rPr>
          <w:rFonts w:ascii="Arial" w:hAnsi="Arial" w:cs="Arial"/>
          <w:sz w:val="18"/>
          <w:szCs w:val="18"/>
        </w:rPr>
      </w:pPr>
      <w:r w:rsidRPr="00D542B0">
        <w:rPr>
          <w:rFonts w:ascii="Arial" w:hAnsi="Arial" w:cs="Arial"/>
          <w:color w:val="000000"/>
          <w:sz w:val="18"/>
          <w:szCs w:val="18"/>
          <w:shd w:val="clear" w:color="auto" w:fill="FFFFFF"/>
        </w:rPr>
        <w:t xml:space="preserve">Please upload the completed form to your </w:t>
      </w:r>
      <w:r w:rsidRPr="00D542B0" w:rsidR="00191645">
        <w:rPr>
          <w:rFonts w:ascii="Arial" w:hAnsi="Arial" w:cs="Arial"/>
          <w:color w:val="000000"/>
          <w:sz w:val="18"/>
          <w:szCs w:val="18"/>
          <w:shd w:val="clear" w:color="auto" w:fill="FFFFFF"/>
        </w:rPr>
        <w:t>PebblePad</w:t>
      </w:r>
      <w:r w:rsidRPr="00D542B0">
        <w:rPr>
          <w:rFonts w:ascii="Arial" w:hAnsi="Arial" w:cs="Arial"/>
          <w:color w:val="000000"/>
          <w:sz w:val="18"/>
          <w:szCs w:val="18"/>
          <w:shd w:val="clear" w:color="auto" w:fill="FFFFFF"/>
        </w:rPr>
        <w:t xml:space="preserve"> ERP for the duration of the course and make available when requested . You must do this before the placement is due to commence</w:t>
      </w:r>
      <w:r w:rsidRPr="00B27311">
        <w:rPr>
          <w:rFonts w:ascii="Arial" w:hAnsi="Arial" w:cs="Arial"/>
          <w:color w:val="000000"/>
          <w:sz w:val="18"/>
          <w:szCs w:val="18"/>
          <w:shd w:val="clear" w:color="auto" w:fill="FFFFFF"/>
        </w:rPr>
        <w:t>.</w:t>
      </w:r>
      <w:r w:rsidRPr="00D542B0">
        <w:rPr>
          <w:rFonts w:ascii="Arial" w:hAnsi="Arial" w:cs="Arial"/>
          <w:color w:val="000000"/>
          <w:sz w:val="18"/>
          <w:szCs w:val="18"/>
          <w:shd w:val="clear" w:color="auto" w:fill="FFFFFF"/>
        </w:rPr>
        <w:t> </w:t>
      </w:r>
    </w:p>
    <w:p w:rsidRPr="00B27311" w:rsidR="00132543" w:rsidP="00132543" w:rsidRDefault="00132543" w14:paraId="2BC009AF" w14:textId="77777777">
      <w:pPr>
        <w:rPr>
          <w:rFonts w:ascii="Arial" w:hAnsi="Arial" w:eastAsia="Calibri" w:cs="Arial"/>
          <w:sz w:val="18"/>
          <w:szCs w:val="18"/>
          <w:lang w:eastAsia="en-US"/>
        </w:rPr>
      </w:pPr>
    </w:p>
    <w:p w:rsidRPr="00B27311" w:rsidR="00132543" w:rsidP="00132543" w:rsidRDefault="00132543" w14:paraId="01403DF8" w14:textId="77777777">
      <w:pPr>
        <w:rPr>
          <w:rFonts w:ascii="Arial" w:hAnsi="Arial" w:eastAsia="Calibri" w:cs="Arial"/>
          <w:sz w:val="18"/>
          <w:szCs w:val="18"/>
          <w:lang w:eastAsia="en-US"/>
        </w:rPr>
      </w:pPr>
      <w:r w:rsidRPr="00B27311">
        <w:rPr>
          <w:rFonts w:ascii="Arial" w:hAnsi="Arial" w:eastAsia="Calibri" w:cs="Arial"/>
          <w:sz w:val="18"/>
          <w:szCs w:val="18"/>
          <w:lang w:eastAsia="en-US"/>
        </w:rPr>
        <w:t>Thank you for your cooperation.</w:t>
      </w:r>
    </w:p>
    <w:p w:rsidRPr="00B27311" w:rsidR="00D542B0" w:rsidP="00132543" w:rsidRDefault="00D542B0" w14:paraId="527FD072" w14:textId="77777777">
      <w:pPr>
        <w:rPr>
          <w:rFonts w:ascii="Arial" w:hAnsi="Arial" w:eastAsia="Calibri" w:cs="Arial"/>
          <w:sz w:val="18"/>
          <w:szCs w:val="18"/>
          <w:lang w:eastAsia="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0"/>
      </w:tblGrid>
      <w:tr w:rsidRPr="00B27311" w:rsidR="00132543" w:rsidTr="7975726A" w14:paraId="4C9E36B2" w14:textId="77777777">
        <w:tc>
          <w:tcPr>
            <w:tcW w:w="5000" w:type="pct"/>
            <w:shd w:val="clear" w:color="auto" w:fill="auto"/>
          </w:tcPr>
          <w:p w:rsidRPr="00B27311" w:rsidR="00132543" w:rsidP="00132543" w:rsidRDefault="00132543" w14:paraId="1895F9D6" w14:textId="77777777">
            <w:pPr>
              <w:rPr>
                <w:rFonts w:ascii="Arial" w:hAnsi="Arial" w:eastAsia="Calibri" w:cs="Arial"/>
                <w:sz w:val="18"/>
                <w:szCs w:val="18"/>
                <w:lang w:eastAsia="en-US"/>
              </w:rPr>
            </w:pPr>
            <w:r w:rsidRPr="00B27311">
              <w:rPr>
                <w:rFonts w:ascii="Arial" w:hAnsi="Arial" w:eastAsia="Calibri" w:cs="Arial"/>
                <w:i/>
                <w:sz w:val="18"/>
                <w:szCs w:val="18"/>
                <w:lang w:eastAsia="en-US"/>
              </w:rPr>
              <w:t xml:space="preserve">UW office use only  </w:t>
            </w:r>
          </w:p>
        </w:tc>
      </w:tr>
      <w:tr w:rsidRPr="00B27311" w:rsidR="00132543" w:rsidTr="7975726A" w14:paraId="199F662C" w14:textId="77777777">
        <w:tc>
          <w:tcPr>
            <w:tcW w:w="5000" w:type="pct"/>
            <w:shd w:val="clear" w:color="auto" w:fill="auto"/>
          </w:tcPr>
          <w:p w:rsidRPr="00B27311" w:rsidR="00132543" w:rsidP="00132543" w:rsidRDefault="00132543" w14:paraId="6CA53998" w14:textId="77777777">
            <w:pPr>
              <w:rPr>
                <w:rFonts w:ascii="Arial" w:hAnsi="Arial" w:eastAsia="Calibri" w:cs="Arial"/>
                <w:b/>
                <w:sz w:val="18"/>
                <w:szCs w:val="18"/>
                <w:lang w:eastAsia="en-US"/>
              </w:rPr>
            </w:pPr>
            <w:r w:rsidRPr="00B27311">
              <w:rPr>
                <w:rFonts w:ascii="Arial" w:hAnsi="Arial" w:eastAsia="Calibri" w:cs="Arial"/>
                <w:b/>
                <w:sz w:val="18"/>
                <w:szCs w:val="18"/>
                <w:lang w:eastAsia="en-US"/>
              </w:rPr>
              <w:t xml:space="preserve">Approved by University (or partner) Placement Tutor/Co-ordinator for and on behalf of the University </w:t>
            </w:r>
          </w:p>
        </w:tc>
      </w:tr>
      <w:tr w:rsidRPr="00B27311" w:rsidR="00132543" w:rsidTr="7975726A" w14:paraId="33D1DFE3" w14:textId="77777777">
        <w:trPr>
          <w:trHeight w:val="385"/>
        </w:trPr>
        <w:tc>
          <w:tcPr>
            <w:tcW w:w="5000" w:type="pct"/>
            <w:shd w:val="clear" w:color="auto" w:fill="auto"/>
          </w:tcPr>
          <w:p w:rsidRPr="00B27311" w:rsidR="00132543" w:rsidP="7627C0DF" w:rsidRDefault="00132543" w14:paraId="131F5378" w14:textId="0417D575">
            <w:pPr>
              <w:rPr>
                <w:rFonts w:ascii="Arial" w:hAnsi="Arial" w:eastAsia="Calibri" w:cs="Arial"/>
                <w:noProof/>
                <w:sz w:val="18"/>
                <w:szCs w:val="18"/>
                <w:lang w:eastAsia="en-US"/>
              </w:rPr>
            </w:pPr>
            <w:r w:rsidRPr="7975726A">
              <w:rPr>
                <w:rFonts w:ascii="Arial" w:hAnsi="Arial" w:eastAsia="Calibri" w:cs="Arial"/>
                <w:sz w:val="18"/>
                <w:szCs w:val="18"/>
                <w:lang w:eastAsia="en-US"/>
              </w:rPr>
              <w:t xml:space="preserve">Signed: </w:t>
            </w:r>
            <w:proofErr w:type="spellStart"/>
            <w:proofErr w:type="gramStart"/>
            <w:r w:rsidR="00352110">
              <w:rPr>
                <w:rFonts w:ascii="Arial" w:hAnsi="Arial" w:eastAsia="Calibri" w:cs="Arial"/>
                <w:sz w:val="18"/>
                <w:szCs w:val="18"/>
                <w:lang w:eastAsia="en-US"/>
              </w:rPr>
              <w:t>J.Delorenzo</w:t>
            </w:r>
            <w:proofErr w:type="spellEnd"/>
            <w:proofErr w:type="gramEnd"/>
          </w:p>
        </w:tc>
      </w:tr>
      <w:tr w:rsidRPr="00B27311" w:rsidR="00132543" w:rsidTr="7975726A" w14:paraId="70171AAE" w14:textId="77777777">
        <w:trPr>
          <w:trHeight w:val="419"/>
        </w:trPr>
        <w:tc>
          <w:tcPr>
            <w:tcW w:w="5000" w:type="pct"/>
            <w:shd w:val="clear" w:color="auto" w:fill="auto"/>
          </w:tcPr>
          <w:p w:rsidRPr="00B27311" w:rsidR="00132543" w:rsidP="7627C0DF" w:rsidRDefault="00132543" w14:paraId="1586D146" w14:textId="6C2D73D8">
            <w:pPr>
              <w:rPr>
                <w:rFonts w:ascii="Arial" w:hAnsi="Arial" w:eastAsia="Calibri" w:cs="Arial"/>
                <w:sz w:val="18"/>
                <w:szCs w:val="18"/>
                <w:lang w:eastAsia="en-US"/>
              </w:rPr>
            </w:pPr>
            <w:r w:rsidRPr="7975726A">
              <w:rPr>
                <w:rFonts w:ascii="Arial" w:hAnsi="Arial" w:eastAsia="Calibri" w:cs="Arial"/>
                <w:sz w:val="18"/>
                <w:szCs w:val="18"/>
                <w:lang w:eastAsia="en-US"/>
              </w:rPr>
              <w:t xml:space="preserve">Print name: </w:t>
            </w:r>
            <w:r w:rsidR="00352110">
              <w:rPr>
                <w:rFonts w:ascii="Arial" w:hAnsi="Arial" w:eastAsia="Calibri" w:cs="Arial"/>
                <w:sz w:val="18"/>
                <w:szCs w:val="18"/>
                <w:lang w:eastAsia="en-US"/>
              </w:rPr>
              <w:t>Janinne Delorenzo</w:t>
            </w:r>
            <w:r w:rsidRPr="7975726A" w:rsidR="7C278823">
              <w:rPr>
                <w:rFonts w:ascii="Arial" w:hAnsi="Arial" w:eastAsia="Calibri" w:cs="Arial"/>
                <w:sz w:val="18"/>
                <w:szCs w:val="18"/>
                <w:lang w:eastAsia="en-US"/>
              </w:rPr>
              <w:t xml:space="preserve"> </w:t>
            </w:r>
          </w:p>
        </w:tc>
      </w:tr>
      <w:tr w:rsidRPr="00B27311" w:rsidR="00391327" w:rsidTr="7975726A" w14:paraId="35042575" w14:textId="77777777">
        <w:trPr>
          <w:trHeight w:val="419"/>
        </w:trPr>
        <w:tc>
          <w:tcPr>
            <w:tcW w:w="5000" w:type="pct"/>
            <w:shd w:val="clear" w:color="auto" w:fill="auto"/>
          </w:tcPr>
          <w:p w:rsidRPr="00B27311" w:rsidR="00391327" w:rsidP="7627C0DF" w:rsidRDefault="00391327" w14:paraId="3C982D06" w14:textId="1285BDAE">
            <w:pPr>
              <w:rPr>
                <w:rFonts w:ascii="Arial" w:hAnsi="Arial" w:eastAsia="Calibri" w:cs="Arial"/>
                <w:sz w:val="18"/>
                <w:szCs w:val="18"/>
                <w:lang w:eastAsia="en-US"/>
              </w:rPr>
            </w:pPr>
            <w:r w:rsidRPr="00B27311">
              <w:rPr>
                <w:rFonts w:ascii="Arial" w:hAnsi="Arial" w:eastAsia="Calibri" w:cs="Arial"/>
                <w:sz w:val="18"/>
                <w:szCs w:val="18"/>
                <w:lang w:eastAsia="en-US"/>
              </w:rPr>
              <w:t>Job title: Primary Partnership Lead</w:t>
            </w:r>
          </w:p>
        </w:tc>
      </w:tr>
    </w:tbl>
    <w:p w:rsidR="60544782" w:rsidP="60544782" w:rsidRDefault="60544782" w14:paraId="6F96C1B4" w14:textId="0AC73F9C">
      <w:pPr>
        <w:spacing w:line="259" w:lineRule="auto"/>
        <w:jc w:val="center"/>
        <w:rPr>
          <w:rFonts w:ascii="Arial" w:hAnsi="Arial" w:eastAsia="Arial" w:cs="Arial"/>
          <w:b/>
          <w:bCs/>
          <w:color w:val="000000" w:themeColor="text1"/>
          <w:sz w:val="18"/>
          <w:szCs w:val="18"/>
          <w:u w:val="single"/>
          <w:lang w:val="en-US"/>
        </w:rPr>
      </w:pPr>
    </w:p>
    <w:p w:rsidR="60544782" w:rsidP="0014086D" w:rsidRDefault="60544782" w14:paraId="5FD760D7" w14:textId="693AE137">
      <w:pPr>
        <w:spacing w:line="259" w:lineRule="auto"/>
        <w:rPr>
          <w:rFonts w:ascii="Arial" w:hAnsi="Arial" w:eastAsia="Arial" w:cs="Arial"/>
          <w:b/>
          <w:bCs/>
          <w:color w:val="000000" w:themeColor="text1"/>
          <w:sz w:val="18"/>
          <w:szCs w:val="18"/>
          <w:u w:val="single"/>
          <w:lang w:val="en-US"/>
        </w:rPr>
      </w:pPr>
    </w:p>
    <w:p w:rsidR="60544782" w:rsidP="60544782" w:rsidRDefault="60544782" w14:paraId="002AD695" w14:textId="2D56F2B2">
      <w:pPr>
        <w:spacing w:line="259" w:lineRule="auto"/>
        <w:jc w:val="center"/>
        <w:rPr>
          <w:rFonts w:ascii="Arial" w:hAnsi="Arial" w:eastAsia="Arial" w:cs="Arial"/>
          <w:b/>
          <w:bCs/>
          <w:color w:val="000000" w:themeColor="text1"/>
          <w:sz w:val="18"/>
          <w:szCs w:val="18"/>
          <w:u w:val="single"/>
          <w:lang w:val="en-US"/>
        </w:rPr>
      </w:pPr>
    </w:p>
    <w:p w:rsidRPr="00125EAA" w:rsidR="02B0DD0B" w:rsidP="00125EAA" w:rsidRDefault="02B0DD0B" w14:paraId="3C44E61D" w14:textId="3056E622">
      <w:pPr>
        <w:pStyle w:val="Heading2"/>
        <w:jc w:val="center"/>
        <w:rPr>
          <w:rFonts w:eastAsia="Arial" w:asciiTheme="minorHAnsi" w:hAnsiTheme="minorHAnsi" w:cstheme="minorHAnsi"/>
          <w:color w:val="auto"/>
          <w:sz w:val="24"/>
          <w:szCs w:val="24"/>
          <w:lang w:val="en-US"/>
        </w:rPr>
      </w:pPr>
      <w:r w:rsidRPr="00125EAA">
        <w:rPr>
          <w:rFonts w:eastAsia="Arial" w:asciiTheme="minorHAnsi" w:hAnsiTheme="minorHAnsi" w:cstheme="minorHAnsi"/>
          <w:color w:val="auto"/>
          <w:sz w:val="24"/>
          <w:szCs w:val="24"/>
          <w:lang w:val="en-US"/>
        </w:rPr>
        <w:t>Appendix 1</w:t>
      </w:r>
    </w:p>
    <w:p w:rsidR="60544782" w:rsidP="60544782" w:rsidRDefault="60544782" w14:paraId="2E9453E1" w14:textId="061B241E">
      <w:pPr>
        <w:spacing w:line="259" w:lineRule="auto"/>
        <w:rPr>
          <w:b/>
          <w:bCs/>
          <w:color w:val="000000" w:themeColor="text1"/>
          <w:sz w:val="18"/>
          <w:szCs w:val="18"/>
          <w:lang w:val="en-US"/>
        </w:rPr>
      </w:pPr>
    </w:p>
    <w:p w:rsidRPr="00125EAA" w:rsidR="02B0DD0B" w:rsidP="00125EAA" w:rsidRDefault="02B0DD0B" w14:paraId="23EC8CC1" w14:textId="08D4E0FD">
      <w:pPr>
        <w:pStyle w:val="Heading3"/>
        <w:rPr>
          <w:rFonts w:eastAsia="Calibri" w:asciiTheme="minorHAnsi" w:hAnsiTheme="minorHAnsi" w:cstheme="minorHAnsi"/>
          <w:color w:val="auto"/>
          <w:sz w:val="20"/>
          <w:szCs w:val="20"/>
        </w:rPr>
      </w:pPr>
      <w:r w:rsidRPr="00125EAA">
        <w:rPr>
          <w:rFonts w:eastAsia="Arial" w:asciiTheme="minorHAnsi" w:hAnsiTheme="minorHAnsi" w:cstheme="minorHAnsi"/>
          <w:color w:val="auto"/>
          <w:sz w:val="20"/>
          <w:szCs w:val="20"/>
          <w:lang w:val="en-US"/>
        </w:rPr>
        <w:t>General Data Protection Regulations (GDPR)</w:t>
      </w:r>
    </w:p>
    <w:p w:rsidR="60544782" w:rsidP="60544782" w:rsidRDefault="60544782" w14:paraId="0529D775" w14:textId="4408C8DE">
      <w:pPr>
        <w:spacing w:line="259" w:lineRule="auto"/>
        <w:jc w:val="both"/>
        <w:rPr>
          <w:rFonts w:ascii="Arial" w:hAnsi="Arial" w:eastAsia="Arial" w:cs="Arial"/>
          <w:color w:val="000000" w:themeColor="text1"/>
          <w:sz w:val="18"/>
          <w:szCs w:val="18"/>
          <w:lang w:val="en-US"/>
        </w:rPr>
      </w:pPr>
    </w:p>
    <w:p w:rsidR="02B0DD0B" w:rsidP="60544782" w:rsidRDefault="02B0DD0B" w14:paraId="57FC6E86" w14:textId="259F2B19">
      <w:pPr>
        <w:spacing w:line="259" w:lineRule="auto"/>
        <w:jc w:val="both"/>
        <w:rPr>
          <w:rFonts w:ascii="Arial" w:hAnsi="Arial" w:eastAsia="Arial" w:cs="Arial"/>
          <w:color w:val="000000" w:themeColor="text1"/>
          <w:sz w:val="18"/>
          <w:szCs w:val="18"/>
          <w:lang w:val="en-US"/>
        </w:rPr>
      </w:pPr>
      <w:r w:rsidRPr="60544782">
        <w:rPr>
          <w:rFonts w:ascii="Arial" w:hAnsi="Arial" w:eastAsia="Arial" w:cs="Arial"/>
          <w:color w:val="000000" w:themeColor="text1"/>
          <w:sz w:val="18"/>
          <w:szCs w:val="18"/>
          <w:lang w:val="en-US"/>
        </w:rPr>
        <w:t xml:space="preserve">As the University holds personal information about you, we have the responsibility to ensure your personal data will </w:t>
      </w:r>
      <w:r w:rsidRPr="60544782" w:rsidR="2F9740F5">
        <w:rPr>
          <w:rFonts w:ascii="Arial" w:hAnsi="Arial" w:eastAsia="Arial" w:cs="Arial"/>
          <w:color w:val="000000" w:themeColor="text1"/>
          <w:sz w:val="18"/>
          <w:szCs w:val="18"/>
          <w:lang w:val="en-US"/>
        </w:rPr>
        <w:t>be: -</w:t>
      </w:r>
    </w:p>
    <w:p w:rsidR="60544782" w:rsidP="60544782" w:rsidRDefault="60544782" w14:paraId="4F13B0B7" w14:textId="11446A03">
      <w:pPr>
        <w:spacing w:line="259" w:lineRule="auto"/>
        <w:jc w:val="both"/>
        <w:rPr>
          <w:color w:val="000000" w:themeColor="text1"/>
          <w:sz w:val="18"/>
          <w:szCs w:val="18"/>
          <w:lang w:val="en-US"/>
        </w:rPr>
      </w:pPr>
    </w:p>
    <w:tbl>
      <w:tblPr>
        <w:tblStyle w:val="TableGrid"/>
        <w:tblW w:w="0" w:type="auto"/>
        <w:tblLayout w:type="fixed"/>
        <w:tblLook w:val="04A0" w:firstRow="1" w:lastRow="0" w:firstColumn="1" w:lastColumn="0" w:noHBand="0" w:noVBand="1"/>
      </w:tblPr>
      <w:tblGrid>
        <w:gridCol w:w="4155"/>
        <w:gridCol w:w="6375"/>
      </w:tblGrid>
      <w:tr w:rsidR="60544782" w:rsidTr="60544782" w14:paraId="34DDC75D" w14:textId="77777777">
        <w:tc>
          <w:tcPr>
            <w:tcW w:w="4155" w:type="dxa"/>
            <w:tcBorders>
              <w:top w:val="single" w:color="auto" w:sz="6" w:space="0"/>
              <w:left w:val="single" w:color="auto" w:sz="6" w:space="0"/>
              <w:bottom w:val="single" w:color="auto" w:sz="6" w:space="0"/>
              <w:right w:val="single" w:color="auto" w:sz="6" w:space="0"/>
            </w:tcBorders>
          </w:tcPr>
          <w:p w:rsidR="60544782" w:rsidP="60544782" w:rsidRDefault="60544782" w14:paraId="3CC95732" w14:textId="40D70F42">
            <w:pPr>
              <w:pStyle w:val="ListParagraph"/>
              <w:numPr>
                <w:ilvl w:val="0"/>
                <w:numId w:val="1"/>
              </w:numPr>
              <w:spacing w:line="259" w:lineRule="auto"/>
              <w:rPr>
                <w:rFonts w:ascii="Arial" w:hAnsi="Arial" w:eastAsia="Arial" w:cs="Arial"/>
                <w:sz w:val="18"/>
                <w:szCs w:val="18"/>
              </w:rPr>
            </w:pPr>
            <w:r w:rsidRPr="60544782">
              <w:rPr>
                <w:rFonts w:ascii="Arial" w:hAnsi="Arial" w:eastAsia="Arial" w:cs="Arial"/>
                <w:sz w:val="18"/>
                <w:szCs w:val="18"/>
                <w:lang w:val="en-US"/>
              </w:rPr>
              <w:t xml:space="preserve">Processed fairly and in a transparent manner. </w:t>
            </w:r>
          </w:p>
        </w:tc>
        <w:tc>
          <w:tcPr>
            <w:tcW w:w="6375" w:type="dxa"/>
            <w:tcBorders>
              <w:top w:val="single" w:color="auto" w:sz="6" w:space="0"/>
              <w:left w:val="single" w:color="auto" w:sz="6" w:space="0"/>
              <w:bottom w:val="single" w:color="auto" w:sz="6" w:space="0"/>
              <w:right w:val="single" w:color="auto" w:sz="6" w:space="0"/>
            </w:tcBorders>
          </w:tcPr>
          <w:p w:rsidR="60544782" w:rsidP="60544782" w:rsidRDefault="60544782" w14:paraId="1E642138" w14:textId="0EBFB5DA">
            <w:pPr>
              <w:spacing w:line="259" w:lineRule="auto"/>
              <w:rPr>
                <w:rFonts w:ascii="Arial" w:hAnsi="Arial" w:eastAsia="Arial" w:cs="Arial"/>
                <w:sz w:val="18"/>
                <w:szCs w:val="18"/>
              </w:rPr>
            </w:pPr>
            <w:r w:rsidRPr="60544782">
              <w:rPr>
                <w:rFonts w:ascii="Arial" w:hAnsi="Arial" w:eastAsia="Arial" w:cs="Arial"/>
                <w:sz w:val="18"/>
                <w:szCs w:val="18"/>
                <w:lang w:val="en-US"/>
              </w:rPr>
              <w:t>You will have access to any data that is shared between schools and university, such as reports or action plans.</w:t>
            </w:r>
          </w:p>
        </w:tc>
      </w:tr>
      <w:tr w:rsidR="60544782" w:rsidTr="60544782" w14:paraId="5D3E6D37" w14:textId="77777777">
        <w:tc>
          <w:tcPr>
            <w:tcW w:w="4155" w:type="dxa"/>
            <w:tcBorders>
              <w:top w:val="single" w:color="auto" w:sz="6" w:space="0"/>
              <w:left w:val="single" w:color="auto" w:sz="6" w:space="0"/>
              <w:bottom w:val="single" w:color="auto" w:sz="6" w:space="0"/>
              <w:right w:val="single" w:color="auto" w:sz="6" w:space="0"/>
            </w:tcBorders>
          </w:tcPr>
          <w:p w:rsidR="60544782" w:rsidP="60544782" w:rsidRDefault="60544782" w14:paraId="43EAE48D" w14:textId="3BBA34A4">
            <w:pPr>
              <w:pStyle w:val="ListParagraph"/>
              <w:numPr>
                <w:ilvl w:val="0"/>
                <w:numId w:val="1"/>
              </w:numPr>
              <w:spacing w:line="259" w:lineRule="auto"/>
              <w:rPr>
                <w:rFonts w:ascii="Arial" w:hAnsi="Arial" w:eastAsia="Arial" w:cs="Arial"/>
                <w:sz w:val="18"/>
                <w:szCs w:val="18"/>
              </w:rPr>
            </w:pPr>
            <w:r w:rsidRPr="60544782">
              <w:rPr>
                <w:rFonts w:ascii="Arial" w:hAnsi="Arial" w:eastAsia="Arial" w:cs="Arial"/>
                <w:sz w:val="18"/>
                <w:szCs w:val="18"/>
                <w:lang w:val="en-US"/>
              </w:rPr>
              <w:t xml:space="preserve">Collected for specified, explicit and legitimate purposes. </w:t>
            </w:r>
          </w:p>
        </w:tc>
        <w:tc>
          <w:tcPr>
            <w:tcW w:w="6375" w:type="dxa"/>
            <w:tcBorders>
              <w:top w:val="single" w:color="auto" w:sz="6" w:space="0"/>
              <w:left w:val="single" w:color="auto" w:sz="6" w:space="0"/>
              <w:bottom w:val="single" w:color="auto" w:sz="6" w:space="0"/>
              <w:right w:val="single" w:color="auto" w:sz="6" w:space="0"/>
            </w:tcBorders>
          </w:tcPr>
          <w:p w:rsidR="60544782" w:rsidP="60544782" w:rsidRDefault="60544782" w14:paraId="1571B1A9" w14:textId="7500F633">
            <w:pPr>
              <w:spacing w:line="259" w:lineRule="auto"/>
              <w:rPr>
                <w:rFonts w:ascii="Arial" w:hAnsi="Arial" w:eastAsia="Arial" w:cs="Arial"/>
                <w:sz w:val="18"/>
                <w:szCs w:val="18"/>
              </w:rPr>
            </w:pPr>
            <w:r w:rsidRPr="60544782">
              <w:rPr>
                <w:rFonts w:ascii="Arial" w:hAnsi="Arial" w:eastAsia="Arial" w:cs="Arial"/>
                <w:sz w:val="18"/>
                <w:szCs w:val="18"/>
                <w:lang w:val="en-US"/>
              </w:rPr>
              <w:t>The reason that any data is collected from you will be explained and will not be used for other purposes.</w:t>
            </w:r>
          </w:p>
        </w:tc>
      </w:tr>
      <w:tr w:rsidR="60544782" w:rsidTr="60544782" w14:paraId="2B2ED286" w14:textId="77777777">
        <w:tc>
          <w:tcPr>
            <w:tcW w:w="4155" w:type="dxa"/>
            <w:tcBorders>
              <w:top w:val="single" w:color="auto" w:sz="6" w:space="0"/>
              <w:left w:val="single" w:color="auto" w:sz="6" w:space="0"/>
              <w:bottom w:val="single" w:color="auto" w:sz="6" w:space="0"/>
              <w:right w:val="single" w:color="auto" w:sz="6" w:space="0"/>
            </w:tcBorders>
          </w:tcPr>
          <w:p w:rsidR="60544782" w:rsidP="60544782" w:rsidRDefault="60544782" w14:paraId="2DDE261E" w14:textId="46D4A06D">
            <w:pPr>
              <w:pStyle w:val="ListParagraph"/>
              <w:numPr>
                <w:ilvl w:val="0"/>
                <w:numId w:val="1"/>
              </w:numPr>
              <w:spacing w:line="259" w:lineRule="auto"/>
              <w:rPr>
                <w:rFonts w:ascii="Arial" w:hAnsi="Arial" w:eastAsia="Arial" w:cs="Arial"/>
                <w:sz w:val="18"/>
                <w:szCs w:val="18"/>
              </w:rPr>
            </w:pPr>
            <w:r w:rsidRPr="60544782">
              <w:rPr>
                <w:rFonts w:ascii="Arial" w:hAnsi="Arial" w:eastAsia="Arial" w:cs="Arial"/>
                <w:sz w:val="18"/>
                <w:szCs w:val="18"/>
                <w:lang w:val="en-US"/>
              </w:rPr>
              <w:t xml:space="preserve">Adequate, relevant and limited. </w:t>
            </w:r>
          </w:p>
          <w:p w:rsidR="60544782" w:rsidP="60544782" w:rsidRDefault="60544782" w14:paraId="5B5AF063" w14:textId="3AD2D155">
            <w:pPr>
              <w:spacing w:line="259" w:lineRule="auto"/>
              <w:rPr>
                <w:rFonts w:ascii="Arial" w:hAnsi="Arial" w:eastAsia="Arial" w:cs="Arial"/>
                <w:sz w:val="18"/>
                <w:szCs w:val="18"/>
              </w:rPr>
            </w:pPr>
            <w:r w:rsidRPr="60544782">
              <w:rPr>
                <w:rFonts w:ascii="Arial" w:hAnsi="Arial" w:eastAsia="Arial" w:cs="Arial"/>
                <w:sz w:val="18"/>
                <w:szCs w:val="18"/>
                <w:lang w:val="en-US"/>
              </w:rPr>
              <w:t xml:space="preserve"> </w:t>
            </w:r>
          </w:p>
        </w:tc>
        <w:tc>
          <w:tcPr>
            <w:tcW w:w="6375" w:type="dxa"/>
            <w:tcBorders>
              <w:top w:val="single" w:color="auto" w:sz="6" w:space="0"/>
              <w:left w:val="single" w:color="auto" w:sz="6" w:space="0"/>
              <w:bottom w:val="single" w:color="auto" w:sz="6" w:space="0"/>
              <w:right w:val="single" w:color="auto" w:sz="6" w:space="0"/>
            </w:tcBorders>
          </w:tcPr>
          <w:p w:rsidR="60544782" w:rsidP="60544782" w:rsidRDefault="60544782" w14:paraId="5B309CAD" w14:textId="5074E06D">
            <w:pPr>
              <w:spacing w:line="259" w:lineRule="auto"/>
              <w:rPr>
                <w:rFonts w:ascii="Arial" w:hAnsi="Arial" w:eastAsia="Arial" w:cs="Arial"/>
                <w:sz w:val="18"/>
                <w:szCs w:val="18"/>
              </w:rPr>
            </w:pPr>
            <w:r w:rsidRPr="60544782">
              <w:rPr>
                <w:rFonts w:ascii="Arial" w:hAnsi="Arial" w:eastAsia="Arial" w:cs="Arial"/>
                <w:sz w:val="18"/>
                <w:szCs w:val="18"/>
                <w:lang w:val="en-US"/>
              </w:rPr>
              <w:t>We only collect the minimum amount of data required for you to progress through the course. The only data we collect is that which is provided by you on our standard forms.</w:t>
            </w:r>
          </w:p>
        </w:tc>
      </w:tr>
      <w:tr w:rsidR="60544782" w:rsidTr="60544782" w14:paraId="2519D3A6" w14:textId="77777777">
        <w:tc>
          <w:tcPr>
            <w:tcW w:w="4155" w:type="dxa"/>
            <w:tcBorders>
              <w:top w:val="single" w:color="auto" w:sz="6" w:space="0"/>
              <w:left w:val="single" w:color="auto" w:sz="6" w:space="0"/>
              <w:bottom w:val="single" w:color="auto" w:sz="6" w:space="0"/>
              <w:right w:val="single" w:color="auto" w:sz="6" w:space="0"/>
            </w:tcBorders>
          </w:tcPr>
          <w:p w:rsidR="60544782" w:rsidP="60544782" w:rsidRDefault="60544782" w14:paraId="786D4160" w14:textId="63A58454">
            <w:pPr>
              <w:pStyle w:val="ListParagraph"/>
              <w:numPr>
                <w:ilvl w:val="0"/>
                <w:numId w:val="1"/>
              </w:numPr>
              <w:spacing w:line="259" w:lineRule="auto"/>
              <w:rPr>
                <w:rFonts w:ascii="Arial" w:hAnsi="Arial" w:eastAsia="Arial" w:cs="Arial"/>
                <w:sz w:val="18"/>
                <w:szCs w:val="18"/>
              </w:rPr>
            </w:pPr>
            <w:r w:rsidRPr="60544782">
              <w:rPr>
                <w:rFonts w:ascii="Arial" w:hAnsi="Arial" w:eastAsia="Arial" w:cs="Arial"/>
                <w:sz w:val="18"/>
                <w:szCs w:val="18"/>
                <w:lang w:val="en-US"/>
              </w:rPr>
              <w:t xml:space="preserve">Accurate and up to date. </w:t>
            </w:r>
          </w:p>
          <w:p w:rsidR="60544782" w:rsidP="60544782" w:rsidRDefault="60544782" w14:paraId="5060EEE7" w14:textId="00BBCE57">
            <w:pPr>
              <w:spacing w:line="259" w:lineRule="auto"/>
              <w:rPr>
                <w:rFonts w:ascii="Arial" w:hAnsi="Arial" w:eastAsia="Arial" w:cs="Arial"/>
                <w:sz w:val="18"/>
                <w:szCs w:val="18"/>
              </w:rPr>
            </w:pPr>
            <w:r w:rsidRPr="60544782">
              <w:rPr>
                <w:rFonts w:ascii="Arial" w:hAnsi="Arial" w:eastAsia="Arial" w:cs="Arial"/>
                <w:sz w:val="18"/>
                <w:szCs w:val="18"/>
                <w:lang w:val="en-US"/>
              </w:rPr>
              <w:t xml:space="preserve"> </w:t>
            </w:r>
          </w:p>
        </w:tc>
        <w:tc>
          <w:tcPr>
            <w:tcW w:w="6375" w:type="dxa"/>
            <w:tcBorders>
              <w:top w:val="single" w:color="auto" w:sz="6" w:space="0"/>
              <w:left w:val="single" w:color="auto" w:sz="6" w:space="0"/>
              <w:bottom w:val="single" w:color="auto" w:sz="6" w:space="0"/>
              <w:right w:val="single" w:color="auto" w:sz="6" w:space="0"/>
            </w:tcBorders>
          </w:tcPr>
          <w:p w:rsidR="60544782" w:rsidP="60544782" w:rsidRDefault="60544782" w14:paraId="1C3B85F5" w14:textId="7D741168">
            <w:pPr>
              <w:spacing w:line="259" w:lineRule="auto"/>
              <w:rPr>
                <w:rFonts w:ascii="Arial" w:hAnsi="Arial" w:eastAsia="Arial" w:cs="Arial"/>
                <w:sz w:val="18"/>
                <w:szCs w:val="18"/>
              </w:rPr>
            </w:pPr>
            <w:r w:rsidRPr="60544782">
              <w:rPr>
                <w:rFonts w:ascii="Arial" w:hAnsi="Arial" w:eastAsia="Arial" w:cs="Arial"/>
                <w:sz w:val="18"/>
                <w:szCs w:val="18"/>
                <w:lang w:val="en-US"/>
              </w:rPr>
              <w:t>If your circumstances change (such as your address or name) you will be able to update your data with the course administrator.</w:t>
            </w:r>
          </w:p>
        </w:tc>
      </w:tr>
      <w:tr w:rsidR="60544782" w:rsidTr="60544782" w14:paraId="0A036B09" w14:textId="77777777">
        <w:tc>
          <w:tcPr>
            <w:tcW w:w="4155" w:type="dxa"/>
            <w:tcBorders>
              <w:top w:val="single" w:color="auto" w:sz="6" w:space="0"/>
              <w:left w:val="single" w:color="auto" w:sz="6" w:space="0"/>
              <w:bottom w:val="single" w:color="auto" w:sz="6" w:space="0"/>
              <w:right w:val="single" w:color="auto" w:sz="6" w:space="0"/>
            </w:tcBorders>
          </w:tcPr>
          <w:p w:rsidR="60544782" w:rsidP="60544782" w:rsidRDefault="60544782" w14:paraId="40BA4E66" w14:textId="13B9ABED">
            <w:pPr>
              <w:pStyle w:val="ListParagraph"/>
              <w:numPr>
                <w:ilvl w:val="0"/>
                <w:numId w:val="1"/>
              </w:numPr>
              <w:spacing w:line="259" w:lineRule="auto"/>
              <w:rPr>
                <w:rFonts w:ascii="Arial" w:hAnsi="Arial" w:eastAsia="Arial" w:cs="Arial"/>
                <w:sz w:val="18"/>
                <w:szCs w:val="18"/>
              </w:rPr>
            </w:pPr>
            <w:r w:rsidRPr="60544782">
              <w:rPr>
                <w:rFonts w:ascii="Arial" w:hAnsi="Arial" w:eastAsia="Arial" w:cs="Arial"/>
                <w:sz w:val="18"/>
                <w:szCs w:val="18"/>
                <w:lang w:val="en-US"/>
              </w:rPr>
              <w:t xml:space="preserve">Kept for no longer than is necessary. </w:t>
            </w:r>
          </w:p>
        </w:tc>
        <w:tc>
          <w:tcPr>
            <w:tcW w:w="6375" w:type="dxa"/>
            <w:tcBorders>
              <w:top w:val="single" w:color="auto" w:sz="6" w:space="0"/>
              <w:left w:val="single" w:color="auto" w:sz="6" w:space="0"/>
              <w:bottom w:val="single" w:color="auto" w:sz="6" w:space="0"/>
              <w:right w:val="single" w:color="auto" w:sz="6" w:space="0"/>
            </w:tcBorders>
          </w:tcPr>
          <w:p w:rsidR="60544782" w:rsidP="60544782" w:rsidRDefault="60544782" w14:paraId="25354733" w14:textId="480FEB25">
            <w:pPr>
              <w:spacing w:line="259" w:lineRule="auto"/>
              <w:rPr>
                <w:rFonts w:ascii="Arial" w:hAnsi="Arial" w:eastAsia="Arial" w:cs="Arial"/>
                <w:sz w:val="18"/>
                <w:szCs w:val="18"/>
              </w:rPr>
            </w:pPr>
            <w:r w:rsidRPr="60544782">
              <w:rPr>
                <w:rFonts w:ascii="Arial" w:hAnsi="Arial" w:eastAsia="Arial" w:cs="Arial"/>
                <w:sz w:val="18"/>
                <w:szCs w:val="18"/>
                <w:lang w:val="en-US"/>
              </w:rPr>
              <w:t>Some of your data will be kept to help us to write references.</w:t>
            </w:r>
          </w:p>
        </w:tc>
      </w:tr>
      <w:tr w:rsidR="60544782" w:rsidTr="60544782" w14:paraId="2D5F7005" w14:textId="77777777">
        <w:tc>
          <w:tcPr>
            <w:tcW w:w="4155" w:type="dxa"/>
            <w:tcBorders>
              <w:top w:val="single" w:color="auto" w:sz="6" w:space="0"/>
              <w:left w:val="single" w:color="auto" w:sz="6" w:space="0"/>
              <w:bottom w:val="single" w:color="auto" w:sz="6" w:space="0"/>
              <w:right w:val="single" w:color="auto" w:sz="6" w:space="0"/>
            </w:tcBorders>
          </w:tcPr>
          <w:p w:rsidR="60544782" w:rsidP="60544782" w:rsidRDefault="60544782" w14:paraId="1E22D954" w14:textId="5DB5B149">
            <w:pPr>
              <w:pStyle w:val="ListParagraph"/>
              <w:numPr>
                <w:ilvl w:val="0"/>
                <w:numId w:val="1"/>
              </w:numPr>
              <w:spacing w:line="259" w:lineRule="auto"/>
              <w:rPr>
                <w:rFonts w:ascii="Arial" w:hAnsi="Arial" w:eastAsia="Arial" w:cs="Arial"/>
                <w:sz w:val="18"/>
                <w:szCs w:val="18"/>
              </w:rPr>
            </w:pPr>
            <w:r w:rsidRPr="60544782">
              <w:rPr>
                <w:rFonts w:ascii="Arial" w:hAnsi="Arial" w:eastAsia="Arial" w:cs="Arial"/>
                <w:sz w:val="18"/>
                <w:szCs w:val="18"/>
                <w:lang w:val="en-US"/>
              </w:rPr>
              <w:t xml:space="preserve">Kept secure. </w:t>
            </w:r>
          </w:p>
          <w:p w:rsidR="60544782" w:rsidP="60544782" w:rsidRDefault="60544782" w14:paraId="2B2249F0" w14:textId="46E611D7">
            <w:pPr>
              <w:spacing w:line="259" w:lineRule="auto"/>
              <w:rPr>
                <w:rFonts w:ascii="Arial" w:hAnsi="Arial" w:eastAsia="Arial" w:cs="Arial"/>
                <w:sz w:val="18"/>
                <w:szCs w:val="18"/>
              </w:rPr>
            </w:pPr>
            <w:r w:rsidRPr="60544782">
              <w:rPr>
                <w:rFonts w:ascii="Arial" w:hAnsi="Arial" w:eastAsia="Arial" w:cs="Arial"/>
                <w:sz w:val="18"/>
                <w:szCs w:val="18"/>
                <w:lang w:val="en-US"/>
              </w:rPr>
              <w:t xml:space="preserve"> </w:t>
            </w:r>
          </w:p>
        </w:tc>
        <w:tc>
          <w:tcPr>
            <w:tcW w:w="6375" w:type="dxa"/>
            <w:tcBorders>
              <w:top w:val="single" w:color="auto" w:sz="6" w:space="0"/>
              <w:left w:val="single" w:color="auto" w:sz="6" w:space="0"/>
              <w:bottom w:val="single" w:color="auto" w:sz="6" w:space="0"/>
              <w:right w:val="single" w:color="auto" w:sz="6" w:space="0"/>
            </w:tcBorders>
          </w:tcPr>
          <w:p w:rsidR="60544782" w:rsidP="60544782" w:rsidRDefault="60544782" w14:paraId="6A41C583" w14:textId="5ED81419">
            <w:pPr>
              <w:spacing w:line="259" w:lineRule="auto"/>
              <w:rPr>
                <w:rFonts w:ascii="Arial" w:hAnsi="Arial" w:eastAsia="Arial" w:cs="Arial"/>
                <w:sz w:val="18"/>
                <w:szCs w:val="18"/>
              </w:rPr>
            </w:pPr>
            <w:r w:rsidRPr="60544782">
              <w:rPr>
                <w:rFonts w:ascii="Arial" w:hAnsi="Arial" w:eastAsia="Arial" w:cs="Arial"/>
                <w:sz w:val="18"/>
                <w:szCs w:val="18"/>
                <w:lang w:val="en-US"/>
              </w:rPr>
              <w:t xml:space="preserve">Your data will be securely stored on university systems which are </w:t>
            </w:r>
            <w:r w:rsidRPr="60544782" w:rsidR="4A397FF1">
              <w:rPr>
                <w:rFonts w:ascii="Arial" w:hAnsi="Arial" w:eastAsia="Arial" w:cs="Arial"/>
                <w:sz w:val="18"/>
                <w:szCs w:val="18"/>
                <w:lang w:val="en-US"/>
              </w:rPr>
              <w:t>encrypted,</w:t>
            </w:r>
            <w:r w:rsidRPr="60544782">
              <w:rPr>
                <w:rFonts w:ascii="Arial" w:hAnsi="Arial" w:eastAsia="Arial" w:cs="Arial"/>
                <w:sz w:val="18"/>
                <w:szCs w:val="18"/>
                <w:lang w:val="en-US"/>
              </w:rPr>
              <w:t xml:space="preserve"> and password protected.</w:t>
            </w:r>
          </w:p>
          <w:p w:rsidR="60544782" w:rsidP="60544782" w:rsidRDefault="60544782" w14:paraId="762FADC6" w14:textId="722C5F98">
            <w:pPr>
              <w:spacing w:line="259" w:lineRule="auto"/>
              <w:rPr>
                <w:rFonts w:ascii="Arial" w:hAnsi="Arial" w:eastAsia="Arial" w:cs="Arial"/>
                <w:sz w:val="18"/>
                <w:szCs w:val="18"/>
              </w:rPr>
            </w:pPr>
            <w:r w:rsidRPr="60544782">
              <w:rPr>
                <w:rFonts w:ascii="Arial" w:hAnsi="Arial" w:eastAsia="Arial" w:cs="Arial"/>
                <w:sz w:val="18"/>
                <w:szCs w:val="18"/>
                <w:lang w:val="en-US"/>
              </w:rPr>
              <w:t xml:space="preserve">The government </w:t>
            </w:r>
            <w:r w:rsidRPr="60544782" w:rsidR="7758F227">
              <w:rPr>
                <w:rFonts w:ascii="Arial" w:hAnsi="Arial" w:eastAsia="Arial" w:cs="Arial"/>
                <w:sz w:val="18"/>
                <w:szCs w:val="18"/>
                <w:lang w:val="en-US"/>
              </w:rPr>
              <w:t>requires</w:t>
            </w:r>
            <w:r w:rsidRPr="60544782">
              <w:rPr>
                <w:rFonts w:ascii="Arial" w:hAnsi="Arial" w:eastAsia="Arial" w:cs="Arial"/>
                <w:sz w:val="18"/>
                <w:szCs w:val="18"/>
                <w:lang w:val="en-US"/>
              </w:rPr>
              <w:t xml:space="preserve"> us to keep data on the career destinations of our </w:t>
            </w:r>
            <w:r w:rsidRPr="60544782" w:rsidR="4C42329C">
              <w:rPr>
                <w:rFonts w:ascii="Arial" w:hAnsi="Arial" w:eastAsia="Arial" w:cs="Arial"/>
                <w:sz w:val="18"/>
                <w:szCs w:val="18"/>
                <w:lang w:val="en-US"/>
              </w:rPr>
              <w:t>students,</w:t>
            </w:r>
            <w:r w:rsidRPr="60544782">
              <w:rPr>
                <w:rFonts w:ascii="Arial" w:hAnsi="Arial" w:eastAsia="Arial" w:cs="Arial"/>
                <w:sz w:val="18"/>
                <w:szCs w:val="18"/>
                <w:lang w:val="en-US"/>
              </w:rPr>
              <w:t xml:space="preserve"> but your data will not be shared with commercial third parties.</w:t>
            </w:r>
          </w:p>
        </w:tc>
      </w:tr>
    </w:tbl>
    <w:p w:rsidR="02B0DD0B" w:rsidP="60544782" w:rsidRDefault="02B0DD0B" w14:paraId="1DCE74CC" w14:textId="35641FFD">
      <w:pPr>
        <w:spacing w:after="160" w:line="259" w:lineRule="auto"/>
        <w:rPr>
          <w:rFonts w:ascii="Arial" w:hAnsi="Arial" w:eastAsia="Arial" w:cs="Arial"/>
          <w:color w:val="000000" w:themeColor="text1"/>
          <w:sz w:val="18"/>
          <w:szCs w:val="18"/>
        </w:rPr>
      </w:pPr>
      <w:r w:rsidRPr="60544782">
        <w:rPr>
          <w:rFonts w:ascii="Arial" w:hAnsi="Arial" w:eastAsia="Arial" w:cs="Arial"/>
          <w:color w:val="000000" w:themeColor="text1"/>
          <w:sz w:val="18"/>
          <w:szCs w:val="18"/>
          <w:lang w:val="en-US"/>
        </w:rPr>
        <w:t xml:space="preserve"> </w:t>
      </w:r>
    </w:p>
    <w:p w:rsidR="02B0DD0B" w:rsidP="60544782" w:rsidRDefault="02B0DD0B" w14:paraId="60CBFD68" w14:textId="0AFA7D09">
      <w:pPr>
        <w:spacing w:after="160" w:line="259" w:lineRule="auto"/>
        <w:jc w:val="both"/>
        <w:rPr>
          <w:rFonts w:ascii="Arial" w:hAnsi="Arial" w:eastAsia="Arial" w:cs="Arial"/>
          <w:color w:val="000000" w:themeColor="text1"/>
          <w:sz w:val="18"/>
          <w:szCs w:val="18"/>
        </w:rPr>
      </w:pPr>
      <w:r w:rsidRPr="60544782">
        <w:rPr>
          <w:rFonts w:ascii="Arial" w:hAnsi="Arial" w:eastAsia="Arial" w:cs="Arial"/>
          <w:color w:val="000000" w:themeColor="text1"/>
          <w:sz w:val="18"/>
          <w:szCs w:val="18"/>
          <w:lang w:val="en-US"/>
        </w:rPr>
        <w:t xml:space="preserve">We recognise the importance of protecting the personal data of all individuals and the particular concerns relating to children’s data.  Partnership Schools are required to ensure that trainees understand the </w:t>
      </w:r>
      <w:r w:rsidRPr="60544782" w:rsidR="702F9AFE">
        <w:rPr>
          <w:rFonts w:ascii="Arial" w:hAnsi="Arial" w:eastAsia="Arial" w:cs="Arial"/>
          <w:color w:val="000000" w:themeColor="text1"/>
          <w:sz w:val="18"/>
          <w:szCs w:val="18"/>
          <w:lang w:val="en-US"/>
        </w:rPr>
        <w:t>school’s</w:t>
      </w:r>
      <w:r w:rsidRPr="60544782">
        <w:rPr>
          <w:rFonts w:ascii="Arial" w:hAnsi="Arial" w:eastAsia="Arial" w:cs="Arial"/>
          <w:color w:val="000000" w:themeColor="text1"/>
          <w:sz w:val="18"/>
          <w:szCs w:val="18"/>
          <w:lang w:val="en-US"/>
        </w:rPr>
        <w:t xml:space="preserve"> processes in relation to data protection, including the transfer of personal data off site.  In addition, Partnership Schools are required to ensure that their Privacy Notices include specific reference to children’s personal data being shared with trainees as necessary.</w:t>
      </w:r>
    </w:p>
    <w:p w:rsidR="02B0DD0B" w:rsidP="60544782" w:rsidRDefault="02B0DD0B" w14:paraId="3EA525C3" w14:textId="42418BAE">
      <w:pPr>
        <w:spacing w:after="160" w:line="259" w:lineRule="auto"/>
        <w:jc w:val="both"/>
        <w:rPr>
          <w:rFonts w:ascii="Arial" w:hAnsi="Arial" w:eastAsia="Arial" w:cs="Arial"/>
          <w:color w:val="000000" w:themeColor="text1"/>
          <w:sz w:val="18"/>
          <w:szCs w:val="18"/>
          <w:lang w:val="en-US"/>
        </w:rPr>
      </w:pPr>
      <w:r w:rsidRPr="60544782">
        <w:rPr>
          <w:rFonts w:ascii="Arial" w:hAnsi="Arial" w:eastAsia="Arial" w:cs="Arial"/>
          <w:color w:val="000000" w:themeColor="text1"/>
          <w:sz w:val="18"/>
          <w:szCs w:val="18"/>
          <w:lang w:val="en-US"/>
        </w:rPr>
        <w:t>In the event of a data breach, you must inform the school and the university immediately.  In the event of the University suffering a data breach in relation to data relating to trainees the Partnership School will be informed as soon as is practicable after the breach is identified.</w:t>
      </w:r>
    </w:p>
    <w:p w:rsidR="60544782" w:rsidP="60544782" w:rsidRDefault="60544782" w14:paraId="5EAC128C" w14:textId="7E047677"/>
    <w:sectPr w:rsidR="60544782" w:rsidSect="00FA4027">
      <w:headerReference w:type="default" r:id="rId14"/>
      <w:footerReference w:type="default" r:id="rId15"/>
      <w:pgSz w:w="11900" w:h="16840"/>
      <w:pgMar w:top="720" w:right="720" w:bottom="5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77D8" w14:textId="77777777" w:rsidR="0099655B" w:rsidRDefault="0099655B" w:rsidP="005A2540">
      <w:r>
        <w:separator/>
      </w:r>
    </w:p>
  </w:endnote>
  <w:endnote w:type="continuationSeparator" w:id="0">
    <w:p w14:paraId="1FC5A01D" w14:textId="77777777" w:rsidR="0099655B" w:rsidRDefault="0099655B" w:rsidP="005A2540">
      <w:r>
        <w:continuationSeparator/>
      </w:r>
    </w:p>
  </w:endnote>
  <w:endnote w:type="continuationNotice" w:id="1">
    <w:p w14:paraId="331D2C12" w14:textId="77777777" w:rsidR="0099655B" w:rsidRDefault="00996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6C7E" w14:textId="29EC82F7" w:rsidR="00BE2FEF" w:rsidRDefault="00BE2FEF">
    <w:pPr>
      <w:pStyle w:val="Footer"/>
      <w:jc w:val="center"/>
    </w:pPr>
    <w:r>
      <w:fldChar w:fldCharType="begin"/>
    </w:r>
    <w:r>
      <w:instrText xml:space="preserve"> PAGE   \* MERGEFORMAT </w:instrText>
    </w:r>
    <w:r>
      <w:fldChar w:fldCharType="separate"/>
    </w:r>
    <w:r w:rsidR="00155F7F">
      <w:rPr>
        <w:noProof/>
      </w:rPr>
      <w:t>1</w:t>
    </w:r>
    <w:r>
      <w:rPr>
        <w:noProof/>
      </w:rPr>
      <w:fldChar w:fldCharType="end"/>
    </w:r>
  </w:p>
  <w:p w14:paraId="73A6F789" w14:textId="77777777" w:rsidR="00BE2FEF" w:rsidRDefault="00BE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AC10" w14:textId="77777777" w:rsidR="0099655B" w:rsidRDefault="0099655B" w:rsidP="005A2540">
      <w:r>
        <w:separator/>
      </w:r>
    </w:p>
  </w:footnote>
  <w:footnote w:type="continuationSeparator" w:id="0">
    <w:p w14:paraId="022266D8" w14:textId="77777777" w:rsidR="0099655B" w:rsidRDefault="0099655B" w:rsidP="005A2540">
      <w:r>
        <w:continuationSeparator/>
      </w:r>
    </w:p>
  </w:footnote>
  <w:footnote w:type="continuationNotice" w:id="1">
    <w:p w14:paraId="55DC8A4E" w14:textId="77777777" w:rsidR="0099655B" w:rsidRDefault="00996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72CE" w14:textId="7E5E1D48" w:rsidR="005A2540" w:rsidRDefault="00953E1D" w:rsidP="005A2540">
    <w:pPr>
      <w:pStyle w:val="Header"/>
      <w:jc w:val="center"/>
    </w:pPr>
    <w:r>
      <w:rPr>
        <w:noProof/>
      </w:rPr>
      <w:drawing>
        <wp:inline distT="0" distB="0" distL="0" distR="0" wp14:anchorId="5CCCF55B" wp14:editId="2479BD5E">
          <wp:extent cx="1803400" cy="648097"/>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914" cy="65654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h5QfkxNh" int2:invalidationBookmarkName="" int2:hashCode="pgLiFutEo6xeCW" int2:id="T6ktyo7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620"/>
    <w:multiLevelType w:val="hybridMultilevel"/>
    <w:tmpl w:val="0D5C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363BB"/>
    <w:multiLevelType w:val="hybridMultilevel"/>
    <w:tmpl w:val="27429B3E"/>
    <w:lvl w:ilvl="0" w:tplc="08090001">
      <w:start w:val="1"/>
      <w:numFmt w:val="bullet"/>
      <w:lvlText w:val=""/>
      <w:lvlJc w:val="left"/>
      <w:pPr>
        <w:ind w:left="360" w:hanging="360"/>
      </w:pPr>
      <w:rPr>
        <w:rFonts w:ascii="Symbol" w:hAnsi="Symbol" w:hint="default"/>
      </w:rPr>
    </w:lvl>
    <w:lvl w:ilvl="1" w:tplc="82522BD4">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E2452"/>
    <w:multiLevelType w:val="hybridMultilevel"/>
    <w:tmpl w:val="243E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657B4"/>
    <w:multiLevelType w:val="multilevel"/>
    <w:tmpl w:val="A2D2B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C1EED"/>
    <w:multiLevelType w:val="hybridMultilevel"/>
    <w:tmpl w:val="426C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01748"/>
    <w:multiLevelType w:val="multilevel"/>
    <w:tmpl w:val="A75A9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14087"/>
    <w:multiLevelType w:val="hybridMultilevel"/>
    <w:tmpl w:val="FFFFFFFF"/>
    <w:lvl w:ilvl="0" w:tplc="BDD40588">
      <w:start w:val="1"/>
      <w:numFmt w:val="decimal"/>
      <w:lvlText w:val="%1."/>
      <w:lvlJc w:val="left"/>
      <w:pPr>
        <w:ind w:left="720" w:hanging="360"/>
      </w:pPr>
    </w:lvl>
    <w:lvl w:ilvl="1" w:tplc="8EF257F0">
      <w:start w:val="1"/>
      <w:numFmt w:val="lowerLetter"/>
      <w:lvlText w:val="%2."/>
      <w:lvlJc w:val="left"/>
      <w:pPr>
        <w:ind w:left="1440" w:hanging="360"/>
      </w:pPr>
    </w:lvl>
    <w:lvl w:ilvl="2" w:tplc="0958B2D8">
      <w:start w:val="1"/>
      <w:numFmt w:val="lowerRoman"/>
      <w:lvlText w:val="%3."/>
      <w:lvlJc w:val="right"/>
      <w:pPr>
        <w:ind w:left="2160" w:hanging="180"/>
      </w:pPr>
    </w:lvl>
    <w:lvl w:ilvl="3" w:tplc="9A9E42F6">
      <w:start w:val="1"/>
      <w:numFmt w:val="decimal"/>
      <w:lvlText w:val="%4."/>
      <w:lvlJc w:val="left"/>
      <w:pPr>
        <w:ind w:left="2880" w:hanging="360"/>
      </w:pPr>
    </w:lvl>
    <w:lvl w:ilvl="4" w:tplc="28362968">
      <w:start w:val="1"/>
      <w:numFmt w:val="lowerLetter"/>
      <w:lvlText w:val="%5."/>
      <w:lvlJc w:val="left"/>
      <w:pPr>
        <w:ind w:left="3600" w:hanging="360"/>
      </w:pPr>
    </w:lvl>
    <w:lvl w:ilvl="5" w:tplc="C5D8748A">
      <w:start w:val="1"/>
      <w:numFmt w:val="lowerRoman"/>
      <w:lvlText w:val="%6."/>
      <w:lvlJc w:val="right"/>
      <w:pPr>
        <w:ind w:left="4320" w:hanging="180"/>
      </w:pPr>
    </w:lvl>
    <w:lvl w:ilvl="6" w:tplc="71044794">
      <w:start w:val="1"/>
      <w:numFmt w:val="decimal"/>
      <w:lvlText w:val="%7."/>
      <w:lvlJc w:val="left"/>
      <w:pPr>
        <w:ind w:left="5040" w:hanging="360"/>
      </w:pPr>
    </w:lvl>
    <w:lvl w:ilvl="7" w:tplc="446EB050">
      <w:start w:val="1"/>
      <w:numFmt w:val="lowerLetter"/>
      <w:lvlText w:val="%8."/>
      <w:lvlJc w:val="left"/>
      <w:pPr>
        <w:ind w:left="5760" w:hanging="360"/>
      </w:pPr>
    </w:lvl>
    <w:lvl w:ilvl="8" w:tplc="7548C6C2">
      <w:start w:val="1"/>
      <w:numFmt w:val="lowerRoman"/>
      <w:lvlText w:val="%9."/>
      <w:lvlJc w:val="right"/>
      <w:pPr>
        <w:ind w:left="6480" w:hanging="180"/>
      </w:pPr>
    </w:lvl>
  </w:abstractNum>
  <w:abstractNum w:abstractNumId="7" w15:restartNumberingAfterBreak="0">
    <w:nsid w:val="25515AA0"/>
    <w:multiLevelType w:val="multilevel"/>
    <w:tmpl w:val="E77A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F7048"/>
    <w:multiLevelType w:val="hybridMultilevel"/>
    <w:tmpl w:val="13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77977"/>
    <w:multiLevelType w:val="multilevel"/>
    <w:tmpl w:val="3C14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037E0"/>
    <w:multiLevelType w:val="hybridMultilevel"/>
    <w:tmpl w:val="7ED4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F5244"/>
    <w:multiLevelType w:val="hybridMultilevel"/>
    <w:tmpl w:val="79EE2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7677BF"/>
    <w:multiLevelType w:val="hybridMultilevel"/>
    <w:tmpl w:val="C18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20723"/>
    <w:multiLevelType w:val="multilevel"/>
    <w:tmpl w:val="FE78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EA334A"/>
    <w:multiLevelType w:val="hybridMultilevel"/>
    <w:tmpl w:val="B4B40ACC"/>
    <w:lvl w:ilvl="0" w:tplc="F296EEB8">
      <w:start w:val="1"/>
      <w:numFmt w:val="bullet"/>
      <w:pStyle w:val="BulletedList"/>
      <w:lvlText w:val=""/>
      <w:lvlJc w:val="left"/>
      <w:pPr>
        <w:ind w:left="473"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cs="Wingdings" w:hint="default"/>
      </w:rPr>
    </w:lvl>
    <w:lvl w:ilvl="3" w:tplc="08090001">
      <w:start w:val="1"/>
      <w:numFmt w:val="bullet"/>
      <w:lvlText w:val=""/>
      <w:lvlJc w:val="left"/>
      <w:pPr>
        <w:ind w:left="4320" w:hanging="360"/>
      </w:pPr>
      <w:rPr>
        <w:rFonts w:ascii="Symbol" w:hAnsi="Symbol" w:cs="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cs="Wingdings" w:hint="default"/>
      </w:rPr>
    </w:lvl>
    <w:lvl w:ilvl="6" w:tplc="08090001">
      <w:start w:val="1"/>
      <w:numFmt w:val="bullet"/>
      <w:lvlText w:val=""/>
      <w:lvlJc w:val="left"/>
      <w:pPr>
        <w:ind w:left="6480" w:hanging="360"/>
      </w:pPr>
      <w:rPr>
        <w:rFonts w:ascii="Symbol" w:hAnsi="Symbol" w:cs="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cs="Wingdings" w:hint="default"/>
      </w:rPr>
    </w:lvl>
  </w:abstractNum>
  <w:abstractNum w:abstractNumId="15" w15:restartNumberingAfterBreak="0">
    <w:nsid w:val="4E7F31D1"/>
    <w:multiLevelType w:val="hybridMultilevel"/>
    <w:tmpl w:val="92BE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130DF"/>
    <w:multiLevelType w:val="hybridMultilevel"/>
    <w:tmpl w:val="ACBA0B28"/>
    <w:lvl w:ilvl="0" w:tplc="3D6CA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C722FE"/>
    <w:multiLevelType w:val="hybridMultilevel"/>
    <w:tmpl w:val="6186F1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F26A6D"/>
    <w:multiLevelType w:val="hybridMultilevel"/>
    <w:tmpl w:val="50E6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F544F"/>
    <w:multiLevelType w:val="hybridMultilevel"/>
    <w:tmpl w:val="2DA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1560E"/>
    <w:multiLevelType w:val="hybridMultilevel"/>
    <w:tmpl w:val="32CAB602"/>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1" w15:restartNumberingAfterBreak="0">
    <w:nsid w:val="61FC44F1"/>
    <w:multiLevelType w:val="hybridMultilevel"/>
    <w:tmpl w:val="0BC4A1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5C568C"/>
    <w:multiLevelType w:val="multilevel"/>
    <w:tmpl w:val="0A746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600703"/>
    <w:multiLevelType w:val="multilevel"/>
    <w:tmpl w:val="4A620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996697"/>
    <w:multiLevelType w:val="hybridMultilevel"/>
    <w:tmpl w:val="D7AA14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113261"/>
    <w:multiLevelType w:val="multilevel"/>
    <w:tmpl w:val="EB909E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D4761A"/>
    <w:multiLevelType w:val="multilevel"/>
    <w:tmpl w:val="2974D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0B0A56"/>
    <w:multiLevelType w:val="multilevel"/>
    <w:tmpl w:val="90A6D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21B8A"/>
    <w:multiLevelType w:val="hybridMultilevel"/>
    <w:tmpl w:val="8A00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853011">
    <w:abstractNumId w:val="6"/>
  </w:num>
  <w:num w:numId="2" w16cid:durableId="747925012">
    <w:abstractNumId w:val="21"/>
  </w:num>
  <w:num w:numId="3" w16cid:durableId="1032655718">
    <w:abstractNumId w:val="16"/>
  </w:num>
  <w:num w:numId="4" w16cid:durableId="590821412">
    <w:abstractNumId w:val="14"/>
  </w:num>
  <w:num w:numId="5" w16cid:durableId="1275673413">
    <w:abstractNumId w:val="0"/>
  </w:num>
  <w:num w:numId="6" w16cid:durableId="305671040">
    <w:abstractNumId w:val="10"/>
  </w:num>
  <w:num w:numId="7" w16cid:durableId="608859229">
    <w:abstractNumId w:val="15"/>
  </w:num>
  <w:num w:numId="8" w16cid:durableId="338970748">
    <w:abstractNumId w:val="11"/>
  </w:num>
  <w:num w:numId="9" w16cid:durableId="1015229808">
    <w:abstractNumId w:val="8"/>
  </w:num>
  <w:num w:numId="10" w16cid:durableId="994840168">
    <w:abstractNumId w:val="12"/>
  </w:num>
  <w:num w:numId="11" w16cid:durableId="1774324474">
    <w:abstractNumId w:val="28"/>
  </w:num>
  <w:num w:numId="12" w16cid:durableId="1732121653">
    <w:abstractNumId w:val="1"/>
  </w:num>
  <w:num w:numId="13" w16cid:durableId="1116023115">
    <w:abstractNumId w:val="17"/>
  </w:num>
  <w:num w:numId="14" w16cid:durableId="1383673961">
    <w:abstractNumId w:val="2"/>
  </w:num>
  <w:num w:numId="15" w16cid:durableId="1341160802">
    <w:abstractNumId w:val="19"/>
  </w:num>
  <w:num w:numId="16" w16cid:durableId="1508866367">
    <w:abstractNumId w:val="4"/>
  </w:num>
  <w:num w:numId="17" w16cid:durableId="1136483502">
    <w:abstractNumId w:val="9"/>
  </w:num>
  <w:num w:numId="18" w16cid:durableId="1300528279">
    <w:abstractNumId w:val="25"/>
  </w:num>
  <w:num w:numId="19" w16cid:durableId="2002538101">
    <w:abstractNumId w:val="3"/>
  </w:num>
  <w:num w:numId="20" w16cid:durableId="363868690">
    <w:abstractNumId w:val="27"/>
  </w:num>
  <w:num w:numId="21" w16cid:durableId="503127950">
    <w:abstractNumId w:val="5"/>
  </w:num>
  <w:num w:numId="22" w16cid:durableId="1298953656">
    <w:abstractNumId w:val="26"/>
  </w:num>
  <w:num w:numId="23" w16cid:durableId="1804426198">
    <w:abstractNumId w:val="23"/>
  </w:num>
  <w:num w:numId="24" w16cid:durableId="2099130358">
    <w:abstractNumId w:val="22"/>
  </w:num>
  <w:num w:numId="25" w16cid:durableId="965967522">
    <w:abstractNumId w:val="20"/>
  </w:num>
  <w:num w:numId="26" w16cid:durableId="910847257">
    <w:abstractNumId w:val="7"/>
  </w:num>
  <w:num w:numId="27" w16cid:durableId="968323704">
    <w:abstractNumId w:val="13"/>
  </w:num>
  <w:num w:numId="28" w16cid:durableId="97256576">
    <w:abstractNumId w:val="18"/>
  </w:num>
  <w:num w:numId="29" w16cid:durableId="1410737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1"/>
    <w:rsid w:val="000321B1"/>
    <w:rsid w:val="00051599"/>
    <w:rsid w:val="00061F14"/>
    <w:rsid w:val="000B7723"/>
    <w:rsid w:val="000D533F"/>
    <w:rsid w:val="000D72D4"/>
    <w:rsid w:val="000F5EC5"/>
    <w:rsid w:val="000F759C"/>
    <w:rsid w:val="0012114A"/>
    <w:rsid w:val="00121684"/>
    <w:rsid w:val="00125EAA"/>
    <w:rsid w:val="00132543"/>
    <w:rsid w:val="0014086D"/>
    <w:rsid w:val="00155F7F"/>
    <w:rsid w:val="00156E62"/>
    <w:rsid w:val="00191645"/>
    <w:rsid w:val="00193CE6"/>
    <w:rsid w:val="001971A3"/>
    <w:rsid w:val="001A0280"/>
    <w:rsid w:val="001A5EDC"/>
    <w:rsid w:val="001B354F"/>
    <w:rsid w:val="001C2310"/>
    <w:rsid w:val="001E375F"/>
    <w:rsid w:val="001F40EC"/>
    <w:rsid w:val="00215F39"/>
    <w:rsid w:val="00221C41"/>
    <w:rsid w:val="002232CD"/>
    <w:rsid w:val="002323AB"/>
    <w:rsid w:val="002369F4"/>
    <w:rsid w:val="00291A52"/>
    <w:rsid w:val="00316E1B"/>
    <w:rsid w:val="00324E95"/>
    <w:rsid w:val="00330B1D"/>
    <w:rsid w:val="00333A32"/>
    <w:rsid w:val="00347969"/>
    <w:rsid w:val="00352110"/>
    <w:rsid w:val="00354239"/>
    <w:rsid w:val="00365CC2"/>
    <w:rsid w:val="00375A45"/>
    <w:rsid w:val="0037623F"/>
    <w:rsid w:val="00385C1A"/>
    <w:rsid w:val="00386825"/>
    <w:rsid w:val="00391327"/>
    <w:rsid w:val="00392153"/>
    <w:rsid w:val="003A0196"/>
    <w:rsid w:val="003A070C"/>
    <w:rsid w:val="003B4D0B"/>
    <w:rsid w:val="003C0953"/>
    <w:rsid w:val="003C46AD"/>
    <w:rsid w:val="003C4E28"/>
    <w:rsid w:val="004278C8"/>
    <w:rsid w:val="004516A5"/>
    <w:rsid w:val="0047410B"/>
    <w:rsid w:val="00496F0C"/>
    <w:rsid w:val="004B1F64"/>
    <w:rsid w:val="004C2627"/>
    <w:rsid w:val="00505161"/>
    <w:rsid w:val="00522721"/>
    <w:rsid w:val="005313CE"/>
    <w:rsid w:val="00580D84"/>
    <w:rsid w:val="00594F8A"/>
    <w:rsid w:val="005A137C"/>
    <w:rsid w:val="005A2540"/>
    <w:rsid w:val="005A7B95"/>
    <w:rsid w:val="005E6269"/>
    <w:rsid w:val="00601E19"/>
    <w:rsid w:val="00613A5B"/>
    <w:rsid w:val="006172DE"/>
    <w:rsid w:val="0061CBC6"/>
    <w:rsid w:val="006367C5"/>
    <w:rsid w:val="00646909"/>
    <w:rsid w:val="00654CCF"/>
    <w:rsid w:val="006832F5"/>
    <w:rsid w:val="006A65B5"/>
    <w:rsid w:val="007A5374"/>
    <w:rsid w:val="007A5689"/>
    <w:rsid w:val="007A7B9F"/>
    <w:rsid w:val="007E16D1"/>
    <w:rsid w:val="007E60F1"/>
    <w:rsid w:val="0080728A"/>
    <w:rsid w:val="008314DB"/>
    <w:rsid w:val="00833FB1"/>
    <w:rsid w:val="00846F42"/>
    <w:rsid w:val="008544D2"/>
    <w:rsid w:val="00860336"/>
    <w:rsid w:val="00891AE2"/>
    <w:rsid w:val="008B64A5"/>
    <w:rsid w:val="008D67C4"/>
    <w:rsid w:val="008D7B76"/>
    <w:rsid w:val="009042CC"/>
    <w:rsid w:val="00915ED1"/>
    <w:rsid w:val="0092241E"/>
    <w:rsid w:val="00953203"/>
    <w:rsid w:val="00953E1D"/>
    <w:rsid w:val="00964B5E"/>
    <w:rsid w:val="0097182C"/>
    <w:rsid w:val="0097494B"/>
    <w:rsid w:val="00982180"/>
    <w:rsid w:val="0099655B"/>
    <w:rsid w:val="009971CC"/>
    <w:rsid w:val="009A4992"/>
    <w:rsid w:val="009A719D"/>
    <w:rsid w:val="009E69C9"/>
    <w:rsid w:val="009F27B8"/>
    <w:rsid w:val="009F6253"/>
    <w:rsid w:val="00A04E92"/>
    <w:rsid w:val="00A66937"/>
    <w:rsid w:val="00A85F1B"/>
    <w:rsid w:val="00A903EA"/>
    <w:rsid w:val="00A95076"/>
    <w:rsid w:val="00AD75C9"/>
    <w:rsid w:val="00AE4FA5"/>
    <w:rsid w:val="00AE673A"/>
    <w:rsid w:val="00B27311"/>
    <w:rsid w:val="00B424E6"/>
    <w:rsid w:val="00B508DA"/>
    <w:rsid w:val="00B5436B"/>
    <w:rsid w:val="00B57828"/>
    <w:rsid w:val="00B80471"/>
    <w:rsid w:val="00B96229"/>
    <w:rsid w:val="00BB518D"/>
    <w:rsid w:val="00BB55C7"/>
    <w:rsid w:val="00BD39A8"/>
    <w:rsid w:val="00BE2FEF"/>
    <w:rsid w:val="00C17151"/>
    <w:rsid w:val="00C302F5"/>
    <w:rsid w:val="00C37712"/>
    <w:rsid w:val="00C64E58"/>
    <w:rsid w:val="00C91DEE"/>
    <w:rsid w:val="00CF2E6D"/>
    <w:rsid w:val="00CF5D09"/>
    <w:rsid w:val="00D02E32"/>
    <w:rsid w:val="00D26412"/>
    <w:rsid w:val="00D26A4B"/>
    <w:rsid w:val="00D542B0"/>
    <w:rsid w:val="00D70CE6"/>
    <w:rsid w:val="00D84FF7"/>
    <w:rsid w:val="00D92F81"/>
    <w:rsid w:val="00D93A7C"/>
    <w:rsid w:val="00DA1859"/>
    <w:rsid w:val="00DD19FC"/>
    <w:rsid w:val="00DF68AD"/>
    <w:rsid w:val="00DF70E9"/>
    <w:rsid w:val="00E07250"/>
    <w:rsid w:val="00E35BAA"/>
    <w:rsid w:val="00E85765"/>
    <w:rsid w:val="00EA4341"/>
    <w:rsid w:val="00EA79E5"/>
    <w:rsid w:val="00EB6734"/>
    <w:rsid w:val="00EB6DF5"/>
    <w:rsid w:val="00EC2DFC"/>
    <w:rsid w:val="00EC54BB"/>
    <w:rsid w:val="00EE589C"/>
    <w:rsid w:val="00F05022"/>
    <w:rsid w:val="00F14D60"/>
    <w:rsid w:val="00F2039F"/>
    <w:rsid w:val="00F24F89"/>
    <w:rsid w:val="00F3433F"/>
    <w:rsid w:val="00F4680A"/>
    <w:rsid w:val="00FA4027"/>
    <w:rsid w:val="00FA4D80"/>
    <w:rsid w:val="00FB3357"/>
    <w:rsid w:val="00FE2DD3"/>
    <w:rsid w:val="01B32D7F"/>
    <w:rsid w:val="02B0DD0B"/>
    <w:rsid w:val="08D3BC32"/>
    <w:rsid w:val="09A02E1C"/>
    <w:rsid w:val="0B7F961C"/>
    <w:rsid w:val="0C984160"/>
    <w:rsid w:val="10B017AC"/>
    <w:rsid w:val="119FE92B"/>
    <w:rsid w:val="16663DCD"/>
    <w:rsid w:val="16CA3200"/>
    <w:rsid w:val="16FB5897"/>
    <w:rsid w:val="1C4ACE25"/>
    <w:rsid w:val="1CCFB818"/>
    <w:rsid w:val="1EE0F9AE"/>
    <w:rsid w:val="20B5009F"/>
    <w:rsid w:val="210E7EE5"/>
    <w:rsid w:val="22AD65F6"/>
    <w:rsid w:val="24B0ECBB"/>
    <w:rsid w:val="24E7C9B6"/>
    <w:rsid w:val="25C29026"/>
    <w:rsid w:val="26440C99"/>
    <w:rsid w:val="27DFDCFA"/>
    <w:rsid w:val="2A04E196"/>
    <w:rsid w:val="2A261697"/>
    <w:rsid w:val="2A42AF93"/>
    <w:rsid w:val="2BF7B346"/>
    <w:rsid w:val="2E2BC85F"/>
    <w:rsid w:val="2E3EA6A4"/>
    <w:rsid w:val="2F9740F5"/>
    <w:rsid w:val="2FBA648D"/>
    <w:rsid w:val="3161D2A6"/>
    <w:rsid w:val="3236ABC0"/>
    <w:rsid w:val="344BC761"/>
    <w:rsid w:val="356E4C82"/>
    <w:rsid w:val="37425373"/>
    <w:rsid w:val="3A79F435"/>
    <w:rsid w:val="3C15C496"/>
    <w:rsid w:val="43823CE6"/>
    <w:rsid w:val="44134E01"/>
    <w:rsid w:val="4452DB7F"/>
    <w:rsid w:val="473FA1A8"/>
    <w:rsid w:val="49FA6D25"/>
    <w:rsid w:val="4A397FF1"/>
    <w:rsid w:val="4B14FC51"/>
    <w:rsid w:val="4C42329C"/>
    <w:rsid w:val="50F0C676"/>
    <w:rsid w:val="55661A80"/>
    <w:rsid w:val="556F35A5"/>
    <w:rsid w:val="587B3AA1"/>
    <w:rsid w:val="5A0F8FBA"/>
    <w:rsid w:val="5A2E6E17"/>
    <w:rsid w:val="5BC12C48"/>
    <w:rsid w:val="5C62D657"/>
    <w:rsid w:val="5CA9FE2F"/>
    <w:rsid w:val="60544782"/>
    <w:rsid w:val="62017942"/>
    <w:rsid w:val="65AA9503"/>
    <w:rsid w:val="69433798"/>
    <w:rsid w:val="6AEEECBB"/>
    <w:rsid w:val="6DC62D1E"/>
    <w:rsid w:val="6E3C1B8B"/>
    <w:rsid w:val="6F088D75"/>
    <w:rsid w:val="702F9AFE"/>
    <w:rsid w:val="726DD834"/>
    <w:rsid w:val="73DBFE98"/>
    <w:rsid w:val="74B94E7F"/>
    <w:rsid w:val="7577CEF9"/>
    <w:rsid w:val="75DF9A2C"/>
    <w:rsid w:val="7627C0DF"/>
    <w:rsid w:val="7658CCEE"/>
    <w:rsid w:val="7758F227"/>
    <w:rsid w:val="787C1C3A"/>
    <w:rsid w:val="7975726A"/>
    <w:rsid w:val="7AEE8232"/>
    <w:rsid w:val="7B8E5AA2"/>
    <w:rsid w:val="7C278823"/>
    <w:rsid w:val="7C63B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28AB9"/>
  <w14:defaultImageDpi w14:val="300"/>
  <w15:chartTrackingRefBased/>
  <w15:docId w15:val="{DF168CAC-9F92-43C4-A6EE-B155807B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B1"/>
    <w:rPr>
      <w:rFonts w:ascii="Times New Roman" w:eastAsia="Times New Roman" w:hAnsi="Times New Roman"/>
    </w:rPr>
  </w:style>
  <w:style w:type="paragraph" w:styleId="Heading1">
    <w:name w:val="heading 1"/>
    <w:basedOn w:val="Normal"/>
    <w:next w:val="Normal"/>
    <w:link w:val="Heading1Char"/>
    <w:uiPriority w:val="9"/>
    <w:qFormat/>
    <w:rsid w:val="00125E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5E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5E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FB1"/>
    <w:rPr>
      <w:rFonts w:eastAsia="Cambria"/>
      <w:sz w:val="22"/>
      <w:szCs w:val="22"/>
      <w:lang w:eastAsia="en-US"/>
    </w:rPr>
  </w:style>
  <w:style w:type="paragraph" w:styleId="ListParagraph">
    <w:name w:val="List Paragraph"/>
    <w:basedOn w:val="Normal"/>
    <w:uiPriority w:val="34"/>
    <w:qFormat/>
    <w:rsid w:val="005A137C"/>
    <w:pPr>
      <w:ind w:left="720"/>
      <w:contextualSpacing/>
    </w:pPr>
  </w:style>
  <w:style w:type="paragraph" w:customStyle="1" w:styleId="BulletedList">
    <w:name w:val="Bulleted List"/>
    <w:basedOn w:val="Normal"/>
    <w:link w:val="BulletedListChar"/>
    <w:qFormat/>
    <w:rsid w:val="001F40EC"/>
    <w:pPr>
      <w:numPr>
        <w:numId w:val="4"/>
      </w:numPr>
      <w:spacing w:after="200" w:line="276" w:lineRule="auto"/>
      <w:contextualSpacing/>
    </w:pPr>
    <w:rPr>
      <w:rFonts w:ascii="Calibri" w:eastAsia="MS PMincho" w:hAnsi="Calibri"/>
      <w:sz w:val="24"/>
      <w:szCs w:val="24"/>
    </w:rPr>
  </w:style>
  <w:style w:type="character" w:customStyle="1" w:styleId="BulletedListChar">
    <w:name w:val="Bulleted List Char"/>
    <w:link w:val="BulletedList"/>
    <w:rsid w:val="001F40EC"/>
    <w:rPr>
      <w:rFonts w:ascii="Calibri" w:eastAsia="MS PMincho" w:hAnsi="Calibri" w:cs="Times New Roman"/>
      <w:lang w:val="en-GB" w:eastAsia="en-GB"/>
    </w:rPr>
  </w:style>
  <w:style w:type="paragraph" w:styleId="Header">
    <w:name w:val="header"/>
    <w:basedOn w:val="Normal"/>
    <w:link w:val="HeaderChar"/>
    <w:uiPriority w:val="99"/>
    <w:unhideWhenUsed/>
    <w:rsid w:val="005A2540"/>
    <w:pPr>
      <w:tabs>
        <w:tab w:val="center" w:pos="4513"/>
        <w:tab w:val="right" w:pos="9026"/>
      </w:tabs>
    </w:pPr>
  </w:style>
  <w:style w:type="character" w:customStyle="1" w:styleId="HeaderChar">
    <w:name w:val="Header Char"/>
    <w:link w:val="Header"/>
    <w:uiPriority w:val="99"/>
    <w:rsid w:val="005A2540"/>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5A2540"/>
    <w:pPr>
      <w:tabs>
        <w:tab w:val="center" w:pos="4513"/>
        <w:tab w:val="right" w:pos="9026"/>
      </w:tabs>
    </w:pPr>
  </w:style>
  <w:style w:type="character" w:customStyle="1" w:styleId="FooterChar">
    <w:name w:val="Footer Char"/>
    <w:link w:val="Footer"/>
    <w:uiPriority w:val="99"/>
    <w:rsid w:val="005A2540"/>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rsid w:val="008D67C4"/>
    <w:pPr>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09"/>
    <w:rPr>
      <w:rFonts w:ascii="Segoe UI" w:eastAsia="Times New Roman" w:hAnsi="Segoe UI" w:cs="Segoe UI"/>
      <w:sz w:val="18"/>
      <w:szCs w:val="18"/>
    </w:rPr>
  </w:style>
  <w:style w:type="paragraph" w:customStyle="1" w:styleId="paragraph">
    <w:name w:val="paragraph"/>
    <w:basedOn w:val="Normal"/>
    <w:rsid w:val="0047410B"/>
    <w:pPr>
      <w:spacing w:before="100" w:beforeAutospacing="1" w:after="100" w:afterAutospacing="1"/>
    </w:pPr>
    <w:rPr>
      <w:sz w:val="24"/>
      <w:szCs w:val="24"/>
    </w:rPr>
  </w:style>
  <w:style w:type="character" w:customStyle="1" w:styleId="eop">
    <w:name w:val="eop"/>
    <w:basedOn w:val="DefaultParagraphFont"/>
    <w:rsid w:val="0047410B"/>
  </w:style>
  <w:style w:type="character" w:customStyle="1" w:styleId="normaltextrun">
    <w:name w:val="normaltextrun"/>
    <w:basedOn w:val="DefaultParagraphFont"/>
    <w:rsid w:val="0047410B"/>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5ED1"/>
    <w:rPr>
      <w:b/>
      <w:bCs/>
    </w:rPr>
  </w:style>
  <w:style w:type="character" w:customStyle="1" w:styleId="CommentSubjectChar">
    <w:name w:val="Comment Subject Char"/>
    <w:basedOn w:val="CommentTextChar"/>
    <w:link w:val="CommentSubject"/>
    <w:uiPriority w:val="99"/>
    <w:semiHidden/>
    <w:rsid w:val="00915ED1"/>
    <w:rPr>
      <w:rFonts w:ascii="Times New Roman" w:eastAsia="Times New Roman" w:hAnsi="Times New Roman"/>
      <w:b/>
      <w:bC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E6269"/>
    <w:rPr>
      <w:color w:val="954F72" w:themeColor="followedHyperlink"/>
      <w:u w:val="single"/>
    </w:rPr>
  </w:style>
  <w:style w:type="paragraph" w:styleId="Title">
    <w:name w:val="Title"/>
    <w:basedOn w:val="Normal"/>
    <w:next w:val="Normal"/>
    <w:link w:val="TitleChar"/>
    <w:uiPriority w:val="10"/>
    <w:qFormat/>
    <w:rsid w:val="00125E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EA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25E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5EA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25E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23171">
      <w:bodyDiv w:val="1"/>
      <w:marLeft w:val="0"/>
      <w:marRight w:val="0"/>
      <w:marTop w:val="0"/>
      <w:marBottom w:val="0"/>
      <w:divBdr>
        <w:top w:val="none" w:sz="0" w:space="0" w:color="auto"/>
        <w:left w:val="none" w:sz="0" w:space="0" w:color="auto"/>
        <w:bottom w:val="none" w:sz="0" w:space="0" w:color="auto"/>
        <w:right w:val="none" w:sz="0" w:space="0" w:color="auto"/>
      </w:divBdr>
    </w:div>
    <w:div w:id="654380757">
      <w:bodyDiv w:val="1"/>
      <w:marLeft w:val="0"/>
      <w:marRight w:val="0"/>
      <w:marTop w:val="0"/>
      <w:marBottom w:val="0"/>
      <w:divBdr>
        <w:top w:val="none" w:sz="0" w:space="0" w:color="auto"/>
        <w:left w:val="none" w:sz="0" w:space="0" w:color="auto"/>
        <w:bottom w:val="none" w:sz="0" w:space="0" w:color="auto"/>
        <w:right w:val="none" w:sz="0" w:space="0" w:color="auto"/>
      </w:divBdr>
      <w:divsChild>
        <w:div w:id="638649789">
          <w:marLeft w:val="0"/>
          <w:marRight w:val="0"/>
          <w:marTop w:val="0"/>
          <w:marBottom w:val="0"/>
          <w:divBdr>
            <w:top w:val="none" w:sz="0" w:space="0" w:color="auto"/>
            <w:left w:val="none" w:sz="0" w:space="0" w:color="auto"/>
            <w:bottom w:val="none" w:sz="0" w:space="0" w:color="auto"/>
            <w:right w:val="none" w:sz="0" w:space="0" w:color="auto"/>
          </w:divBdr>
        </w:div>
        <w:div w:id="660236516">
          <w:marLeft w:val="0"/>
          <w:marRight w:val="0"/>
          <w:marTop w:val="0"/>
          <w:marBottom w:val="0"/>
          <w:divBdr>
            <w:top w:val="none" w:sz="0" w:space="0" w:color="auto"/>
            <w:left w:val="none" w:sz="0" w:space="0" w:color="auto"/>
            <w:bottom w:val="none" w:sz="0" w:space="0" w:color="auto"/>
            <w:right w:val="none" w:sz="0" w:space="0" w:color="auto"/>
          </w:divBdr>
        </w:div>
      </w:divsChild>
    </w:div>
    <w:div w:id="1244677946">
      <w:bodyDiv w:val="1"/>
      <w:marLeft w:val="0"/>
      <w:marRight w:val="0"/>
      <w:marTop w:val="0"/>
      <w:marBottom w:val="0"/>
      <w:divBdr>
        <w:top w:val="none" w:sz="0" w:space="0" w:color="auto"/>
        <w:left w:val="none" w:sz="0" w:space="0" w:color="auto"/>
        <w:bottom w:val="none" w:sz="0" w:space="0" w:color="auto"/>
        <w:right w:val="none" w:sz="0" w:space="0" w:color="auto"/>
      </w:divBdr>
    </w:div>
    <w:div w:id="1245839943">
      <w:bodyDiv w:val="1"/>
      <w:marLeft w:val="0"/>
      <w:marRight w:val="0"/>
      <w:marTop w:val="0"/>
      <w:marBottom w:val="0"/>
      <w:divBdr>
        <w:top w:val="none" w:sz="0" w:space="0" w:color="auto"/>
        <w:left w:val="none" w:sz="0" w:space="0" w:color="auto"/>
        <w:bottom w:val="none" w:sz="0" w:space="0" w:color="auto"/>
        <w:right w:val="none" w:sz="0" w:space="0" w:color="auto"/>
      </w:divBdr>
      <w:divsChild>
        <w:div w:id="258871492">
          <w:marLeft w:val="0"/>
          <w:marRight w:val="0"/>
          <w:marTop w:val="0"/>
          <w:marBottom w:val="0"/>
          <w:divBdr>
            <w:top w:val="none" w:sz="0" w:space="0" w:color="auto"/>
            <w:left w:val="none" w:sz="0" w:space="0" w:color="auto"/>
            <w:bottom w:val="none" w:sz="0" w:space="0" w:color="auto"/>
            <w:right w:val="none" w:sz="0" w:space="0" w:color="auto"/>
          </w:divBdr>
        </w:div>
        <w:div w:id="376902820">
          <w:marLeft w:val="0"/>
          <w:marRight w:val="0"/>
          <w:marTop w:val="0"/>
          <w:marBottom w:val="0"/>
          <w:divBdr>
            <w:top w:val="none" w:sz="0" w:space="0" w:color="auto"/>
            <w:left w:val="none" w:sz="0" w:space="0" w:color="auto"/>
            <w:bottom w:val="none" w:sz="0" w:space="0" w:color="auto"/>
            <w:right w:val="none" w:sz="0" w:space="0" w:color="auto"/>
          </w:divBdr>
        </w:div>
        <w:div w:id="443111279">
          <w:marLeft w:val="0"/>
          <w:marRight w:val="0"/>
          <w:marTop w:val="0"/>
          <w:marBottom w:val="0"/>
          <w:divBdr>
            <w:top w:val="none" w:sz="0" w:space="0" w:color="auto"/>
            <w:left w:val="none" w:sz="0" w:space="0" w:color="auto"/>
            <w:bottom w:val="none" w:sz="0" w:space="0" w:color="auto"/>
            <w:right w:val="none" w:sz="0" w:space="0" w:color="auto"/>
          </w:divBdr>
          <w:divsChild>
            <w:div w:id="242106520">
              <w:marLeft w:val="0"/>
              <w:marRight w:val="0"/>
              <w:marTop w:val="0"/>
              <w:marBottom w:val="0"/>
              <w:divBdr>
                <w:top w:val="none" w:sz="0" w:space="0" w:color="auto"/>
                <w:left w:val="none" w:sz="0" w:space="0" w:color="auto"/>
                <w:bottom w:val="none" w:sz="0" w:space="0" w:color="auto"/>
                <w:right w:val="none" w:sz="0" w:space="0" w:color="auto"/>
              </w:divBdr>
            </w:div>
            <w:div w:id="544756819">
              <w:marLeft w:val="0"/>
              <w:marRight w:val="0"/>
              <w:marTop w:val="0"/>
              <w:marBottom w:val="0"/>
              <w:divBdr>
                <w:top w:val="none" w:sz="0" w:space="0" w:color="auto"/>
                <w:left w:val="none" w:sz="0" w:space="0" w:color="auto"/>
                <w:bottom w:val="none" w:sz="0" w:space="0" w:color="auto"/>
                <w:right w:val="none" w:sz="0" w:space="0" w:color="auto"/>
              </w:divBdr>
            </w:div>
            <w:div w:id="634995267">
              <w:marLeft w:val="0"/>
              <w:marRight w:val="0"/>
              <w:marTop w:val="0"/>
              <w:marBottom w:val="0"/>
              <w:divBdr>
                <w:top w:val="none" w:sz="0" w:space="0" w:color="auto"/>
                <w:left w:val="none" w:sz="0" w:space="0" w:color="auto"/>
                <w:bottom w:val="none" w:sz="0" w:space="0" w:color="auto"/>
                <w:right w:val="none" w:sz="0" w:space="0" w:color="auto"/>
              </w:divBdr>
            </w:div>
            <w:div w:id="1071538111">
              <w:marLeft w:val="0"/>
              <w:marRight w:val="0"/>
              <w:marTop w:val="0"/>
              <w:marBottom w:val="0"/>
              <w:divBdr>
                <w:top w:val="none" w:sz="0" w:space="0" w:color="auto"/>
                <w:left w:val="none" w:sz="0" w:space="0" w:color="auto"/>
                <w:bottom w:val="none" w:sz="0" w:space="0" w:color="auto"/>
                <w:right w:val="none" w:sz="0" w:space="0" w:color="auto"/>
              </w:divBdr>
            </w:div>
            <w:div w:id="1308823283">
              <w:marLeft w:val="0"/>
              <w:marRight w:val="0"/>
              <w:marTop w:val="0"/>
              <w:marBottom w:val="0"/>
              <w:divBdr>
                <w:top w:val="none" w:sz="0" w:space="0" w:color="auto"/>
                <w:left w:val="none" w:sz="0" w:space="0" w:color="auto"/>
                <w:bottom w:val="none" w:sz="0" w:space="0" w:color="auto"/>
                <w:right w:val="none" w:sz="0" w:space="0" w:color="auto"/>
              </w:divBdr>
            </w:div>
          </w:divsChild>
        </w:div>
        <w:div w:id="529531752">
          <w:marLeft w:val="0"/>
          <w:marRight w:val="0"/>
          <w:marTop w:val="0"/>
          <w:marBottom w:val="0"/>
          <w:divBdr>
            <w:top w:val="none" w:sz="0" w:space="0" w:color="auto"/>
            <w:left w:val="none" w:sz="0" w:space="0" w:color="auto"/>
            <w:bottom w:val="none" w:sz="0" w:space="0" w:color="auto"/>
            <w:right w:val="none" w:sz="0" w:space="0" w:color="auto"/>
          </w:divBdr>
        </w:div>
        <w:div w:id="546994229">
          <w:marLeft w:val="0"/>
          <w:marRight w:val="0"/>
          <w:marTop w:val="0"/>
          <w:marBottom w:val="0"/>
          <w:divBdr>
            <w:top w:val="none" w:sz="0" w:space="0" w:color="auto"/>
            <w:left w:val="none" w:sz="0" w:space="0" w:color="auto"/>
            <w:bottom w:val="none" w:sz="0" w:space="0" w:color="auto"/>
            <w:right w:val="none" w:sz="0" w:space="0" w:color="auto"/>
          </w:divBdr>
        </w:div>
        <w:div w:id="722799881">
          <w:marLeft w:val="0"/>
          <w:marRight w:val="0"/>
          <w:marTop w:val="0"/>
          <w:marBottom w:val="0"/>
          <w:divBdr>
            <w:top w:val="none" w:sz="0" w:space="0" w:color="auto"/>
            <w:left w:val="none" w:sz="0" w:space="0" w:color="auto"/>
            <w:bottom w:val="none" w:sz="0" w:space="0" w:color="auto"/>
            <w:right w:val="none" w:sz="0" w:space="0" w:color="auto"/>
          </w:divBdr>
        </w:div>
        <w:div w:id="1053381537">
          <w:marLeft w:val="0"/>
          <w:marRight w:val="0"/>
          <w:marTop w:val="0"/>
          <w:marBottom w:val="0"/>
          <w:divBdr>
            <w:top w:val="none" w:sz="0" w:space="0" w:color="auto"/>
            <w:left w:val="none" w:sz="0" w:space="0" w:color="auto"/>
            <w:bottom w:val="none" w:sz="0" w:space="0" w:color="auto"/>
            <w:right w:val="none" w:sz="0" w:space="0" w:color="auto"/>
          </w:divBdr>
        </w:div>
        <w:div w:id="1101948907">
          <w:marLeft w:val="0"/>
          <w:marRight w:val="0"/>
          <w:marTop w:val="0"/>
          <w:marBottom w:val="0"/>
          <w:divBdr>
            <w:top w:val="none" w:sz="0" w:space="0" w:color="auto"/>
            <w:left w:val="none" w:sz="0" w:space="0" w:color="auto"/>
            <w:bottom w:val="none" w:sz="0" w:space="0" w:color="auto"/>
            <w:right w:val="none" w:sz="0" w:space="0" w:color="auto"/>
          </w:divBdr>
        </w:div>
        <w:div w:id="1123305710">
          <w:marLeft w:val="0"/>
          <w:marRight w:val="0"/>
          <w:marTop w:val="0"/>
          <w:marBottom w:val="0"/>
          <w:divBdr>
            <w:top w:val="none" w:sz="0" w:space="0" w:color="auto"/>
            <w:left w:val="none" w:sz="0" w:space="0" w:color="auto"/>
            <w:bottom w:val="none" w:sz="0" w:space="0" w:color="auto"/>
            <w:right w:val="none" w:sz="0" w:space="0" w:color="auto"/>
          </w:divBdr>
        </w:div>
        <w:div w:id="1201748827">
          <w:marLeft w:val="0"/>
          <w:marRight w:val="0"/>
          <w:marTop w:val="0"/>
          <w:marBottom w:val="0"/>
          <w:divBdr>
            <w:top w:val="none" w:sz="0" w:space="0" w:color="auto"/>
            <w:left w:val="none" w:sz="0" w:space="0" w:color="auto"/>
            <w:bottom w:val="none" w:sz="0" w:space="0" w:color="auto"/>
            <w:right w:val="none" w:sz="0" w:space="0" w:color="auto"/>
          </w:divBdr>
        </w:div>
        <w:div w:id="1671253258">
          <w:marLeft w:val="0"/>
          <w:marRight w:val="0"/>
          <w:marTop w:val="0"/>
          <w:marBottom w:val="0"/>
          <w:divBdr>
            <w:top w:val="none" w:sz="0" w:space="0" w:color="auto"/>
            <w:left w:val="none" w:sz="0" w:space="0" w:color="auto"/>
            <w:bottom w:val="none" w:sz="0" w:space="0" w:color="auto"/>
            <w:right w:val="none" w:sz="0" w:space="0" w:color="auto"/>
          </w:divBdr>
        </w:div>
        <w:div w:id="1828745502">
          <w:marLeft w:val="0"/>
          <w:marRight w:val="0"/>
          <w:marTop w:val="0"/>
          <w:marBottom w:val="0"/>
          <w:divBdr>
            <w:top w:val="none" w:sz="0" w:space="0" w:color="auto"/>
            <w:left w:val="none" w:sz="0" w:space="0" w:color="auto"/>
            <w:bottom w:val="none" w:sz="0" w:space="0" w:color="auto"/>
            <w:right w:val="none" w:sz="0" w:space="0" w:color="auto"/>
          </w:divBdr>
        </w:div>
        <w:div w:id="1945720739">
          <w:marLeft w:val="0"/>
          <w:marRight w:val="0"/>
          <w:marTop w:val="0"/>
          <w:marBottom w:val="0"/>
          <w:divBdr>
            <w:top w:val="none" w:sz="0" w:space="0" w:color="auto"/>
            <w:left w:val="none" w:sz="0" w:space="0" w:color="auto"/>
            <w:bottom w:val="none" w:sz="0" w:space="0" w:color="auto"/>
            <w:right w:val="none" w:sz="0" w:space="0" w:color="auto"/>
          </w:divBdr>
          <w:divsChild>
            <w:div w:id="213390917">
              <w:marLeft w:val="0"/>
              <w:marRight w:val="0"/>
              <w:marTop w:val="0"/>
              <w:marBottom w:val="0"/>
              <w:divBdr>
                <w:top w:val="none" w:sz="0" w:space="0" w:color="auto"/>
                <w:left w:val="none" w:sz="0" w:space="0" w:color="auto"/>
                <w:bottom w:val="none" w:sz="0" w:space="0" w:color="auto"/>
                <w:right w:val="none" w:sz="0" w:space="0" w:color="auto"/>
              </w:divBdr>
            </w:div>
            <w:div w:id="977567599">
              <w:marLeft w:val="0"/>
              <w:marRight w:val="0"/>
              <w:marTop w:val="0"/>
              <w:marBottom w:val="0"/>
              <w:divBdr>
                <w:top w:val="none" w:sz="0" w:space="0" w:color="auto"/>
                <w:left w:val="none" w:sz="0" w:space="0" w:color="auto"/>
                <w:bottom w:val="none" w:sz="0" w:space="0" w:color="auto"/>
                <w:right w:val="none" w:sz="0" w:space="0" w:color="auto"/>
              </w:divBdr>
            </w:div>
            <w:div w:id="1417286556">
              <w:marLeft w:val="0"/>
              <w:marRight w:val="0"/>
              <w:marTop w:val="0"/>
              <w:marBottom w:val="0"/>
              <w:divBdr>
                <w:top w:val="none" w:sz="0" w:space="0" w:color="auto"/>
                <w:left w:val="none" w:sz="0" w:space="0" w:color="auto"/>
                <w:bottom w:val="none" w:sz="0" w:space="0" w:color="auto"/>
                <w:right w:val="none" w:sz="0" w:space="0" w:color="auto"/>
              </w:divBdr>
            </w:div>
            <w:div w:id="1424840299">
              <w:marLeft w:val="0"/>
              <w:marRight w:val="0"/>
              <w:marTop w:val="0"/>
              <w:marBottom w:val="0"/>
              <w:divBdr>
                <w:top w:val="none" w:sz="0" w:space="0" w:color="auto"/>
                <w:left w:val="none" w:sz="0" w:space="0" w:color="auto"/>
                <w:bottom w:val="none" w:sz="0" w:space="0" w:color="auto"/>
                <w:right w:val="none" w:sz="0" w:space="0" w:color="auto"/>
              </w:divBdr>
            </w:div>
            <w:div w:id="1737167122">
              <w:marLeft w:val="0"/>
              <w:marRight w:val="0"/>
              <w:marTop w:val="0"/>
              <w:marBottom w:val="0"/>
              <w:divBdr>
                <w:top w:val="none" w:sz="0" w:space="0" w:color="auto"/>
                <w:left w:val="none" w:sz="0" w:space="0" w:color="auto"/>
                <w:bottom w:val="none" w:sz="0" w:space="0" w:color="auto"/>
                <w:right w:val="none" w:sz="0" w:space="0" w:color="auto"/>
              </w:divBdr>
            </w:div>
          </w:divsChild>
        </w:div>
        <w:div w:id="2022048244">
          <w:marLeft w:val="0"/>
          <w:marRight w:val="0"/>
          <w:marTop w:val="0"/>
          <w:marBottom w:val="0"/>
          <w:divBdr>
            <w:top w:val="none" w:sz="0" w:space="0" w:color="auto"/>
            <w:left w:val="none" w:sz="0" w:space="0" w:color="auto"/>
            <w:bottom w:val="none" w:sz="0" w:space="0" w:color="auto"/>
            <w:right w:val="none" w:sz="0" w:space="0" w:color="auto"/>
          </w:divBdr>
          <w:divsChild>
            <w:div w:id="1615165656">
              <w:marLeft w:val="0"/>
              <w:marRight w:val="0"/>
              <w:marTop w:val="0"/>
              <w:marBottom w:val="0"/>
              <w:divBdr>
                <w:top w:val="none" w:sz="0" w:space="0" w:color="auto"/>
                <w:left w:val="none" w:sz="0" w:space="0" w:color="auto"/>
                <w:bottom w:val="none" w:sz="0" w:space="0" w:color="auto"/>
                <w:right w:val="none" w:sz="0" w:space="0" w:color="auto"/>
              </w:divBdr>
            </w:div>
            <w:div w:id="1663898638">
              <w:marLeft w:val="0"/>
              <w:marRight w:val="0"/>
              <w:marTop w:val="0"/>
              <w:marBottom w:val="0"/>
              <w:divBdr>
                <w:top w:val="none" w:sz="0" w:space="0" w:color="auto"/>
                <w:left w:val="none" w:sz="0" w:space="0" w:color="auto"/>
                <w:bottom w:val="none" w:sz="0" w:space="0" w:color="auto"/>
                <w:right w:val="none" w:sz="0" w:space="0" w:color="auto"/>
              </w:divBdr>
            </w:div>
            <w:div w:id="1908681470">
              <w:marLeft w:val="0"/>
              <w:marRight w:val="0"/>
              <w:marTop w:val="0"/>
              <w:marBottom w:val="0"/>
              <w:divBdr>
                <w:top w:val="none" w:sz="0" w:space="0" w:color="auto"/>
                <w:left w:val="none" w:sz="0" w:space="0" w:color="auto"/>
                <w:bottom w:val="none" w:sz="0" w:space="0" w:color="auto"/>
                <w:right w:val="none" w:sz="0" w:space="0" w:color="auto"/>
              </w:divBdr>
            </w:div>
            <w:div w:id="2043509469">
              <w:marLeft w:val="0"/>
              <w:marRight w:val="0"/>
              <w:marTop w:val="0"/>
              <w:marBottom w:val="0"/>
              <w:divBdr>
                <w:top w:val="none" w:sz="0" w:space="0" w:color="auto"/>
                <w:left w:val="none" w:sz="0" w:space="0" w:color="auto"/>
                <w:bottom w:val="none" w:sz="0" w:space="0" w:color="auto"/>
                <w:right w:val="none" w:sz="0" w:space="0" w:color="auto"/>
              </w:divBdr>
            </w:div>
            <w:div w:id="2125926194">
              <w:marLeft w:val="0"/>
              <w:marRight w:val="0"/>
              <w:marTop w:val="0"/>
              <w:marBottom w:val="0"/>
              <w:divBdr>
                <w:top w:val="none" w:sz="0" w:space="0" w:color="auto"/>
                <w:left w:val="none" w:sz="0" w:space="0" w:color="auto"/>
                <w:bottom w:val="none" w:sz="0" w:space="0" w:color="auto"/>
                <w:right w:val="none" w:sz="0" w:space="0" w:color="auto"/>
              </w:divBdr>
            </w:div>
          </w:divsChild>
        </w:div>
        <w:div w:id="2041928554">
          <w:marLeft w:val="0"/>
          <w:marRight w:val="0"/>
          <w:marTop w:val="0"/>
          <w:marBottom w:val="0"/>
          <w:divBdr>
            <w:top w:val="none" w:sz="0" w:space="0" w:color="auto"/>
            <w:left w:val="none" w:sz="0" w:space="0" w:color="auto"/>
            <w:bottom w:val="none" w:sz="0" w:space="0" w:color="auto"/>
            <w:right w:val="none" w:sz="0" w:space="0" w:color="auto"/>
          </w:divBdr>
        </w:div>
      </w:divsChild>
    </w:div>
    <w:div w:id="1935355515">
      <w:bodyDiv w:val="1"/>
      <w:marLeft w:val="0"/>
      <w:marRight w:val="0"/>
      <w:marTop w:val="0"/>
      <w:marBottom w:val="0"/>
      <w:divBdr>
        <w:top w:val="none" w:sz="0" w:space="0" w:color="auto"/>
        <w:left w:val="none" w:sz="0" w:space="0" w:color="auto"/>
        <w:bottom w:val="none" w:sz="0" w:space="0" w:color="auto"/>
        <w:right w:val="none" w:sz="0" w:space="0" w:color="auto"/>
      </w:divBdr>
      <w:divsChild>
        <w:div w:id="92946261">
          <w:marLeft w:val="0"/>
          <w:marRight w:val="0"/>
          <w:marTop w:val="0"/>
          <w:marBottom w:val="0"/>
          <w:divBdr>
            <w:top w:val="none" w:sz="0" w:space="0" w:color="auto"/>
            <w:left w:val="none" w:sz="0" w:space="0" w:color="auto"/>
            <w:bottom w:val="none" w:sz="0" w:space="0" w:color="auto"/>
            <w:right w:val="none" w:sz="0" w:space="0" w:color="auto"/>
          </w:divBdr>
        </w:div>
        <w:div w:id="152452537">
          <w:marLeft w:val="0"/>
          <w:marRight w:val="0"/>
          <w:marTop w:val="0"/>
          <w:marBottom w:val="0"/>
          <w:divBdr>
            <w:top w:val="none" w:sz="0" w:space="0" w:color="auto"/>
            <w:left w:val="none" w:sz="0" w:space="0" w:color="auto"/>
            <w:bottom w:val="none" w:sz="0" w:space="0" w:color="auto"/>
            <w:right w:val="none" w:sz="0" w:space="0" w:color="auto"/>
          </w:divBdr>
        </w:div>
        <w:div w:id="727067310">
          <w:marLeft w:val="0"/>
          <w:marRight w:val="0"/>
          <w:marTop w:val="0"/>
          <w:marBottom w:val="0"/>
          <w:divBdr>
            <w:top w:val="none" w:sz="0" w:space="0" w:color="auto"/>
            <w:left w:val="none" w:sz="0" w:space="0" w:color="auto"/>
            <w:bottom w:val="none" w:sz="0" w:space="0" w:color="auto"/>
            <w:right w:val="none" w:sz="0" w:space="0" w:color="auto"/>
          </w:divBdr>
        </w:div>
        <w:div w:id="1611625453">
          <w:marLeft w:val="0"/>
          <w:marRight w:val="0"/>
          <w:marTop w:val="0"/>
          <w:marBottom w:val="0"/>
          <w:divBdr>
            <w:top w:val="none" w:sz="0" w:space="0" w:color="auto"/>
            <w:left w:val="none" w:sz="0" w:space="0" w:color="auto"/>
            <w:bottom w:val="none" w:sz="0" w:space="0" w:color="auto"/>
            <w:right w:val="none" w:sz="0" w:space="0" w:color="auto"/>
          </w:divBdr>
        </w:div>
        <w:div w:id="1921255301">
          <w:marLeft w:val="0"/>
          <w:marRight w:val="0"/>
          <w:marTop w:val="0"/>
          <w:marBottom w:val="0"/>
          <w:divBdr>
            <w:top w:val="none" w:sz="0" w:space="0" w:color="auto"/>
            <w:left w:val="none" w:sz="0" w:space="0" w:color="auto"/>
            <w:bottom w:val="none" w:sz="0" w:space="0" w:color="auto"/>
            <w:right w:val="none" w:sz="0" w:space="0" w:color="auto"/>
          </w:divBdr>
        </w:div>
      </w:divsChild>
    </w:div>
    <w:div w:id="2117678408">
      <w:bodyDiv w:val="1"/>
      <w:marLeft w:val="0"/>
      <w:marRight w:val="0"/>
      <w:marTop w:val="0"/>
      <w:marBottom w:val="0"/>
      <w:divBdr>
        <w:top w:val="none" w:sz="0" w:space="0" w:color="auto"/>
        <w:left w:val="none" w:sz="0" w:space="0" w:color="auto"/>
        <w:bottom w:val="none" w:sz="0" w:space="0" w:color="auto"/>
        <w:right w:val="none" w:sz="0" w:space="0" w:color="auto"/>
      </w:divBdr>
      <w:divsChild>
        <w:div w:id="144248773">
          <w:marLeft w:val="0"/>
          <w:marRight w:val="0"/>
          <w:marTop w:val="0"/>
          <w:marBottom w:val="0"/>
          <w:divBdr>
            <w:top w:val="none" w:sz="0" w:space="0" w:color="auto"/>
            <w:left w:val="none" w:sz="0" w:space="0" w:color="auto"/>
            <w:bottom w:val="none" w:sz="0" w:space="0" w:color="auto"/>
            <w:right w:val="none" w:sz="0" w:space="0" w:color="auto"/>
          </w:divBdr>
        </w:div>
        <w:div w:id="695423526">
          <w:marLeft w:val="0"/>
          <w:marRight w:val="0"/>
          <w:marTop w:val="0"/>
          <w:marBottom w:val="0"/>
          <w:divBdr>
            <w:top w:val="none" w:sz="0" w:space="0" w:color="auto"/>
            <w:left w:val="none" w:sz="0" w:space="0" w:color="auto"/>
            <w:bottom w:val="none" w:sz="0" w:space="0" w:color="auto"/>
            <w:right w:val="none" w:sz="0" w:space="0" w:color="auto"/>
          </w:divBdr>
        </w:div>
        <w:div w:id="1272513231">
          <w:marLeft w:val="0"/>
          <w:marRight w:val="0"/>
          <w:marTop w:val="0"/>
          <w:marBottom w:val="0"/>
          <w:divBdr>
            <w:top w:val="none" w:sz="0" w:space="0" w:color="auto"/>
            <w:left w:val="none" w:sz="0" w:space="0" w:color="auto"/>
            <w:bottom w:val="none" w:sz="0" w:space="0" w:color="auto"/>
            <w:right w:val="none" w:sz="0" w:space="0" w:color="auto"/>
          </w:divBdr>
          <w:divsChild>
            <w:div w:id="1367637800">
              <w:marLeft w:val="0"/>
              <w:marRight w:val="0"/>
              <w:marTop w:val="0"/>
              <w:marBottom w:val="0"/>
              <w:divBdr>
                <w:top w:val="none" w:sz="0" w:space="0" w:color="auto"/>
                <w:left w:val="none" w:sz="0" w:space="0" w:color="auto"/>
                <w:bottom w:val="none" w:sz="0" w:space="0" w:color="auto"/>
                <w:right w:val="none" w:sz="0" w:space="0" w:color="auto"/>
              </w:divBdr>
            </w:div>
          </w:divsChild>
        </w:div>
        <w:div w:id="1334647510">
          <w:marLeft w:val="0"/>
          <w:marRight w:val="0"/>
          <w:marTop w:val="0"/>
          <w:marBottom w:val="0"/>
          <w:divBdr>
            <w:top w:val="none" w:sz="0" w:space="0" w:color="auto"/>
            <w:left w:val="none" w:sz="0" w:space="0" w:color="auto"/>
            <w:bottom w:val="none" w:sz="0" w:space="0" w:color="auto"/>
            <w:right w:val="none" w:sz="0" w:space="0" w:color="auto"/>
          </w:divBdr>
        </w:div>
        <w:div w:id="1348168566">
          <w:marLeft w:val="0"/>
          <w:marRight w:val="0"/>
          <w:marTop w:val="0"/>
          <w:marBottom w:val="0"/>
          <w:divBdr>
            <w:top w:val="none" w:sz="0" w:space="0" w:color="auto"/>
            <w:left w:val="none" w:sz="0" w:space="0" w:color="auto"/>
            <w:bottom w:val="none" w:sz="0" w:space="0" w:color="auto"/>
            <w:right w:val="none" w:sz="0" w:space="0" w:color="auto"/>
          </w:divBdr>
          <w:divsChild>
            <w:div w:id="454713603">
              <w:marLeft w:val="0"/>
              <w:marRight w:val="0"/>
              <w:marTop w:val="0"/>
              <w:marBottom w:val="0"/>
              <w:divBdr>
                <w:top w:val="none" w:sz="0" w:space="0" w:color="auto"/>
                <w:left w:val="none" w:sz="0" w:space="0" w:color="auto"/>
                <w:bottom w:val="none" w:sz="0" w:space="0" w:color="auto"/>
                <w:right w:val="none" w:sz="0" w:space="0" w:color="auto"/>
              </w:divBdr>
            </w:div>
          </w:divsChild>
        </w:div>
        <w:div w:id="1470660576">
          <w:marLeft w:val="0"/>
          <w:marRight w:val="0"/>
          <w:marTop w:val="0"/>
          <w:marBottom w:val="0"/>
          <w:divBdr>
            <w:top w:val="none" w:sz="0" w:space="0" w:color="auto"/>
            <w:left w:val="none" w:sz="0" w:space="0" w:color="auto"/>
            <w:bottom w:val="none" w:sz="0" w:space="0" w:color="auto"/>
            <w:right w:val="none" w:sz="0" w:space="0" w:color="auto"/>
          </w:divBdr>
        </w:div>
      </w:divsChild>
    </w:div>
    <w:div w:id="2146970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orcester.ac.uk/registryservices/documents/FitnesstoPractiseProcedures.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cester.ac.uk/registryservices/documents/StudentDisciplinaryProcedur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fsted-privacy-notices/initial-teacher-education-ite-partnerships-ofsted-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06A93CF7E9541A7D0381BE5D7D5D5" ma:contentTypeVersion="20" ma:contentTypeDescription="Create a new document." ma:contentTypeScope="" ma:versionID="821cb3de2ddc8418b53a957b03f8a748">
  <xsd:schema xmlns:xsd="http://www.w3.org/2001/XMLSchema" xmlns:xs="http://www.w3.org/2001/XMLSchema" xmlns:p="http://schemas.microsoft.com/office/2006/metadata/properties" xmlns:ns2="26ac02a4-14b6-4fd5-ae32-1279752fbe16" xmlns:ns3="8617aea4-85a4-4dd1-87c2-7ec3ec89671c" targetNamespace="http://schemas.microsoft.com/office/2006/metadata/properties" ma:root="true" ma:fieldsID="0951c8c12ce99f1a4142ebec8cf3c80d" ns2:_="" ns3:_="">
    <xsd:import namespace="26ac02a4-14b6-4fd5-ae32-1279752fbe16"/>
    <xsd:import namespace="8617aea4-85a4-4dd1-87c2-7ec3ec896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Note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c02a4-14b6-4fd5-ae32-1279752fb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959c87-d6f1-45b1-8c03-cbd9c61d0a8a" ma:termSetId="09814cd3-568e-fe90-9814-8d621ff8fb84" ma:anchorId="fba54fb3-c3e1-fe81-a776-ca4b69148c4d" ma:open="true" ma:isKeyword="false">
      <xsd:complexType>
        <xsd:sequence>
          <xsd:element ref="pc:Terms" minOccurs="0" maxOccurs="1"/>
        </xsd:sequence>
      </xsd:complexType>
    </xsd:element>
    <xsd:element name="Notes" ma:index="19" nillable="true" ma:displayName="Notes" ma:format="Dropdown" ma:internalName="Notes">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7aea4-85a4-4dd1-87c2-7ec3ec8967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c5ac3e1-a4fa-4257-8328-206447cc0c42}" ma:internalName="TaxCatchAll" ma:showField="CatchAllData" ma:web="8617aea4-85a4-4dd1-87c2-7ec3ec896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17aea4-85a4-4dd1-87c2-7ec3ec89671c" xsi:nil="true"/>
    <SharedWithUsers xmlns="8617aea4-85a4-4dd1-87c2-7ec3ec89671c">
      <UserInfo>
        <DisplayName>Catherine Clutterbuck</DisplayName>
        <AccountId>21</AccountId>
        <AccountType/>
      </UserInfo>
    </SharedWithUsers>
    <lcf76f155ced4ddcb4097134ff3c332f xmlns="26ac02a4-14b6-4fd5-ae32-1279752fbe16">
      <Terms xmlns="http://schemas.microsoft.com/office/infopath/2007/PartnerControls"/>
    </lcf76f155ced4ddcb4097134ff3c332f>
    <Notes xmlns="26ac02a4-14b6-4fd5-ae32-1279752fbe16" xsi:nil="true"/>
    <_Flow_SignoffStatus xmlns="26ac02a4-14b6-4fd5-ae32-1279752fbe16" xsi:nil="true"/>
  </documentManagement>
</p:properties>
</file>

<file path=customXml/itemProps1.xml><?xml version="1.0" encoding="utf-8"?>
<ds:datastoreItem xmlns:ds="http://schemas.openxmlformats.org/officeDocument/2006/customXml" ds:itemID="{9BB31FD4-B43A-496E-A079-AAFE8608D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c02a4-14b6-4fd5-ae32-1279752fbe16"/>
    <ds:schemaRef ds:uri="8617aea4-85a4-4dd1-87c2-7ec3ec896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5C03E-9A13-47FB-A66A-94E4C473F8C3}">
  <ds:schemaRefs>
    <ds:schemaRef ds:uri="http://schemas.microsoft.com/sharepoint/v3/contenttype/forms"/>
  </ds:schemaRefs>
</ds:datastoreItem>
</file>

<file path=customXml/itemProps3.xml><?xml version="1.0" encoding="utf-8"?>
<ds:datastoreItem xmlns:ds="http://schemas.openxmlformats.org/officeDocument/2006/customXml" ds:itemID="{0A28EEE2-2AA1-44DE-B083-C3B225A0340C}">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8617aea4-85a4-4dd1-87c2-7ec3ec89671c"/>
    <ds:schemaRef ds:uri="26ac02a4-14b6-4fd5-ae32-1279752fbe1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 Primary 2025-2026</dc:title>
  <dc:subject>
  </dc:subject>
  <dc:creator>JUDY MILLER</dc:creator>
  <cp:keywords>
  </cp:keywords>
  <cp:lastModifiedBy>Emma Tully</cp:lastModifiedBy>
  <cp:revision>4</cp:revision>
  <dcterms:created xsi:type="dcterms:W3CDTF">2025-07-30T14:41:00Z</dcterms:created>
  <dcterms:modified xsi:type="dcterms:W3CDTF">2025-09-18T12:40:24Z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0x01010089706A93CF7E9541A7D0381BE5D7D5D5</vt:lpwstr>
  </property>
  <property fmtid="{D5CDD505-2E9C-101B-9397-08002B2CF9AE}" pid="3" name="Order">
    <vt:r8>4342900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