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dgm="http://schemas.openxmlformats.org/drawingml/2006/diagram"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14BB" w:rsidP="0039027A" w:rsidRDefault="0039027A" w14:paraId="388F43ED" w14:textId="77777777">
      <w:pPr>
        <w:pStyle w:val="Heading1"/>
        <w:jc w:val="center"/>
        <w:rPr>
          <w:rFonts w:asciiTheme="minorHAnsi" w:hAnsiTheme="minorHAnsi" w:cstheme="minorHAnsi"/>
          <w:b/>
          <w:color w:val="auto"/>
          <w:sz w:val="28"/>
          <w:szCs w:val="28"/>
        </w:rPr>
      </w:pPr>
      <w:r w:rsidRPr="0039027A">
        <w:rPr>
          <w:rFonts w:asciiTheme="minorHAnsi" w:hAnsiTheme="minorHAnsi" w:cstheme="minorHAnsi"/>
          <w:b/>
          <w:color w:val="auto"/>
          <w:sz w:val="28"/>
          <w:szCs w:val="28"/>
        </w:rPr>
        <w:t>Principles for Target Setting</w:t>
      </w:r>
    </w:p>
    <w:p w:rsidRPr="0039027A" w:rsidR="0039027A" w:rsidP="0039027A" w:rsidRDefault="00A062A4" w14:paraId="6B2D9A09" w14:textId="77777777">
      <w:r>
        <w:pict w14:anchorId="2D63E988">
          <v:rect id="_x0000_i1025" style="width:481.9pt;height:2pt" o:hr="t" o:hrstd="t" o:hrnoshade="t" o:hralign="center" fillcolor="#a0a0a0" stroked="f"/>
        </w:pict>
      </w:r>
    </w:p>
    <w:p w:rsidRPr="006E2668" w:rsidR="0039027A" w:rsidP="0039027A" w:rsidRDefault="0039027A" w14:paraId="4F7B3B49" w14:textId="77777777">
      <w:pPr>
        <w:rPr>
          <w:b/>
          <w:sz w:val="24"/>
          <w:szCs w:val="24"/>
        </w:rPr>
      </w:pPr>
      <w:r w:rsidRPr="006E2668">
        <w:rPr>
          <w:b/>
          <w:sz w:val="24"/>
          <w:szCs w:val="24"/>
        </w:rPr>
        <w:t>Overview</w:t>
      </w:r>
    </w:p>
    <w:p w:rsidR="0039027A" w:rsidP="0039027A" w:rsidRDefault="0039027A" w14:paraId="459E4EA3" w14:textId="7B441E62">
      <w:pPr>
        <w:spacing w:after="200" w:line="276" w:lineRule="auto"/>
        <w:jc w:val="both"/>
        <w:rPr>
          <w:sz w:val="24"/>
          <w:szCs w:val="24"/>
        </w:rPr>
      </w:pPr>
      <w:r>
        <w:rPr>
          <w:sz w:val="24"/>
          <w:szCs w:val="24"/>
        </w:rPr>
        <w:t>The quality of a trainee’s teaching should be assessed against the Teachers’ Standards in full. Reviewing the evidence of the impact a trainee has on the learning and progress of pupils over time is a key process in this assessment. To make progress, the trainee and mentor need to work in partnership</w:t>
      </w:r>
      <w:r w:rsidR="00E46E54">
        <w:rPr>
          <w:sz w:val="24"/>
          <w:szCs w:val="24"/>
        </w:rPr>
        <w:t>,</w:t>
      </w:r>
      <w:r>
        <w:rPr>
          <w:sz w:val="24"/>
          <w:szCs w:val="24"/>
        </w:rPr>
        <w:t xml:space="preserve"> setting, monitoring and reviewing targets to support a continuous cycle of improvement throughout the PGCE year and beyond. This </w:t>
      </w:r>
      <w:r w:rsidR="00B87490">
        <w:rPr>
          <w:sz w:val="24"/>
          <w:szCs w:val="24"/>
        </w:rPr>
        <w:t xml:space="preserve">complex problem solving </w:t>
      </w:r>
      <w:r>
        <w:rPr>
          <w:sz w:val="24"/>
          <w:szCs w:val="24"/>
        </w:rPr>
        <w:t xml:space="preserve">process is </w:t>
      </w:r>
      <w:r w:rsidR="00B87490">
        <w:rPr>
          <w:sz w:val="24"/>
          <w:szCs w:val="24"/>
        </w:rPr>
        <w:t xml:space="preserve">an important </w:t>
      </w:r>
      <w:r>
        <w:rPr>
          <w:sz w:val="24"/>
          <w:szCs w:val="24"/>
        </w:rPr>
        <w:t xml:space="preserve">part of the </w:t>
      </w:r>
      <w:r>
        <w:rPr>
          <w:b/>
          <w:sz w:val="24"/>
          <w:szCs w:val="24"/>
        </w:rPr>
        <w:t>M</w:t>
      </w:r>
      <w:r w:rsidRPr="00461193">
        <w:rPr>
          <w:b/>
          <w:sz w:val="24"/>
          <w:szCs w:val="24"/>
        </w:rPr>
        <w:t xml:space="preserve">entoring </w:t>
      </w:r>
      <w:r>
        <w:rPr>
          <w:b/>
          <w:sz w:val="24"/>
          <w:szCs w:val="24"/>
        </w:rPr>
        <w:t>C</w:t>
      </w:r>
      <w:r w:rsidRPr="00461193">
        <w:rPr>
          <w:b/>
          <w:sz w:val="24"/>
          <w:szCs w:val="24"/>
        </w:rPr>
        <w:t>ycle</w:t>
      </w:r>
      <w:r w:rsidR="00B87490">
        <w:rPr>
          <w:b/>
          <w:sz w:val="24"/>
          <w:szCs w:val="24"/>
        </w:rPr>
        <w:t>.</w:t>
      </w:r>
    </w:p>
    <w:p w:rsidR="0039027A" w:rsidP="0039027A" w:rsidRDefault="007552DC" w14:paraId="653BAB5D" w14:textId="70558BF6">
      <w:pPr>
        <w:spacing w:after="200" w:line="276" w:lineRule="auto"/>
        <w:jc w:val="center"/>
        <w:rPr>
          <w:b/>
        </w:rPr>
      </w:pPr>
      <w:r>
        <w:rPr>
          <w:noProof/>
          <w:lang w:eastAsia="en-GB"/>
        </w:rPr>
        <w:drawing>
          <wp:anchor distT="0" distB="0" distL="114300" distR="114300" simplePos="0" relativeHeight="251661312" behindDoc="1" locked="0" layoutInCell="1" allowOverlap="1" wp14:editId="5882DEE6" wp14:anchorId="4E1C534E">
            <wp:simplePos x="0" y="0"/>
            <wp:positionH relativeFrom="margin">
              <wp:align>right</wp:align>
            </wp:positionH>
            <wp:positionV relativeFrom="margin">
              <wp:posOffset>2625090</wp:posOffset>
            </wp:positionV>
            <wp:extent cx="6126480" cy="3992880"/>
            <wp:effectExtent l="0" t="0" r="0" b="762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rsidR="0039027A" w:rsidP="0039027A" w:rsidRDefault="0039027A" w14:paraId="3D29FB0F" w14:textId="3B9F69C1">
      <w:pPr>
        <w:spacing w:after="200" w:line="276" w:lineRule="auto"/>
        <w:jc w:val="center"/>
        <w:rPr>
          <w:b/>
        </w:rPr>
      </w:pPr>
    </w:p>
    <w:p w:rsidR="0039027A" w:rsidP="0039027A" w:rsidRDefault="0039027A" w14:paraId="0E9133FC" w14:textId="77777777">
      <w:pPr>
        <w:spacing w:after="200" w:line="276" w:lineRule="auto"/>
        <w:jc w:val="center"/>
        <w:rPr>
          <w:b/>
        </w:rPr>
      </w:pPr>
      <w:r w:rsidRPr="0039027A">
        <w:rPr>
          <w:b/>
        </w:rPr>
        <w:t>Figure 1: The Mentoring Cycle</w:t>
      </w:r>
    </w:p>
    <w:p w:rsidR="0039027A" w:rsidP="0039027A" w:rsidRDefault="0039027A" w14:paraId="73841399" w14:textId="77777777">
      <w:pPr>
        <w:jc w:val="both"/>
        <w:rPr>
          <w:sz w:val="24"/>
          <w:szCs w:val="24"/>
        </w:rPr>
      </w:pPr>
    </w:p>
    <w:p w:rsidR="0039027A" w:rsidP="0039027A" w:rsidRDefault="0039027A" w14:paraId="2CF0D89B" w14:textId="77777777">
      <w:pPr>
        <w:jc w:val="both"/>
        <w:rPr>
          <w:sz w:val="24"/>
          <w:szCs w:val="24"/>
        </w:rPr>
      </w:pPr>
      <w:r>
        <w:rPr>
          <w:sz w:val="24"/>
          <w:szCs w:val="24"/>
        </w:rPr>
        <w:t>This guide is intended to:</w:t>
      </w:r>
    </w:p>
    <w:p w:rsidR="0039027A" w:rsidP="0039027A" w:rsidRDefault="0039027A" w14:paraId="2EB28E3F" w14:textId="77777777">
      <w:pPr>
        <w:pStyle w:val="ListParagraph"/>
        <w:numPr>
          <w:ilvl w:val="0"/>
          <w:numId w:val="1"/>
        </w:numPr>
        <w:jc w:val="both"/>
        <w:rPr>
          <w:sz w:val="24"/>
          <w:szCs w:val="24"/>
        </w:rPr>
      </w:pPr>
      <w:r>
        <w:rPr>
          <w:sz w:val="24"/>
          <w:szCs w:val="24"/>
        </w:rPr>
        <w:t xml:space="preserve">Support trainees and mentors to write targets that move trainees from emerging, to competent, to good with the aim of becoming high performing over time. </w:t>
      </w:r>
    </w:p>
    <w:p w:rsidR="0039027A" w:rsidP="0039027A" w:rsidRDefault="0039027A" w14:paraId="1307DBDC" w14:textId="77777777">
      <w:pPr>
        <w:pStyle w:val="ListParagraph"/>
        <w:numPr>
          <w:ilvl w:val="0"/>
          <w:numId w:val="1"/>
        </w:numPr>
        <w:jc w:val="both"/>
        <w:rPr>
          <w:sz w:val="24"/>
          <w:szCs w:val="24"/>
        </w:rPr>
      </w:pPr>
      <w:r>
        <w:rPr>
          <w:sz w:val="24"/>
          <w:szCs w:val="24"/>
        </w:rPr>
        <w:t>To support a cycle of continuous development.</w:t>
      </w:r>
    </w:p>
    <w:p w:rsidR="0039027A" w:rsidP="0039027A" w:rsidRDefault="0039027A" w14:paraId="2F8A39A6" w14:textId="77777777">
      <w:pPr>
        <w:pStyle w:val="ListParagraph"/>
        <w:numPr>
          <w:ilvl w:val="0"/>
          <w:numId w:val="1"/>
        </w:numPr>
        <w:jc w:val="both"/>
        <w:rPr>
          <w:sz w:val="24"/>
          <w:szCs w:val="24"/>
        </w:rPr>
      </w:pPr>
      <w:r>
        <w:rPr>
          <w:sz w:val="24"/>
          <w:szCs w:val="24"/>
        </w:rPr>
        <w:t xml:space="preserve">To clarify and exemplify good practice in the setting of </w:t>
      </w:r>
      <w:r w:rsidRPr="0039027A">
        <w:rPr>
          <w:b/>
          <w:sz w:val="24"/>
          <w:szCs w:val="24"/>
        </w:rPr>
        <w:t>SHARP</w:t>
      </w:r>
      <w:r>
        <w:rPr>
          <w:sz w:val="24"/>
          <w:szCs w:val="24"/>
        </w:rPr>
        <w:t xml:space="preserve"> targets. </w:t>
      </w:r>
    </w:p>
    <w:p w:rsidR="0039027A" w:rsidRDefault="0039027A" w14:paraId="64D26E05" w14:textId="77777777">
      <w:pPr>
        <w:rPr>
          <w:sz w:val="24"/>
          <w:szCs w:val="24"/>
        </w:rPr>
      </w:pPr>
      <w:r>
        <w:rPr>
          <w:sz w:val="24"/>
          <w:szCs w:val="24"/>
        </w:rPr>
        <w:br w:type="page"/>
      </w:r>
    </w:p>
    <w:p w:rsidR="0039027A" w:rsidP="00844218" w:rsidRDefault="0039027A" w14:paraId="77D3920D" w14:textId="77777777">
      <w:pPr>
        <w:pBdr>
          <w:top w:val="single" w:color="auto" w:sz="4" w:space="1"/>
          <w:bottom w:val="single" w:color="auto" w:sz="4" w:space="1"/>
        </w:pBdr>
        <w:shd w:val="clear" w:color="auto" w:fill="DEEAF6" w:themeFill="accent1" w:themeFillTint="33"/>
        <w:jc w:val="both"/>
        <w:rPr>
          <w:b/>
          <w:sz w:val="24"/>
          <w:szCs w:val="24"/>
        </w:rPr>
      </w:pPr>
      <w:r>
        <w:rPr>
          <w:b/>
          <w:sz w:val="24"/>
          <w:szCs w:val="24"/>
        </w:rPr>
        <w:lastRenderedPageBreak/>
        <w:t>Where target setting happens</w:t>
      </w:r>
      <w:r w:rsidR="00E3712F">
        <w:rPr>
          <w:b/>
          <w:sz w:val="24"/>
          <w:szCs w:val="24"/>
        </w:rPr>
        <w:t xml:space="preserve"> in the</w:t>
      </w:r>
      <w:r w:rsidR="00A347E4">
        <w:rPr>
          <w:b/>
          <w:sz w:val="24"/>
          <w:szCs w:val="24"/>
        </w:rPr>
        <w:t xml:space="preserve"> University of Worcester PGCE</w:t>
      </w:r>
      <w:r w:rsidR="00E3712F">
        <w:rPr>
          <w:b/>
          <w:sz w:val="24"/>
          <w:szCs w:val="24"/>
        </w:rPr>
        <w:t xml:space="preserve"> and its </w:t>
      </w:r>
      <w:r>
        <w:rPr>
          <w:b/>
          <w:sz w:val="24"/>
          <w:szCs w:val="24"/>
        </w:rPr>
        <w:t>purpose</w:t>
      </w:r>
    </w:p>
    <w:tbl>
      <w:tblPr>
        <w:tblStyle w:val="TableGrid"/>
        <w:tblW w:w="0" w:type="auto"/>
        <w:tblInd w:w="-108" w:type="dxa"/>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9746"/>
      </w:tblGrid>
      <w:tr w:rsidR="00156941" w:rsidTr="00156941" w14:paraId="5E1896ED" w14:textId="77777777">
        <w:tc>
          <w:tcPr>
            <w:tcW w:w="9628" w:type="dxa"/>
            <w:tcBorders>
              <w:top w:val="nil"/>
              <w:bottom w:val="nil"/>
            </w:tcBorders>
          </w:tcPr>
          <w:p w:rsidR="00156941" w:rsidP="00602ED3" w:rsidRDefault="00156941" w14:paraId="0A96ED91" w14:textId="44555613">
            <w:pPr>
              <w:jc w:val="both"/>
              <w:rPr>
                <w:b/>
                <w:sz w:val="24"/>
                <w:szCs w:val="24"/>
              </w:rPr>
            </w:pPr>
            <w:r w:rsidRPr="00156941">
              <w:rPr>
                <w:sz w:val="24"/>
                <w:szCs w:val="24"/>
              </w:rPr>
              <w:t>All targets are linked to the Teachers’ Standards.</w:t>
            </w:r>
            <w:r w:rsidR="00343A52">
              <w:rPr>
                <w:sz w:val="24"/>
                <w:szCs w:val="24"/>
              </w:rPr>
              <w:t xml:space="preserve"> </w:t>
            </w:r>
            <w:r w:rsidR="00070EFC">
              <w:rPr>
                <w:sz w:val="24"/>
                <w:szCs w:val="24"/>
              </w:rPr>
              <w:t>Therefore,</w:t>
            </w:r>
            <w:r w:rsidR="00602ED3">
              <w:rPr>
                <w:sz w:val="24"/>
                <w:szCs w:val="24"/>
              </w:rPr>
              <w:t xml:space="preserve"> </w:t>
            </w:r>
            <w:r w:rsidR="00BB15AF">
              <w:rPr>
                <w:sz w:val="24"/>
                <w:szCs w:val="24"/>
              </w:rPr>
              <w:t>most</w:t>
            </w:r>
            <w:r w:rsidRPr="00156941">
              <w:rPr>
                <w:sz w:val="24"/>
                <w:szCs w:val="24"/>
              </w:rPr>
              <w:t xml:space="preserve"> targets should be guided by the assessment criteria in the </w:t>
            </w:r>
            <w:r w:rsidRPr="00156941">
              <w:rPr>
                <w:b/>
                <w:sz w:val="24"/>
                <w:szCs w:val="24"/>
              </w:rPr>
              <w:t>Meeting the Teachers’ Standards</w:t>
            </w:r>
            <w:r w:rsidRPr="00156941">
              <w:rPr>
                <w:sz w:val="24"/>
                <w:szCs w:val="24"/>
              </w:rPr>
              <w:t xml:space="preserve"> booklet.</w:t>
            </w:r>
            <w:r w:rsidRPr="0024678D">
              <w:rPr>
                <w:b/>
                <w:sz w:val="24"/>
                <w:szCs w:val="24"/>
              </w:rPr>
              <w:t xml:space="preserve">  </w:t>
            </w:r>
          </w:p>
          <w:p w:rsidR="00343A52" w:rsidP="00602ED3" w:rsidRDefault="00343A52" w14:paraId="5B249C6E" w14:textId="77777777">
            <w:pPr>
              <w:jc w:val="both"/>
              <w:rPr>
                <w:b/>
                <w:sz w:val="24"/>
                <w:szCs w:val="24"/>
              </w:rPr>
            </w:pPr>
          </w:p>
          <w:tbl>
            <w:tblPr>
              <w:tblStyle w:val="TableGrid"/>
              <w:tblW w:w="9638" w:type="dxa"/>
              <w:jc w:val="center"/>
              <w:tblLook w:val="04A0" w:firstRow="1" w:lastRow="0" w:firstColumn="1" w:lastColumn="0" w:noHBand="0" w:noVBand="1"/>
            </w:tblPr>
            <w:tblGrid>
              <w:gridCol w:w="2835"/>
              <w:gridCol w:w="1701"/>
              <w:gridCol w:w="5102"/>
            </w:tblGrid>
            <w:tr w:rsidR="00FE02B6" w:rsidTr="00844218" w14:paraId="094850F4" w14:textId="77777777">
              <w:trPr>
                <w:trHeight w:val="397"/>
                <w:jc w:val="center"/>
              </w:trPr>
              <w:tc>
                <w:tcPr>
                  <w:tcW w:w="4536" w:type="dxa"/>
                  <w:gridSpan w:val="2"/>
                  <w:shd w:val="clear" w:color="auto" w:fill="DEEAF6" w:themeFill="accent1" w:themeFillTint="33"/>
                  <w:vAlign w:val="center"/>
                </w:tcPr>
                <w:p w:rsidR="00FE02B6" w:rsidP="001945A5" w:rsidRDefault="00FE02B6" w14:paraId="6B55424C" w14:textId="479FF39E">
                  <w:pPr>
                    <w:jc w:val="center"/>
                    <w:rPr>
                      <w:b/>
                      <w:sz w:val="24"/>
                      <w:szCs w:val="24"/>
                    </w:rPr>
                  </w:pPr>
                  <w:r>
                    <w:rPr>
                      <w:b/>
                      <w:sz w:val="24"/>
                      <w:szCs w:val="24"/>
                    </w:rPr>
                    <w:t>Location of targets</w:t>
                  </w:r>
                </w:p>
              </w:tc>
              <w:tc>
                <w:tcPr>
                  <w:tcW w:w="5102" w:type="dxa"/>
                  <w:shd w:val="clear" w:color="auto" w:fill="DEEAF6" w:themeFill="accent1" w:themeFillTint="33"/>
                  <w:vAlign w:val="center"/>
                </w:tcPr>
                <w:p w:rsidR="00FE02B6" w:rsidP="001945A5" w:rsidRDefault="00FE02B6" w14:paraId="4C80EE71" w14:textId="3124C98F">
                  <w:pPr>
                    <w:jc w:val="center"/>
                    <w:rPr>
                      <w:b/>
                      <w:sz w:val="24"/>
                      <w:szCs w:val="24"/>
                    </w:rPr>
                  </w:pPr>
                  <w:r>
                    <w:rPr>
                      <w:b/>
                      <w:sz w:val="24"/>
                      <w:szCs w:val="24"/>
                    </w:rPr>
                    <w:t>Rationale/purpose</w:t>
                  </w:r>
                </w:p>
              </w:tc>
            </w:tr>
            <w:tr w:rsidRPr="00796C58" w:rsidR="00FE02B6" w:rsidTr="00FE02B6" w14:paraId="167C16EC" w14:textId="77777777">
              <w:trPr>
                <w:jc w:val="center"/>
              </w:trPr>
              <w:tc>
                <w:tcPr>
                  <w:tcW w:w="2835" w:type="dxa"/>
                  <w:vAlign w:val="center"/>
                </w:tcPr>
                <w:p w:rsidRPr="00262CC5" w:rsidR="00262CC5" w:rsidP="002F4C2D" w:rsidRDefault="00262CC5" w14:paraId="36564355" w14:textId="2B71A8C2">
                  <w:pPr>
                    <w:pStyle w:val="ListParagraph"/>
                    <w:numPr>
                      <w:ilvl w:val="0"/>
                      <w:numId w:val="4"/>
                    </w:numPr>
                    <w:spacing w:after="0" w:line="240" w:lineRule="auto"/>
                    <w:rPr>
                      <w:sz w:val="24"/>
                      <w:szCs w:val="24"/>
                    </w:rPr>
                  </w:pPr>
                  <w:r w:rsidRPr="002F4C2D">
                    <w:rPr>
                      <w:sz w:val="24"/>
                      <w:szCs w:val="24"/>
                    </w:rPr>
                    <w:t xml:space="preserve">Weekly Review forms on PebblePad </w:t>
                  </w:r>
                </w:p>
              </w:tc>
              <w:tc>
                <w:tcPr>
                  <w:tcW w:w="1701" w:type="dxa"/>
                  <w:vAlign w:val="center"/>
                </w:tcPr>
                <w:p w:rsidRPr="00FE02B6" w:rsidR="00262CC5" w:rsidP="00262CC5" w:rsidRDefault="00262CC5" w14:paraId="03B310F0" w14:textId="1722F95F">
                  <w:pPr>
                    <w:rPr>
                      <w:i/>
                      <w:sz w:val="24"/>
                      <w:szCs w:val="24"/>
                    </w:rPr>
                  </w:pPr>
                  <w:r w:rsidRPr="00FE02B6">
                    <w:rPr>
                      <w:i/>
                      <w:sz w:val="24"/>
                      <w:szCs w:val="24"/>
                    </w:rPr>
                    <w:t>Short Term</w:t>
                  </w:r>
                </w:p>
              </w:tc>
              <w:tc>
                <w:tcPr>
                  <w:tcW w:w="5102" w:type="dxa"/>
                  <w:vAlign w:val="center"/>
                </w:tcPr>
                <w:p w:rsidRPr="00796C58" w:rsidR="00262CC5" w:rsidP="00FC5759" w:rsidRDefault="00262CC5" w14:paraId="2661F18B" w14:textId="40DD4529">
                  <w:pPr>
                    <w:rPr>
                      <w:sz w:val="24"/>
                      <w:szCs w:val="24"/>
                    </w:rPr>
                  </w:pPr>
                  <w:r w:rsidRPr="00796C58">
                    <w:rPr>
                      <w:sz w:val="24"/>
                      <w:szCs w:val="24"/>
                    </w:rPr>
                    <w:t>2-3 priority short term targets identified in partnership between the trainee and mentor</w:t>
                  </w:r>
                  <w:r>
                    <w:rPr>
                      <w:sz w:val="24"/>
                      <w:szCs w:val="24"/>
                    </w:rPr>
                    <w:t xml:space="preserve"> for focus during the week</w:t>
                  </w:r>
                  <w:r w:rsidRPr="00796C58">
                    <w:rPr>
                      <w:sz w:val="24"/>
                      <w:szCs w:val="24"/>
                    </w:rPr>
                    <w:t xml:space="preserve">. </w:t>
                  </w:r>
                  <w:r>
                    <w:rPr>
                      <w:sz w:val="24"/>
                      <w:szCs w:val="24"/>
                    </w:rPr>
                    <w:t xml:space="preserve">These arise from lesson observations and are reviewed at weekly review meetings. </w:t>
                  </w:r>
                </w:p>
              </w:tc>
            </w:tr>
            <w:tr w:rsidRPr="00AB4F5E" w:rsidR="00FE02B6" w:rsidTr="00FE02B6" w14:paraId="08077C95" w14:textId="77777777">
              <w:trPr>
                <w:jc w:val="center"/>
              </w:trPr>
              <w:tc>
                <w:tcPr>
                  <w:tcW w:w="2835" w:type="dxa"/>
                  <w:vAlign w:val="center"/>
                </w:tcPr>
                <w:p w:rsidRPr="00262CC5" w:rsidR="00262CC5" w:rsidP="002F4C2D" w:rsidRDefault="00262CC5" w14:paraId="4EAA9A89" w14:textId="4E33AADA">
                  <w:pPr>
                    <w:pStyle w:val="ListParagraph"/>
                    <w:numPr>
                      <w:ilvl w:val="0"/>
                      <w:numId w:val="4"/>
                    </w:numPr>
                    <w:spacing w:after="0" w:line="240" w:lineRule="auto"/>
                    <w:rPr>
                      <w:sz w:val="24"/>
                      <w:szCs w:val="24"/>
                    </w:rPr>
                  </w:pPr>
                  <w:r w:rsidRPr="002F4C2D">
                    <w:rPr>
                      <w:sz w:val="24"/>
                      <w:szCs w:val="24"/>
                    </w:rPr>
                    <w:t>Lesson observation forms (3 per week)</w:t>
                  </w:r>
                </w:p>
              </w:tc>
              <w:tc>
                <w:tcPr>
                  <w:tcW w:w="1701" w:type="dxa"/>
                  <w:vAlign w:val="center"/>
                </w:tcPr>
                <w:p w:rsidRPr="00FE02B6" w:rsidR="00262CC5" w:rsidP="00262CC5" w:rsidRDefault="00262CC5" w14:paraId="3DB451BC" w14:textId="2E418B5B">
                  <w:pPr>
                    <w:rPr>
                      <w:i/>
                      <w:sz w:val="24"/>
                      <w:szCs w:val="24"/>
                    </w:rPr>
                  </w:pPr>
                  <w:r w:rsidRPr="00FE02B6">
                    <w:rPr>
                      <w:i/>
                      <w:sz w:val="24"/>
                      <w:szCs w:val="24"/>
                    </w:rPr>
                    <w:t>Short Term</w:t>
                  </w:r>
                </w:p>
              </w:tc>
              <w:tc>
                <w:tcPr>
                  <w:tcW w:w="5102" w:type="dxa"/>
                  <w:vAlign w:val="center"/>
                </w:tcPr>
                <w:p w:rsidRPr="00AB4F5E" w:rsidR="00262CC5" w:rsidP="00FC5759" w:rsidRDefault="00262CC5" w14:paraId="01F751BD" w14:textId="079D6EE7">
                  <w:pPr>
                    <w:rPr>
                      <w:sz w:val="24"/>
                      <w:szCs w:val="24"/>
                    </w:rPr>
                  </w:pPr>
                  <w:r w:rsidRPr="00AB4F5E">
                    <w:rPr>
                      <w:sz w:val="24"/>
                      <w:szCs w:val="24"/>
                    </w:rPr>
                    <w:t xml:space="preserve">Targets identified at the weekly review are </w:t>
                  </w:r>
                  <w:r>
                    <w:rPr>
                      <w:sz w:val="24"/>
                      <w:szCs w:val="24"/>
                    </w:rPr>
                    <w:t xml:space="preserve">the key focus for identified lessons. Key areas for development arising from the lesson inform the targets for the following week.  </w:t>
                  </w:r>
                </w:p>
              </w:tc>
            </w:tr>
            <w:tr w:rsidRPr="00AB4F5E" w:rsidR="00FE02B6" w:rsidTr="00FE02B6" w14:paraId="5F6EEEF2" w14:textId="77777777">
              <w:trPr>
                <w:jc w:val="center"/>
              </w:trPr>
              <w:tc>
                <w:tcPr>
                  <w:tcW w:w="2835" w:type="dxa"/>
                  <w:vAlign w:val="center"/>
                </w:tcPr>
                <w:p w:rsidRPr="00262CC5" w:rsidR="00262CC5" w:rsidP="002F4C2D" w:rsidRDefault="00262CC5" w14:paraId="0073FF93" w14:textId="65A568BB">
                  <w:pPr>
                    <w:pStyle w:val="ListParagraph"/>
                    <w:numPr>
                      <w:ilvl w:val="0"/>
                      <w:numId w:val="4"/>
                    </w:numPr>
                    <w:spacing w:after="0" w:line="240" w:lineRule="auto"/>
                    <w:rPr>
                      <w:sz w:val="24"/>
                      <w:szCs w:val="24"/>
                    </w:rPr>
                  </w:pPr>
                  <w:r w:rsidRPr="002F4C2D">
                    <w:rPr>
                      <w:sz w:val="24"/>
                      <w:szCs w:val="24"/>
                    </w:rPr>
                    <w:t xml:space="preserve">School Reports </w:t>
                  </w:r>
                </w:p>
              </w:tc>
              <w:tc>
                <w:tcPr>
                  <w:tcW w:w="1701" w:type="dxa"/>
                  <w:vAlign w:val="center"/>
                </w:tcPr>
                <w:p w:rsidRPr="00FE02B6" w:rsidR="00262CC5" w:rsidP="00262CC5" w:rsidRDefault="00262CC5" w14:paraId="10664117" w14:textId="07ED988C">
                  <w:pPr>
                    <w:rPr>
                      <w:i/>
                      <w:sz w:val="24"/>
                      <w:szCs w:val="24"/>
                    </w:rPr>
                  </w:pPr>
                  <w:r w:rsidRPr="00FE02B6">
                    <w:rPr>
                      <w:i/>
                      <w:sz w:val="24"/>
                      <w:szCs w:val="24"/>
                    </w:rPr>
                    <w:t>Medium Term</w:t>
                  </w:r>
                </w:p>
              </w:tc>
              <w:tc>
                <w:tcPr>
                  <w:tcW w:w="5102" w:type="dxa"/>
                  <w:vAlign w:val="center"/>
                </w:tcPr>
                <w:p w:rsidRPr="00AB4F5E" w:rsidR="00262CC5" w:rsidP="00FC5759" w:rsidRDefault="00262CC5" w14:paraId="7D206927" w14:textId="49B06D84">
                  <w:pPr>
                    <w:rPr>
                      <w:sz w:val="24"/>
                      <w:szCs w:val="24"/>
                    </w:rPr>
                  </w:pPr>
                  <w:r w:rsidRPr="00AB4F5E">
                    <w:rPr>
                      <w:sz w:val="24"/>
                      <w:szCs w:val="24"/>
                    </w:rPr>
                    <w:t>Mentors periodically (3 times per year)</w:t>
                  </w:r>
                  <w:r>
                    <w:rPr>
                      <w:sz w:val="24"/>
                      <w:szCs w:val="24"/>
                    </w:rPr>
                    <w:t xml:space="preserve"> identify medium term areas for development. These targets inform those prioritised for the action plans.</w:t>
                  </w:r>
                </w:p>
              </w:tc>
            </w:tr>
            <w:tr w:rsidRPr="001418AA" w:rsidR="00FE02B6" w:rsidTr="00FE02B6" w14:paraId="339286DA" w14:textId="77777777">
              <w:trPr>
                <w:jc w:val="center"/>
              </w:trPr>
              <w:tc>
                <w:tcPr>
                  <w:tcW w:w="2835" w:type="dxa"/>
                  <w:vAlign w:val="center"/>
                </w:tcPr>
                <w:p w:rsidRPr="00262CC5" w:rsidR="00262CC5" w:rsidP="002F4C2D" w:rsidRDefault="00675105" w14:paraId="2FB03BA9" w14:textId="0A912C28">
                  <w:pPr>
                    <w:pStyle w:val="ListParagraph"/>
                    <w:numPr>
                      <w:ilvl w:val="0"/>
                      <w:numId w:val="4"/>
                    </w:numPr>
                    <w:spacing w:after="0" w:line="240" w:lineRule="auto"/>
                    <w:rPr>
                      <w:sz w:val="24"/>
                      <w:szCs w:val="24"/>
                    </w:rPr>
                  </w:pPr>
                  <w:r>
                    <w:rPr>
                      <w:sz w:val="24"/>
                      <w:szCs w:val="24"/>
                    </w:rPr>
                    <w:t>Transition</w:t>
                  </w:r>
                  <w:r w:rsidRPr="002F4C2D" w:rsidR="00262CC5">
                    <w:rPr>
                      <w:sz w:val="24"/>
                      <w:szCs w:val="24"/>
                    </w:rPr>
                    <w:t xml:space="preserve"> plans and the University of Worcester Career Entry Profile (UWCEP)</w:t>
                  </w:r>
                </w:p>
              </w:tc>
              <w:tc>
                <w:tcPr>
                  <w:tcW w:w="1701" w:type="dxa"/>
                  <w:vAlign w:val="center"/>
                </w:tcPr>
                <w:p w:rsidRPr="00FE02B6" w:rsidR="00262CC5" w:rsidP="00262CC5" w:rsidRDefault="00262CC5" w14:paraId="33105414" w14:textId="79A44746">
                  <w:pPr>
                    <w:rPr>
                      <w:i/>
                      <w:sz w:val="24"/>
                      <w:szCs w:val="24"/>
                    </w:rPr>
                  </w:pPr>
                  <w:r w:rsidRPr="00FE02B6">
                    <w:rPr>
                      <w:i/>
                      <w:sz w:val="24"/>
                      <w:szCs w:val="24"/>
                    </w:rPr>
                    <w:t>Medium and Long Term</w:t>
                  </w:r>
                </w:p>
              </w:tc>
              <w:tc>
                <w:tcPr>
                  <w:tcW w:w="5102" w:type="dxa"/>
                  <w:vAlign w:val="center"/>
                </w:tcPr>
                <w:p w:rsidRPr="001418AA" w:rsidR="00262CC5" w:rsidP="00FC5759" w:rsidRDefault="00262CC5" w14:paraId="16ED95A5" w14:textId="115DF233">
                  <w:pPr>
                    <w:rPr>
                      <w:sz w:val="24"/>
                      <w:szCs w:val="24"/>
                    </w:rPr>
                  </w:pPr>
                  <w:r w:rsidRPr="001418AA">
                    <w:rPr>
                      <w:sz w:val="24"/>
                      <w:szCs w:val="24"/>
                    </w:rPr>
                    <w:t>Trainees periodically</w:t>
                  </w:r>
                  <w:r>
                    <w:rPr>
                      <w:sz w:val="24"/>
                      <w:szCs w:val="24"/>
                    </w:rPr>
                    <w:t xml:space="preserve"> use their school reports to produce </w:t>
                  </w:r>
                  <w:r w:rsidR="00675105">
                    <w:rPr>
                      <w:sz w:val="24"/>
                      <w:szCs w:val="24"/>
                    </w:rPr>
                    <w:t>transition</w:t>
                  </w:r>
                  <w:r>
                    <w:rPr>
                      <w:sz w:val="24"/>
                      <w:szCs w:val="24"/>
                    </w:rPr>
                    <w:t xml:space="preserve"> plans. The final plan is the UWCEP that is emailed to employing schools and include</w:t>
                  </w:r>
                  <w:r w:rsidR="00F549C5">
                    <w:rPr>
                      <w:sz w:val="24"/>
                      <w:szCs w:val="24"/>
                    </w:rPr>
                    <w:t>s targets for the start of the i</w:t>
                  </w:r>
                  <w:r>
                    <w:rPr>
                      <w:sz w:val="24"/>
                      <w:szCs w:val="24"/>
                    </w:rPr>
                    <w:t xml:space="preserve">nduction year. </w:t>
                  </w:r>
                  <w:r w:rsidRPr="001418AA">
                    <w:rPr>
                      <w:sz w:val="24"/>
                      <w:szCs w:val="24"/>
                    </w:rPr>
                    <w:t xml:space="preserve"> </w:t>
                  </w:r>
                </w:p>
              </w:tc>
            </w:tr>
          </w:tbl>
          <w:p w:rsidRPr="00602ED3" w:rsidR="00343A52" w:rsidP="00602ED3" w:rsidRDefault="00343A52" w14:paraId="174C1D9C" w14:textId="77777777">
            <w:pPr>
              <w:jc w:val="both"/>
              <w:rPr>
                <w:sz w:val="24"/>
                <w:szCs w:val="24"/>
              </w:rPr>
            </w:pPr>
          </w:p>
        </w:tc>
      </w:tr>
    </w:tbl>
    <w:p w:rsidR="00156941" w:rsidP="0039027A" w:rsidRDefault="00156941" w14:paraId="7062F735" w14:textId="77777777">
      <w:pPr>
        <w:spacing w:after="200" w:line="276" w:lineRule="auto"/>
        <w:jc w:val="both"/>
        <w:rPr>
          <w:sz w:val="24"/>
          <w:szCs w:val="24"/>
        </w:rPr>
      </w:pPr>
    </w:p>
    <w:p w:rsidR="00156941" w:rsidP="00844218" w:rsidRDefault="00B87490" w14:paraId="1FB2A8C9" w14:textId="0DB1581D">
      <w:pPr>
        <w:pBdr>
          <w:top w:val="single" w:color="auto" w:sz="4" w:space="1"/>
          <w:bottom w:val="single" w:color="auto" w:sz="4" w:space="1"/>
        </w:pBdr>
        <w:shd w:val="clear" w:color="auto" w:fill="DEEAF6" w:themeFill="accent1" w:themeFillTint="33"/>
        <w:jc w:val="both"/>
        <w:rPr>
          <w:b/>
          <w:sz w:val="24"/>
          <w:szCs w:val="24"/>
        </w:rPr>
      </w:pPr>
      <w:r w:rsidRPr="0035298A">
        <w:rPr>
          <w:noProof/>
          <w:lang w:eastAsia="en-GB"/>
        </w:rPr>
        <w:drawing>
          <wp:anchor distT="0" distB="0" distL="114300" distR="114300" simplePos="0" relativeHeight="251659264" behindDoc="1" locked="0" layoutInCell="1" allowOverlap="1" wp14:editId="2C91E8C0" wp14:anchorId="329CDA7C">
            <wp:simplePos x="0" y="0"/>
            <wp:positionH relativeFrom="column">
              <wp:posOffset>26670</wp:posOffset>
            </wp:positionH>
            <wp:positionV relativeFrom="paragraph">
              <wp:posOffset>341630</wp:posOffset>
            </wp:positionV>
            <wp:extent cx="5547360" cy="3528060"/>
            <wp:effectExtent l="38100" t="0" r="3429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00156941">
        <w:rPr>
          <w:b/>
          <w:sz w:val="24"/>
          <w:szCs w:val="24"/>
        </w:rPr>
        <w:t>T</w:t>
      </w:r>
      <w:r>
        <w:rPr>
          <w:b/>
          <w:sz w:val="24"/>
          <w:szCs w:val="24"/>
        </w:rPr>
        <w:t>he Target Setting Process</w:t>
      </w:r>
    </w:p>
    <w:p w:rsidR="00517B4C" w:rsidP="00156941" w:rsidRDefault="00B87490" w14:paraId="2401FCAA" w14:textId="73547899">
      <w:pPr>
        <w:jc w:val="both"/>
        <w:rPr>
          <w:b/>
          <w:sz w:val="24"/>
          <w:szCs w:val="24"/>
        </w:rPr>
      </w:pPr>
      <w:r>
        <w:rPr>
          <w:b/>
          <w:noProof/>
          <w:sz w:val="24"/>
          <w:szCs w:val="24"/>
          <w:lang w:eastAsia="en-GB"/>
        </w:rPr>
        <mc:AlternateContent>
          <mc:Choice Requires="wps">
            <w:drawing>
              <wp:anchor distT="0" distB="0" distL="114300" distR="114300" simplePos="0" relativeHeight="251662336" behindDoc="0" locked="0" layoutInCell="1" allowOverlap="1" wp14:editId="13FBCB7F" wp14:anchorId="0AA38CFB">
                <wp:simplePos x="0" y="0"/>
                <wp:positionH relativeFrom="margin">
                  <wp:posOffset>5596890</wp:posOffset>
                </wp:positionH>
                <wp:positionV relativeFrom="paragraph">
                  <wp:posOffset>229870</wp:posOffset>
                </wp:positionV>
                <wp:extent cx="499110" cy="3200400"/>
                <wp:effectExtent l="19050" t="0" r="15240" b="38100"/>
                <wp:wrapNone/>
                <wp:docPr id="4" name="Arrow: Down 4"/>
                <wp:cNvGraphicFramePr/>
                <a:graphic xmlns:a="http://schemas.openxmlformats.org/drawingml/2006/main">
                  <a:graphicData uri="http://schemas.microsoft.com/office/word/2010/wordprocessingShape">
                    <wps:wsp>
                      <wps:cNvSpPr/>
                      <wps:spPr>
                        <a:xfrm>
                          <a:off x="0" y="0"/>
                          <a:ext cx="499110" cy="3200400"/>
                        </a:xfrm>
                        <a:prstGeom prst="downArrow">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Pr="00B87490" w:rsidR="00B87490" w:rsidP="00B87490" w:rsidRDefault="00B87490" w14:paraId="0D8593B9" w14:textId="01A20D2D">
                            <w:r w:rsidRPr="00B8749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w14:anchorId="0AA38CFB">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4" style="position:absolute;left:0;text-align:left;margin-left:440.7pt;margin-top:18.1pt;width:39.3pt;height:252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f2f2f2 [3052]" strokecolor="#1f4d78 [1604]" strokeweight="1pt" type="#_x0000_t67" adj="1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">
                <v:textbox>
                  <w:txbxContent>
                    <w:p w:rsidRPr="00B87490" w:rsidR="00B87490" w:rsidP="00B87490" w:rsidRDefault="00B87490" w14:paraId="0D8593B9" w14:textId="01A20D2D">
                      <w:r w:rsidRPr="00B8749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PARTNERSHIP</w:t>
                      </w:r>
                    </w:p>
                  </w:txbxContent>
                </v:textbox>
                <w10:wrap anchorx="margin"/>
              </v:shape>
            </w:pict>
          </mc:Fallback>
        </mc:AlternateContent>
      </w:r>
    </w:p>
    <w:p w:rsidR="00517B4C" w:rsidP="00156941" w:rsidRDefault="00517B4C" w14:paraId="7B46D0D5" w14:textId="77777777">
      <w:pPr>
        <w:jc w:val="both"/>
        <w:rPr>
          <w:b/>
          <w:sz w:val="24"/>
          <w:szCs w:val="24"/>
        </w:rPr>
      </w:pPr>
    </w:p>
    <w:p w:rsidR="00517B4C" w:rsidP="00156941" w:rsidRDefault="00517B4C" w14:paraId="66C67BBB" w14:textId="77777777">
      <w:pPr>
        <w:jc w:val="both"/>
        <w:rPr>
          <w:b/>
          <w:sz w:val="24"/>
          <w:szCs w:val="24"/>
        </w:rPr>
      </w:pPr>
    </w:p>
    <w:p w:rsidR="00517B4C" w:rsidP="00156941" w:rsidRDefault="00517B4C" w14:paraId="6785949D" w14:textId="77777777">
      <w:pPr>
        <w:jc w:val="both"/>
        <w:rPr>
          <w:b/>
          <w:sz w:val="24"/>
          <w:szCs w:val="24"/>
        </w:rPr>
      </w:pPr>
    </w:p>
    <w:p w:rsidR="00517B4C" w:rsidP="00156941" w:rsidRDefault="00517B4C" w14:paraId="0AA34985" w14:textId="77777777">
      <w:pPr>
        <w:jc w:val="both"/>
        <w:rPr>
          <w:b/>
          <w:sz w:val="24"/>
          <w:szCs w:val="24"/>
        </w:rPr>
      </w:pPr>
    </w:p>
    <w:p w:rsidR="00517B4C" w:rsidP="00156941" w:rsidRDefault="00517B4C" w14:paraId="354817CF" w14:textId="77777777">
      <w:pPr>
        <w:jc w:val="both"/>
        <w:rPr>
          <w:b/>
          <w:sz w:val="24"/>
          <w:szCs w:val="24"/>
        </w:rPr>
      </w:pPr>
    </w:p>
    <w:p w:rsidR="002F4C2D" w:rsidRDefault="002F4C2D" w14:paraId="71F77C69" w14:textId="77777777">
      <w:pPr>
        <w:rPr>
          <w:b/>
          <w:sz w:val="24"/>
          <w:szCs w:val="24"/>
        </w:rPr>
      </w:pPr>
      <w:r>
        <w:rPr>
          <w:b/>
          <w:sz w:val="24"/>
          <w:szCs w:val="24"/>
        </w:rPr>
        <w:br w:type="page"/>
      </w:r>
    </w:p>
    <w:p w:rsidRPr="00DB3046" w:rsidR="00517B4C" w:rsidP="00D264CC" w:rsidRDefault="00DB3046" w14:paraId="29C62549" w14:textId="40E024FB">
      <w:pPr>
        <w:pBdr>
          <w:top w:val="single" w:color="auto" w:sz="4" w:space="1"/>
          <w:bottom w:val="single" w:color="auto" w:sz="4" w:space="1"/>
        </w:pBdr>
        <w:shd w:val="clear" w:color="auto" w:fill="F4B083" w:themeFill="accent2" w:themeFillTint="99"/>
        <w:jc w:val="both"/>
        <w:rPr>
          <w:sz w:val="24"/>
          <w:szCs w:val="24"/>
        </w:rPr>
      </w:pPr>
      <w:r w:rsidRPr="00DB3046">
        <w:rPr>
          <w:b/>
          <w:sz w:val="24"/>
          <w:szCs w:val="24"/>
        </w:rPr>
        <w:lastRenderedPageBreak/>
        <w:t>S</w:t>
      </w:r>
      <w:r w:rsidR="00553E85">
        <w:rPr>
          <w:sz w:val="24"/>
          <w:szCs w:val="24"/>
        </w:rPr>
        <w:t>pecific</w:t>
      </w:r>
    </w:p>
    <w:p w:rsidR="003F2C9D" w:rsidP="00D264CC" w:rsidRDefault="003B6F28" w14:paraId="079D1A15" w14:textId="20BB6EBE">
      <w:pPr>
        <w:jc w:val="both"/>
        <w:rPr>
          <w:sz w:val="24"/>
          <w:szCs w:val="24"/>
        </w:rPr>
      </w:pPr>
      <w:r>
        <w:rPr>
          <w:sz w:val="24"/>
          <w:szCs w:val="24"/>
        </w:rPr>
        <w:t xml:space="preserve">Clarifying targets is a </w:t>
      </w:r>
      <w:r w:rsidR="002A5B10">
        <w:rPr>
          <w:sz w:val="24"/>
          <w:szCs w:val="24"/>
        </w:rPr>
        <w:t>complex problem-solving</w:t>
      </w:r>
      <w:r>
        <w:rPr>
          <w:sz w:val="24"/>
          <w:szCs w:val="24"/>
        </w:rPr>
        <w:t xml:space="preserve"> process, therefore initially targets tend to be written in very general terms.</w:t>
      </w:r>
      <w:r w:rsidR="00E46E54">
        <w:rPr>
          <w:sz w:val="24"/>
          <w:szCs w:val="24"/>
        </w:rPr>
        <w:t xml:space="preserve"> They are </w:t>
      </w:r>
      <w:r w:rsidRPr="00E46E54" w:rsidR="00E46E54">
        <w:rPr>
          <w:i/>
          <w:sz w:val="24"/>
          <w:szCs w:val="24"/>
        </w:rPr>
        <w:t>blunt</w:t>
      </w:r>
      <w:r w:rsidR="00E46E54">
        <w:rPr>
          <w:sz w:val="24"/>
          <w:szCs w:val="24"/>
        </w:rPr>
        <w:t xml:space="preserve"> targets.</w:t>
      </w:r>
      <w:r>
        <w:rPr>
          <w:sz w:val="24"/>
          <w:szCs w:val="24"/>
        </w:rPr>
        <w:t xml:space="preserve"> Unravelling the </w:t>
      </w:r>
      <w:r w:rsidRPr="00262CC5">
        <w:rPr>
          <w:b/>
          <w:sz w:val="24"/>
          <w:szCs w:val="24"/>
        </w:rPr>
        <w:t>specific</w:t>
      </w:r>
      <w:r>
        <w:rPr>
          <w:sz w:val="24"/>
          <w:szCs w:val="24"/>
        </w:rPr>
        <w:t xml:space="preserve"> within the general needs to be done so that actions which demonstrate progress towards the target can be identified. </w:t>
      </w:r>
      <w:r w:rsidR="00E72FE9">
        <w:rPr>
          <w:sz w:val="24"/>
          <w:szCs w:val="24"/>
        </w:rPr>
        <w:t>Unravelling takes a little time and it’s always helpful to have someone asking probing questions to help tease out the detail.</w:t>
      </w:r>
    </w:p>
    <w:p w:rsidR="006D5728" w:rsidP="00D264CC" w:rsidRDefault="007D619E" w14:paraId="3AA659F1" w14:textId="537B5FD3">
      <w:pPr>
        <w:jc w:val="both"/>
        <w:rPr>
          <w:sz w:val="24"/>
          <w:szCs w:val="24"/>
        </w:rPr>
      </w:pPr>
      <w:r>
        <w:rPr>
          <w:noProof/>
          <w:sz w:val="24"/>
          <w:szCs w:val="24"/>
          <w:lang w:eastAsia="en-GB"/>
        </w:rPr>
        <mc:AlternateContent>
          <mc:Choice Requires="wps">
            <w:drawing>
              <wp:anchor distT="0" distB="0" distL="114300" distR="114300" simplePos="0" relativeHeight="251672576" behindDoc="0" locked="0" layoutInCell="1" allowOverlap="1" wp14:editId="73A94266" wp14:anchorId="3F17F2BA">
                <wp:simplePos x="0" y="0"/>
                <wp:positionH relativeFrom="column">
                  <wp:posOffset>11430</wp:posOffset>
                </wp:positionH>
                <wp:positionV relativeFrom="paragraph">
                  <wp:posOffset>643052</wp:posOffset>
                </wp:positionV>
                <wp:extent cx="1086815" cy="263372"/>
                <wp:effectExtent l="0" t="0" r="18415" b="22860"/>
                <wp:wrapNone/>
                <wp:docPr id="15" name="Text Box 15"/>
                <wp:cNvGraphicFramePr/>
                <a:graphic xmlns:a="http://schemas.openxmlformats.org/drawingml/2006/main">
                  <a:graphicData uri="http://schemas.microsoft.com/office/word/2010/wordprocessingShape">
                    <wps:wsp>
                      <wps:cNvSpPr txBox="1"/>
                      <wps:spPr>
                        <a:xfrm>
                          <a:off x="0" y="0"/>
                          <a:ext cx="1086815" cy="263372"/>
                        </a:xfrm>
                        <a:prstGeom prst="rect">
                          <a:avLst/>
                        </a:prstGeom>
                        <a:solidFill>
                          <a:schemeClr val="bg1">
                            <a:lumMod val="95000"/>
                          </a:schemeClr>
                        </a:solidFill>
                        <a:ln w="6350">
                          <a:solidFill>
                            <a:prstClr val="black"/>
                          </a:solidFill>
                        </a:ln>
                      </wps:spPr>
                      <wps:txbx>
                        <w:txbxContent>
                          <w:p w:rsidRPr="007D619E" w:rsidR="007D619E" w:rsidP="007D619E" w:rsidRDefault="007D619E" w14:paraId="68E67C85" w14:textId="5E32B018">
                            <w:pPr>
                              <w:jc w:val="center"/>
                              <w:rPr>
                                <w:b/>
                              </w:rPr>
                            </w:pPr>
                            <w:r w:rsidRPr="007D619E">
                              <w:rPr>
                                <w:b/>
                              </w:rPr>
                              <w:t>Partnership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w14:anchorId="3F17F2BA">
                <v:stroke joinstyle="miter"/>
                <v:path gradientshapeok="t" o:connecttype="rect"/>
              </v:shapetype>
              <v:shape id="Text Box 15" style="position:absolute;left:0;text-align:left;margin-left:.9pt;margin-top:50.65pt;width:85.6pt;height:20.75pt;z-index:251672576;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color="#f2f2f2 [305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">
                <v:textbox>
                  <w:txbxContent>
                    <w:p w:rsidRPr="007D619E" w:rsidR="007D619E" w:rsidP="007D619E" w:rsidRDefault="007D619E" w14:paraId="68E67C85" w14:textId="5E32B018">
                      <w:pPr>
                        <w:jc w:val="center"/>
                        <w:rPr>
                          <w:b/>
                        </w:rPr>
                      </w:pPr>
                      <w:r w:rsidRPr="007D619E">
                        <w:rPr>
                          <w:b/>
                        </w:rPr>
                        <w:t>Partnership</w:t>
                      </w:r>
                    </w:p>
                  </w:txbxContent>
                </v:textbox>
              </v:shape>
            </w:pict>
          </mc:Fallback>
        </mc:AlternateContent>
      </w:r>
      <w:r w:rsidR="006D5728">
        <w:rPr>
          <w:noProof/>
          <w:sz w:val="24"/>
          <w:szCs w:val="24"/>
          <w:lang w:eastAsia="en-GB"/>
        </w:rPr>
        <mc:AlternateContent>
          <mc:Choice Requires="wps">
            <w:drawing>
              <wp:anchor distT="0" distB="0" distL="114300" distR="114300" simplePos="0" relativeHeight="251663360" behindDoc="0" locked="0" layoutInCell="1" allowOverlap="1" wp14:editId="0A1CD525" wp14:anchorId="34584012">
                <wp:simplePos x="0" y="0"/>
                <wp:positionH relativeFrom="margin">
                  <wp:posOffset>1136650</wp:posOffset>
                </wp:positionH>
                <wp:positionV relativeFrom="paragraph">
                  <wp:posOffset>8255</wp:posOffset>
                </wp:positionV>
                <wp:extent cx="4968000" cy="900000"/>
                <wp:effectExtent l="0" t="0" r="23495" b="14605"/>
                <wp:wrapNone/>
                <wp:docPr id="6" name="Text Box 6"/>
                <wp:cNvGraphicFramePr/>
                <a:graphic xmlns:a="http://schemas.openxmlformats.org/drawingml/2006/main">
                  <a:graphicData uri="http://schemas.microsoft.com/office/word/2010/wordprocessingShape">
                    <wps:wsp>
                      <wps:cNvSpPr txBox="1"/>
                      <wps:spPr>
                        <a:xfrm>
                          <a:off x="0" y="0"/>
                          <a:ext cx="4968000" cy="900000"/>
                        </a:xfrm>
                        <a:prstGeom prst="rect">
                          <a:avLst/>
                        </a:prstGeom>
                        <a:solidFill>
                          <a:schemeClr val="lt1"/>
                        </a:solidFill>
                        <a:ln w="6350">
                          <a:solidFill>
                            <a:prstClr val="black"/>
                          </a:solidFill>
                        </a:ln>
                      </wps:spPr>
                      <wps:txbx>
                        <w:txbxContent>
                          <w:p w:rsidR="006D5728" w:rsidP="002A5B10" w:rsidRDefault="006D5728" w14:paraId="66FDDB13" w14:textId="1E34A052">
                            <w:pPr>
                              <w:spacing w:after="0" w:line="240" w:lineRule="auto"/>
                              <w:rPr>
                                <w:sz w:val="20"/>
                                <w:szCs w:val="20"/>
                              </w:rPr>
                            </w:pPr>
                            <w:r w:rsidRPr="006D5728">
                              <w:rPr>
                                <w:b/>
                                <w:sz w:val="20"/>
                                <w:szCs w:val="20"/>
                              </w:rPr>
                              <w:t>Mentor</w:t>
                            </w:r>
                            <w:r>
                              <w:rPr>
                                <w:sz w:val="20"/>
                                <w:szCs w:val="20"/>
                              </w:rPr>
                              <w:t xml:space="preserve"> can … draw on all available evidence</w:t>
                            </w:r>
                            <w:r w:rsidR="002A5B10">
                              <w:rPr>
                                <w:sz w:val="20"/>
                                <w:szCs w:val="20"/>
                              </w:rPr>
                              <w:t xml:space="preserve"> (e.g. </w:t>
                            </w:r>
                            <w:r>
                              <w:rPr>
                                <w:sz w:val="20"/>
                                <w:szCs w:val="20"/>
                              </w:rPr>
                              <w:t xml:space="preserve">lesson observation feedback, trainee </w:t>
                            </w:r>
                            <w:r w:rsidR="002A5B10">
                              <w:rPr>
                                <w:sz w:val="20"/>
                                <w:szCs w:val="20"/>
                              </w:rPr>
                              <w:t>self-evaluation</w:t>
                            </w:r>
                            <w:r>
                              <w:rPr>
                                <w:sz w:val="20"/>
                                <w:szCs w:val="20"/>
                              </w:rPr>
                              <w:t xml:space="preserve">, discussions with </w:t>
                            </w:r>
                            <w:r w:rsidR="002A5B10">
                              <w:rPr>
                                <w:sz w:val="20"/>
                                <w:szCs w:val="20"/>
                              </w:rPr>
                              <w:t>teachers etc</w:t>
                            </w:r>
                            <w:r w:rsidR="003F2C9D">
                              <w:rPr>
                                <w:sz w:val="20"/>
                                <w:szCs w:val="20"/>
                              </w:rPr>
                              <w:t>.) to inform initial discussion. Have some questions pre-prepa</w:t>
                            </w:r>
                            <w:r w:rsidR="007D619E">
                              <w:rPr>
                                <w:sz w:val="20"/>
                                <w:szCs w:val="20"/>
                              </w:rPr>
                              <w:t>red to help draw out the detail with the trainee.</w:t>
                            </w:r>
                          </w:p>
                          <w:p w:rsidRPr="006D5728" w:rsidR="002A5B10" w:rsidP="002A5B10" w:rsidRDefault="002A5B10" w14:paraId="3A265162" w14:textId="611DA414">
                            <w:pPr>
                              <w:spacing w:after="0" w:line="240" w:lineRule="auto"/>
                              <w:rPr>
                                <w:sz w:val="20"/>
                                <w:szCs w:val="20"/>
                              </w:rPr>
                            </w:pPr>
                            <w:r w:rsidRPr="002A5B10">
                              <w:rPr>
                                <w:b/>
                                <w:sz w:val="20"/>
                                <w:szCs w:val="20"/>
                              </w:rPr>
                              <w:t>Trainee</w:t>
                            </w:r>
                            <w:r>
                              <w:rPr>
                                <w:sz w:val="20"/>
                                <w:szCs w:val="20"/>
                              </w:rPr>
                              <w:t xml:space="preserve"> can … draw on cri</w:t>
                            </w:r>
                            <w:r w:rsidR="003F2C9D">
                              <w:rPr>
                                <w:sz w:val="20"/>
                                <w:szCs w:val="20"/>
                              </w:rPr>
                              <w:t xml:space="preserve">tical self-reflection, </w:t>
                            </w:r>
                            <w:r>
                              <w:rPr>
                                <w:sz w:val="20"/>
                                <w:szCs w:val="20"/>
                              </w:rPr>
                              <w:t xml:space="preserve">weekly reviews, pupil feedback etc. </w:t>
                            </w:r>
                            <w:r w:rsidR="003F2C9D">
                              <w:rPr>
                                <w:sz w:val="20"/>
                                <w:szCs w:val="20"/>
                              </w:rPr>
                              <w:t xml:space="preserve">to identify the </w:t>
                            </w:r>
                            <w:r w:rsidR="007D619E">
                              <w:rPr>
                                <w:sz w:val="20"/>
                                <w:szCs w:val="20"/>
                              </w:rPr>
                              <w:t>key area for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left:0;text-align:left;margin-left:89.5pt;margin-top:.65pt;width:391.2pt;height:70.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" w14:anchorId="34584012">
                <v:textbox>
                  <w:txbxContent>
                    <w:p w:rsidR="006D5728" w:rsidP="002A5B10" w:rsidRDefault="006D5728" w14:paraId="66FDDB13" w14:textId="1E34A052">
                      <w:pPr>
                        <w:spacing w:after="0" w:line="240" w:lineRule="auto"/>
                        <w:rPr>
                          <w:sz w:val="20"/>
                          <w:szCs w:val="20"/>
                        </w:rPr>
                      </w:pPr>
                      <w:r w:rsidRPr="006D5728">
                        <w:rPr>
                          <w:b/>
                          <w:sz w:val="20"/>
                          <w:szCs w:val="20"/>
                        </w:rPr>
                        <w:t>Mentor</w:t>
                      </w:r>
                      <w:r>
                        <w:rPr>
                          <w:sz w:val="20"/>
                          <w:szCs w:val="20"/>
                        </w:rPr>
                        <w:t xml:space="preserve"> can … draw on all available evidence</w:t>
                      </w:r>
                      <w:r w:rsidR="002A5B10">
                        <w:rPr>
                          <w:sz w:val="20"/>
                          <w:szCs w:val="20"/>
                        </w:rPr>
                        <w:t xml:space="preserve"> (e.g. </w:t>
                      </w:r>
                      <w:r>
                        <w:rPr>
                          <w:sz w:val="20"/>
                          <w:szCs w:val="20"/>
                        </w:rPr>
                        <w:t xml:space="preserve">lesson observation feedback, trainee </w:t>
                      </w:r>
                      <w:r w:rsidR="002A5B10">
                        <w:rPr>
                          <w:sz w:val="20"/>
                          <w:szCs w:val="20"/>
                        </w:rPr>
                        <w:t>self-evaluation</w:t>
                      </w:r>
                      <w:r>
                        <w:rPr>
                          <w:sz w:val="20"/>
                          <w:szCs w:val="20"/>
                        </w:rPr>
                        <w:t xml:space="preserve">, discussions with </w:t>
                      </w:r>
                      <w:r w:rsidR="002A5B10">
                        <w:rPr>
                          <w:sz w:val="20"/>
                          <w:szCs w:val="20"/>
                        </w:rPr>
                        <w:t>teachers etc</w:t>
                      </w:r>
                      <w:r w:rsidR="003F2C9D">
                        <w:rPr>
                          <w:sz w:val="20"/>
                          <w:szCs w:val="20"/>
                        </w:rPr>
                        <w:t>.) to inform initial discussion. Have some questions pre-prepa</w:t>
                      </w:r>
                      <w:r w:rsidR="007D619E">
                        <w:rPr>
                          <w:sz w:val="20"/>
                          <w:szCs w:val="20"/>
                        </w:rPr>
                        <w:t>red to help draw out the detail with the trainee.</w:t>
                      </w:r>
                    </w:p>
                    <w:p w:rsidRPr="006D5728" w:rsidR="002A5B10" w:rsidP="002A5B10" w:rsidRDefault="002A5B10" w14:paraId="3A265162" w14:textId="611DA414">
                      <w:pPr>
                        <w:spacing w:after="0" w:line="240" w:lineRule="auto"/>
                        <w:rPr>
                          <w:sz w:val="20"/>
                          <w:szCs w:val="20"/>
                        </w:rPr>
                      </w:pPr>
                      <w:r w:rsidRPr="002A5B10">
                        <w:rPr>
                          <w:b/>
                          <w:sz w:val="20"/>
                          <w:szCs w:val="20"/>
                        </w:rPr>
                        <w:t>Trainee</w:t>
                      </w:r>
                      <w:r>
                        <w:rPr>
                          <w:sz w:val="20"/>
                          <w:szCs w:val="20"/>
                        </w:rPr>
                        <w:t xml:space="preserve"> can … draw on cri</w:t>
                      </w:r>
                      <w:r w:rsidR="003F2C9D">
                        <w:rPr>
                          <w:sz w:val="20"/>
                          <w:szCs w:val="20"/>
                        </w:rPr>
                        <w:t xml:space="preserve">tical self-reflection, </w:t>
                      </w:r>
                      <w:r>
                        <w:rPr>
                          <w:sz w:val="20"/>
                          <w:szCs w:val="20"/>
                        </w:rPr>
                        <w:t xml:space="preserve">weekly reviews, pupil feedback etc. </w:t>
                      </w:r>
                      <w:r w:rsidR="003F2C9D">
                        <w:rPr>
                          <w:sz w:val="20"/>
                          <w:szCs w:val="20"/>
                        </w:rPr>
                        <w:t xml:space="preserve">to identify the </w:t>
                      </w:r>
                      <w:r w:rsidR="007D619E">
                        <w:rPr>
                          <w:sz w:val="20"/>
                          <w:szCs w:val="20"/>
                        </w:rPr>
                        <w:t>key area for development.</w:t>
                      </w:r>
                    </w:p>
                  </w:txbxContent>
                </v:textbox>
                <w10:wrap anchorx="margin"/>
              </v:shape>
            </w:pict>
          </mc:Fallback>
        </mc:AlternateContent>
      </w:r>
      <w:r w:rsidR="006D5728">
        <w:rPr>
          <w:noProof/>
          <w:sz w:val="24"/>
          <w:szCs w:val="24"/>
          <w:lang w:eastAsia="en-GB"/>
        </w:rPr>
        <w:drawing>
          <wp:inline distT="0" distB="0" distL="0" distR="0" wp14:anchorId="432BC240" wp14:editId="001AEA00">
            <wp:extent cx="1080000" cy="607456"/>
            <wp:effectExtent l="19050" t="19050" r="25400" b="215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tnership_Ico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80000" cy="607456"/>
                    </a:xfrm>
                    <a:prstGeom prst="rect">
                      <a:avLst/>
                    </a:prstGeom>
                    <a:ln w="6350">
                      <a:solidFill>
                        <a:schemeClr val="tx1"/>
                      </a:solidFill>
                    </a:ln>
                  </pic:spPr>
                </pic:pic>
              </a:graphicData>
            </a:graphic>
          </wp:inline>
        </w:drawing>
      </w:r>
    </w:p>
    <w:p w:rsidR="003F2C9D" w:rsidP="00D264CC" w:rsidRDefault="003F2C9D" w14:paraId="753F1AD4" w14:textId="77777777">
      <w:pPr>
        <w:jc w:val="both"/>
        <w:rPr>
          <w:sz w:val="24"/>
          <w:szCs w:val="24"/>
        </w:rPr>
      </w:pPr>
    </w:p>
    <w:p w:rsidR="00DB3046" w:rsidP="00D264CC" w:rsidRDefault="00DB3046" w14:paraId="2896ED03" w14:textId="77777777">
      <w:pPr>
        <w:pBdr>
          <w:top w:val="single" w:color="auto" w:sz="4" w:space="1"/>
          <w:bottom w:val="single" w:color="auto" w:sz="4" w:space="1"/>
        </w:pBdr>
        <w:shd w:val="clear" w:color="auto" w:fill="A6A6A6" w:themeFill="background1" w:themeFillShade="A6"/>
        <w:jc w:val="both"/>
        <w:rPr>
          <w:sz w:val="24"/>
          <w:szCs w:val="24"/>
        </w:rPr>
      </w:pPr>
      <w:r w:rsidRPr="00DB3046">
        <w:rPr>
          <w:b/>
          <w:sz w:val="24"/>
          <w:szCs w:val="24"/>
        </w:rPr>
        <w:t>H</w:t>
      </w:r>
      <w:r w:rsidR="00553E85">
        <w:rPr>
          <w:sz w:val="24"/>
          <w:szCs w:val="24"/>
        </w:rPr>
        <w:t>ow</w:t>
      </w:r>
    </w:p>
    <w:p w:rsidR="00DB3046" w:rsidP="00D264CC" w:rsidRDefault="00E46E54" w14:paraId="06BAADA7" w14:textId="1D02EF37">
      <w:pPr>
        <w:jc w:val="both"/>
        <w:rPr>
          <w:sz w:val="24"/>
          <w:szCs w:val="24"/>
        </w:rPr>
      </w:pPr>
      <w:r>
        <w:rPr>
          <w:sz w:val="24"/>
          <w:szCs w:val="24"/>
        </w:rPr>
        <w:t>Asking the question, “</w:t>
      </w:r>
      <w:r w:rsidRPr="00E46E54">
        <w:rPr>
          <w:b/>
          <w:sz w:val="24"/>
          <w:szCs w:val="24"/>
        </w:rPr>
        <w:t>How</w:t>
      </w:r>
      <w:r>
        <w:rPr>
          <w:sz w:val="24"/>
          <w:szCs w:val="24"/>
        </w:rPr>
        <w:t xml:space="preserve"> will the target be achieved?” is crucial. If the action needed is beyond current experience, then no progress is made. If the action needed is </w:t>
      </w:r>
      <w:r w:rsidR="00C946B5">
        <w:rPr>
          <w:sz w:val="24"/>
          <w:szCs w:val="24"/>
        </w:rPr>
        <w:t>not challenging</w:t>
      </w:r>
      <w:r>
        <w:rPr>
          <w:sz w:val="24"/>
          <w:szCs w:val="24"/>
        </w:rPr>
        <w:t xml:space="preserve">, then progress is </w:t>
      </w:r>
      <w:r w:rsidR="00354257">
        <w:rPr>
          <w:sz w:val="24"/>
          <w:szCs w:val="24"/>
        </w:rPr>
        <w:t>stagnant,</w:t>
      </w:r>
      <w:r w:rsidR="0093655F">
        <w:rPr>
          <w:sz w:val="24"/>
          <w:szCs w:val="24"/>
        </w:rPr>
        <w:t xml:space="preserve"> </w:t>
      </w:r>
      <w:r w:rsidR="00C946B5">
        <w:rPr>
          <w:sz w:val="24"/>
          <w:szCs w:val="24"/>
        </w:rPr>
        <w:t>resulting in</w:t>
      </w:r>
      <w:r>
        <w:rPr>
          <w:sz w:val="24"/>
          <w:szCs w:val="24"/>
        </w:rPr>
        <w:t xml:space="preserve"> complacen</w:t>
      </w:r>
      <w:r w:rsidR="00C946B5">
        <w:rPr>
          <w:sz w:val="24"/>
          <w:szCs w:val="24"/>
        </w:rPr>
        <w:t>cy</w:t>
      </w:r>
      <w:r>
        <w:rPr>
          <w:sz w:val="24"/>
          <w:szCs w:val="24"/>
        </w:rPr>
        <w:t xml:space="preserve">. </w:t>
      </w:r>
      <w:r w:rsidR="00354257">
        <w:rPr>
          <w:sz w:val="24"/>
          <w:szCs w:val="24"/>
        </w:rPr>
        <w:t xml:space="preserve">So, asking the “How…?” question will also help to hone the target and make it specific. </w:t>
      </w:r>
      <w:r w:rsidR="009543E1">
        <w:rPr>
          <w:sz w:val="24"/>
          <w:szCs w:val="24"/>
        </w:rPr>
        <w:t xml:space="preserve">This </w:t>
      </w:r>
      <w:r w:rsidR="00354257">
        <w:rPr>
          <w:sz w:val="24"/>
          <w:szCs w:val="24"/>
        </w:rPr>
        <w:t xml:space="preserve">part of the target setting </w:t>
      </w:r>
      <w:r w:rsidR="009543E1">
        <w:rPr>
          <w:sz w:val="24"/>
          <w:szCs w:val="24"/>
        </w:rPr>
        <w:t>process then ensures that the target is measurable as each action is completed successfully.</w:t>
      </w:r>
    </w:p>
    <w:p w:rsidR="002A5B10" w:rsidP="002A5B10" w:rsidRDefault="00BF4958" w14:paraId="04F60763" w14:textId="27A5BBE9">
      <w:pPr>
        <w:jc w:val="both"/>
        <w:rPr>
          <w:sz w:val="24"/>
          <w:szCs w:val="24"/>
        </w:rPr>
      </w:pPr>
      <w:r>
        <w:rPr>
          <w:noProof/>
          <w:sz w:val="24"/>
          <w:szCs w:val="24"/>
          <w:lang w:eastAsia="en-GB"/>
        </w:rPr>
        <mc:AlternateContent>
          <mc:Choice Requires="wps">
            <w:drawing>
              <wp:anchor distT="0" distB="0" distL="114300" distR="114300" simplePos="0" relativeHeight="251674624" behindDoc="0" locked="0" layoutInCell="1" allowOverlap="1" wp14:editId="149BDD9C" wp14:anchorId="5E7D0B34">
                <wp:simplePos x="0" y="0"/>
                <wp:positionH relativeFrom="margin">
                  <wp:posOffset>13970</wp:posOffset>
                </wp:positionH>
                <wp:positionV relativeFrom="paragraph">
                  <wp:posOffset>646735</wp:posOffset>
                </wp:positionV>
                <wp:extent cx="1086485" cy="262890"/>
                <wp:effectExtent l="0" t="0" r="18415" b="22860"/>
                <wp:wrapNone/>
                <wp:docPr id="16" name="Text Box 16"/>
                <wp:cNvGraphicFramePr/>
                <a:graphic xmlns:a="http://schemas.openxmlformats.org/drawingml/2006/main">
                  <a:graphicData uri="http://schemas.microsoft.com/office/word/2010/wordprocessingShape">
                    <wps:wsp>
                      <wps:cNvSpPr txBox="1"/>
                      <wps:spPr>
                        <a:xfrm>
                          <a:off x="0" y="0"/>
                          <a:ext cx="1086485" cy="262890"/>
                        </a:xfrm>
                        <a:prstGeom prst="rect">
                          <a:avLst/>
                        </a:prstGeom>
                        <a:solidFill>
                          <a:schemeClr val="bg1">
                            <a:lumMod val="95000"/>
                          </a:schemeClr>
                        </a:solidFill>
                        <a:ln w="6350">
                          <a:solidFill>
                            <a:prstClr val="black"/>
                          </a:solidFill>
                        </a:ln>
                      </wps:spPr>
                      <wps:txbx>
                        <w:txbxContent>
                          <w:p w:rsidRPr="007D619E" w:rsidR="00BF4958" w:rsidP="00BF4958" w:rsidRDefault="00BF4958" w14:paraId="3D71DAE1" w14:textId="77777777">
                            <w:pPr>
                              <w:jc w:val="center"/>
                              <w:rPr>
                                <w:b/>
                              </w:rPr>
                            </w:pPr>
                            <w:r w:rsidRPr="007D619E">
                              <w:rPr>
                                <w:b/>
                              </w:rPr>
                              <w:t>Partnership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16" style="position:absolute;left:0;text-align:left;margin-left:1.1pt;margin-top:50.9pt;width:85.55pt;height:20.7pt;z-index:251674624;visibility:visible;mso-wrap-style:square;mso-wrap-distance-left:9pt;mso-wrap-distance-top:0;mso-wrap-distance-right:9pt;mso-wrap-distance-bottom:0;mso-position-horizontal:absolute;mso-position-horizontal-relative:margin;mso-position-vertical:absolute;mso-position-vertical-relative:text;v-text-anchor:middle" o:spid="_x0000_s1029" fillcolor="#f2f2f2 [305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" w14:anchorId="5E7D0B34">
                <v:textbox>
                  <w:txbxContent>
                    <w:p w:rsidRPr="007D619E" w:rsidR="00BF4958" w:rsidP="00BF4958" w:rsidRDefault="00BF4958" w14:paraId="3D71DAE1" w14:textId="77777777">
                      <w:pPr>
                        <w:jc w:val="center"/>
                        <w:rPr>
                          <w:b/>
                        </w:rPr>
                      </w:pPr>
                      <w:r w:rsidRPr="007D619E">
                        <w:rPr>
                          <w:b/>
                        </w:rPr>
                        <w:t>Partnership</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65408" behindDoc="0" locked="0" layoutInCell="1" allowOverlap="1" wp14:editId="1C269CEF" wp14:anchorId="6D86138A">
                <wp:simplePos x="0" y="0"/>
                <wp:positionH relativeFrom="margin">
                  <wp:posOffset>1136650</wp:posOffset>
                </wp:positionH>
                <wp:positionV relativeFrom="paragraph">
                  <wp:posOffset>15392</wp:posOffset>
                </wp:positionV>
                <wp:extent cx="4968000" cy="900000"/>
                <wp:effectExtent l="0" t="0" r="23495" b="14605"/>
                <wp:wrapNone/>
                <wp:docPr id="7" name="Text Box 7"/>
                <wp:cNvGraphicFramePr/>
                <a:graphic xmlns:a="http://schemas.openxmlformats.org/drawingml/2006/main">
                  <a:graphicData uri="http://schemas.microsoft.com/office/word/2010/wordprocessingShape">
                    <wps:wsp>
                      <wps:cNvSpPr txBox="1"/>
                      <wps:spPr>
                        <a:xfrm>
                          <a:off x="0" y="0"/>
                          <a:ext cx="4968000" cy="900000"/>
                        </a:xfrm>
                        <a:prstGeom prst="rect">
                          <a:avLst/>
                        </a:prstGeom>
                        <a:solidFill>
                          <a:schemeClr val="lt1"/>
                        </a:solidFill>
                        <a:ln w="6350">
                          <a:solidFill>
                            <a:prstClr val="black"/>
                          </a:solidFill>
                        </a:ln>
                      </wps:spPr>
                      <wps:txbx>
                        <w:txbxContent>
                          <w:p w:rsidR="002A5B10" w:rsidP="002A5B10" w:rsidRDefault="002A5B10" w14:paraId="5FBD7B4D" w14:textId="00B118E2">
                            <w:pPr>
                              <w:spacing w:after="0" w:line="240" w:lineRule="auto"/>
                              <w:rPr>
                                <w:sz w:val="20"/>
                                <w:szCs w:val="20"/>
                              </w:rPr>
                            </w:pPr>
                            <w:r w:rsidRPr="006D5728">
                              <w:rPr>
                                <w:b/>
                                <w:sz w:val="20"/>
                                <w:szCs w:val="20"/>
                              </w:rPr>
                              <w:t>Mentor</w:t>
                            </w:r>
                            <w:r>
                              <w:rPr>
                                <w:sz w:val="20"/>
                                <w:szCs w:val="20"/>
                              </w:rPr>
                              <w:t xml:space="preserve"> can … </w:t>
                            </w:r>
                            <w:r w:rsidR="005C12C9">
                              <w:rPr>
                                <w:sz w:val="20"/>
                                <w:szCs w:val="20"/>
                              </w:rPr>
                              <w:t>draw on own experience to suggest actions; direct trainee to research or ‘expert’ teachers within the school</w:t>
                            </w:r>
                            <w:r w:rsidR="00844218">
                              <w:rPr>
                                <w:sz w:val="20"/>
                                <w:szCs w:val="20"/>
                              </w:rPr>
                              <w:t>.</w:t>
                            </w:r>
                            <w:r w:rsidR="00532433">
                              <w:rPr>
                                <w:sz w:val="20"/>
                                <w:szCs w:val="20"/>
                              </w:rPr>
                              <w:t xml:space="preserve"> </w:t>
                            </w:r>
                          </w:p>
                          <w:p w:rsidRPr="006D5728" w:rsidR="002A5B10" w:rsidP="002A5B10" w:rsidRDefault="002A5B10" w14:paraId="03301FB4" w14:textId="01274D24">
                            <w:pPr>
                              <w:spacing w:after="0" w:line="240" w:lineRule="auto"/>
                              <w:rPr>
                                <w:sz w:val="20"/>
                                <w:szCs w:val="20"/>
                              </w:rPr>
                            </w:pPr>
                            <w:r w:rsidRPr="002A5B10">
                              <w:rPr>
                                <w:b/>
                                <w:sz w:val="20"/>
                                <w:szCs w:val="20"/>
                              </w:rPr>
                              <w:t>Trainee</w:t>
                            </w:r>
                            <w:r>
                              <w:rPr>
                                <w:sz w:val="20"/>
                                <w:szCs w:val="20"/>
                              </w:rPr>
                              <w:t xml:space="preserve"> can … </w:t>
                            </w:r>
                            <w:r w:rsidR="005C12C9">
                              <w:rPr>
                                <w:sz w:val="20"/>
                                <w:szCs w:val="20"/>
                              </w:rPr>
                              <w:t>draw on suggested actions on lesson observation feedback forms, from discussion with other trai</w:t>
                            </w:r>
                            <w:r w:rsidR="00844218">
                              <w:rPr>
                                <w:sz w:val="20"/>
                                <w:szCs w:val="20"/>
                              </w:rPr>
                              <w:t xml:space="preserve">nees, from their </w:t>
                            </w:r>
                            <w:r w:rsidR="005C12C9">
                              <w:rPr>
                                <w:sz w:val="20"/>
                                <w:szCs w:val="20"/>
                              </w:rPr>
                              <w:t xml:space="preserve">reading and from university sessions.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left:0;text-align:left;margin-left:89.5pt;margin-top:1.2pt;width:391.2pt;height:70.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" w14:anchorId="6D86138A">
                <v:textbox>
                  <w:txbxContent>
                    <w:p w:rsidR="002A5B10" w:rsidP="002A5B10" w:rsidRDefault="002A5B10" w14:paraId="5FBD7B4D" w14:textId="00B118E2">
                      <w:pPr>
                        <w:spacing w:after="0" w:line="240" w:lineRule="auto"/>
                        <w:rPr>
                          <w:sz w:val="20"/>
                          <w:szCs w:val="20"/>
                        </w:rPr>
                      </w:pPr>
                      <w:r w:rsidRPr="006D5728">
                        <w:rPr>
                          <w:b/>
                          <w:sz w:val="20"/>
                          <w:szCs w:val="20"/>
                        </w:rPr>
                        <w:t>Mentor</w:t>
                      </w:r>
                      <w:r>
                        <w:rPr>
                          <w:sz w:val="20"/>
                          <w:szCs w:val="20"/>
                        </w:rPr>
                        <w:t xml:space="preserve"> can … </w:t>
                      </w:r>
                      <w:r w:rsidR="005C12C9">
                        <w:rPr>
                          <w:sz w:val="20"/>
                          <w:szCs w:val="20"/>
                        </w:rPr>
                        <w:t>draw on own experience to suggest actions; direct trainee to research or ‘expert’ teachers within the school</w:t>
                      </w:r>
                      <w:r w:rsidR="00844218">
                        <w:rPr>
                          <w:sz w:val="20"/>
                          <w:szCs w:val="20"/>
                        </w:rPr>
                        <w:t>.</w:t>
                      </w:r>
                      <w:r w:rsidR="00532433">
                        <w:rPr>
                          <w:sz w:val="20"/>
                          <w:szCs w:val="20"/>
                        </w:rPr>
                        <w:t xml:space="preserve"> </w:t>
                      </w:r>
                    </w:p>
                    <w:p w:rsidRPr="006D5728" w:rsidR="002A5B10" w:rsidP="002A5B10" w:rsidRDefault="002A5B10" w14:paraId="03301FB4" w14:textId="01274D24">
                      <w:pPr>
                        <w:spacing w:after="0" w:line="240" w:lineRule="auto"/>
                        <w:rPr>
                          <w:sz w:val="20"/>
                          <w:szCs w:val="20"/>
                        </w:rPr>
                      </w:pPr>
                      <w:r w:rsidRPr="002A5B10">
                        <w:rPr>
                          <w:b/>
                          <w:sz w:val="20"/>
                          <w:szCs w:val="20"/>
                        </w:rPr>
                        <w:t>Trainee</w:t>
                      </w:r>
                      <w:r>
                        <w:rPr>
                          <w:sz w:val="20"/>
                          <w:szCs w:val="20"/>
                        </w:rPr>
                        <w:t xml:space="preserve"> can … </w:t>
                      </w:r>
                      <w:r w:rsidR="005C12C9">
                        <w:rPr>
                          <w:sz w:val="20"/>
                          <w:szCs w:val="20"/>
                        </w:rPr>
                        <w:t>draw on suggested actions on lesson observation feedback forms, from discussion with other trai</w:t>
                      </w:r>
                      <w:r w:rsidR="00844218">
                        <w:rPr>
                          <w:sz w:val="20"/>
                          <w:szCs w:val="20"/>
                        </w:rPr>
                        <w:t xml:space="preserve">nees, from their </w:t>
                      </w:r>
                      <w:r w:rsidR="005C12C9">
                        <w:rPr>
                          <w:sz w:val="20"/>
                          <w:szCs w:val="20"/>
                        </w:rPr>
                        <w:t xml:space="preserve">reading and from university sessions. </w:t>
                      </w:r>
                    </w:p>
                  </w:txbxContent>
                </v:textbox>
                <w10:wrap anchorx="margin"/>
              </v:shape>
            </w:pict>
          </mc:Fallback>
        </mc:AlternateContent>
      </w:r>
      <w:r w:rsidR="002A5B10">
        <w:rPr>
          <w:noProof/>
          <w:sz w:val="24"/>
          <w:szCs w:val="24"/>
          <w:lang w:eastAsia="en-GB"/>
        </w:rPr>
        <w:drawing>
          <wp:inline distT="0" distB="0" distL="0" distR="0" wp14:anchorId="1B341010" wp14:editId="12EF488F">
            <wp:extent cx="1081676" cy="608400"/>
            <wp:effectExtent l="19050" t="19050" r="23495" b="203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tnership_Ico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81676" cy="608400"/>
                    </a:xfrm>
                    <a:prstGeom prst="rect">
                      <a:avLst/>
                    </a:prstGeom>
                    <a:ln w="6350">
                      <a:solidFill>
                        <a:schemeClr val="tx1"/>
                      </a:solidFill>
                    </a:ln>
                  </pic:spPr>
                </pic:pic>
              </a:graphicData>
            </a:graphic>
          </wp:inline>
        </w:drawing>
      </w:r>
    </w:p>
    <w:p w:rsidR="00BF4958" w:rsidP="002A5B10" w:rsidRDefault="00BF4958" w14:paraId="6E58507D" w14:textId="508BD53E">
      <w:pPr>
        <w:jc w:val="both"/>
        <w:rPr>
          <w:sz w:val="24"/>
          <w:szCs w:val="24"/>
        </w:rPr>
      </w:pPr>
    </w:p>
    <w:p w:rsidR="00DB3046" w:rsidP="00D264CC" w:rsidRDefault="00DB3046" w14:paraId="42A4A32E" w14:textId="77777777">
      <w:pPr>
        <w:pBdr>
          <w:top w:val="single" w:color="auto" w:sz="4" w:space="1"/>
          <w:bottom w:val="single" w:color="auto" w:sz="4" w:space="1"/>
        </w:pBdr>
        <w:shd w:val="clear" w:color="auto" w:fill="FFC000"/>
        <w:jc w:val="both"/>
        <w:rPr>
          <w:sz w:val="24"/>
          <w:szCs w:val="24"/>
        </w:rPr>
      </w:pPr>
      <w:r w:rsidRPr="00DB3046">
        <w:rPr>
          <w:b/>
          <w:sz w:val="24"/>
          <w:szCs w:val="24"/>
        </w:rPr>
        <w:t>A</w:t>
      </w:r>
      <w:r>
        <w:rPr>
          <w:sz w:val="24"/>
          <w:szCs w:val="24"/>
        </w:rPr>
        <w:t>chievable</w:t>
      </w:r>
    </w:p>
    <w:p w:rsidR="00DB3046" w:rsidP="00D264CC" w:rsidRDefault="001E435A" w14:paraId="4114E870" w14:textId="534EFCC0">
      <w:pPr>
        <w:jc w:val="both"/>
        <w:rPr>
          <w:sz w:val="24"/>
          <w:szCs w:val="24"/>
        </w:rPr>
      </w:pPr>
      <w:r>
        <w:rPr>
          <w:sz w:val="24"/>
          <w:szCs w:val="24"/>
        </w:rPr>
        <w:t xml:space="preserve">Targets that are set on a weekly basis need to be </w:t>
      </w:r>
      <w:r w:rsidRPr="00262CC5">
        <w:rPr>
          <w:b/>
          <w:sz w:val="24"/>
          <w:szCs w:val="24"/>
        </w:rPr>
        <w:t>achievable</w:t>
      </w:r>
      <w:r>
        <w:rPr>
          <w:sz w:val="24"/>
          <w:szCs w:val="24"/>
        </w:rPr>
        <w:t xml:space="preserve"> within that weekly timeframe. Targets also have to be achievable within the ‘sphere of influence’ of the trainee</w:t>
      </w:r>
      <w:r w:rsidR="00844218">
        <w:rPr>
          <w:sz w:val="24"/>
          <w:szCs w:val="24"/>
        </w:rPr>
        <w:t xml:space="preserve"> –</w:t>
      </w:r>
      <w:r w:rsidR="0093655F">
        <w:rPr>
          <w:sz w:val="24"/>
          <w:szCs w:val="24"/>
        </w:rPr>
        <w:t xml:space="preserve"> </w:t>
      </w:r>
      <w:r w:rsidR="00C946B5">
        <w:rPr>
          <w:sz w:val="24"/>
          <w:szCs w:val="24"/>
        </w:rPr>
        <w:t>there needs to be an</w:t>
      </w:r>
      <w:r w:rsidR="00844218">
        <w:rPr>
          <w:sz w:val="24"/>
          <w:szCs w:val="24"/>
        </w:rPr>
        <w:t xml:space="preserve"> </w:t>
      </w:r>
      <w:r w:rsidRPr="00844218" w:rsidR="00844218">
        <w:rPr>
          <w:i/>
          <w:sz w:val="24"/>
          <w:szCs w:val="24"/>
        </w:rPr>
        <w:t>opportunity</w:t>
      </w:r>
      <w:r w:rsidR="00844218">
        <w:rPr>
          <w:sz w:val="24"/>
          <w:szCs w:val="24"/>
        </w:rPr>
        <w:t xml:space="preserve"> to take suitable actions and </w:t>
      </w:r>
      <w:r w:rsidRPr="00844218" w:rsidR="00844218">
        <w:rPr>
          <w:i/>
          <w:sz w:val="24"/>
          <w:szCs w:val="24"/>
        </w:rPr>
        <w:t>classes</w:t>
      </w:r>
      <w:r w:rsidR="00EF53B0">
        <w:rPr>
          <w:i/>
          <w:sz w:val="24"/>
          <w:szCs w:val="24"/>
        </w:rPr>
        <w:t xml:space="preserve"> </w:t>
      </w:r>
      <w:r w:rsidR="00C946B5">
        <w:rPr>
          <w:sz w:val="24"/>
          <w:szCs w:val="24"/>
        </w:rPr>
        <w:t xml:space="preserve">or </w:t>
      </w:r>
      <w:r w:rsidRPr="003661F5" w:rsidR="00C946B5">
        <w:rPr>
          <w:i/>
          <w:sz w:val="24"/>
          <w:szCs w:val="24"/>
        </w:rPr>
        <w:t>age groups</w:t>
      </w:r>
      <w:r w:rsidR="00EF53B0">
        <w:rPr>
          <w:i/>
          <w:sz w:val="24"/>
          <w:szCs w:val="24"/>
        </w:rPr>
        <w:t xml:space="preserve"> </w:t>
      </w:r>
      <w:r w:rsidR="00EF53B0">
        <w:rPr>
          <w:sz w:val="24"/>
          <w:szCs w:val="24"/>
        </w:rPr>
        <w:t>identified</w:t>
      </w:r>
      <w:r w:rsidR="00AE720D">
        <w:rPr>
          <w:sz w:val="24"/>
          <w:szCs w:val="24"/>
        </w:rPr>
        <w:t>.</w:t>
      </w:r>
      <w:r w:rsidR="0093655F">
        <w:rPr>
          <w:sz w:val="24"/>
          <w:szCs w:val="24"/>
        </w:rPr>
        <w:t xml:space="preserve"> </w:t>
      </w:r>
      <w:r w:rsidR="00844218">
        <w:rPr>
          <w:sz w:val="24"/>
          <w:szCs w:val="24"/>
        </w:rPr>
        <w:t xml:space="preserve"> I</w:t>
      </w:r>
      <w:r>
        <w:rPr>
          <w:sz w:val="24"/>
          <w:szCs w:val="24"/>
        </w:rPr>
        <w:t xml:space="preserve">nitially </w:t>
      </w:r>
      <w:r w:rsidR="00C946B5">
        <w:rPr>
          <w:sz w:val="24"/>
          <w:szCs w:val="24"/>
        </w:rPr>
        <w:t xml:space="preserve">support may be needed from the </w:t>
      </w:r>
      <w:r>
        <w:rPr>
          <w:sz w:val="24"/>
          <w:szCs w:val="24"/>
        </w:rPr>
        <w:t xml:space="preserve"> mentor or class teacher or fellow trainee. But longer term </w:t>
      </w:r>
      <w:r w:rsidR="00C946B5">
        <w:rPr>
          <w:sz w:val="24"/>
          <w:szCs w:val="24"/>
        </w:rPr>
        <w:t>target setting</w:t>
      </w:r>
      <w:r w:rsidR="00487B67">
        <w:rPr>
          <w:sz w:val="24"/>
          <w:szCs w:val="24"/>
        </w:rPr>
        <w:t xml:space="preserve"> need</w:t>
      </w:r>
      <w:r w:rsidR="0093655F">
        <w:rPr>
          <w:sz w:val="24"/>
          <w:szCs w:val="24"/>
        </w:rPr>
        <w:t>s</w:t>
      </w:r>
      <w:r>
        <w:rPr>
          <w:sz w:val="24"/>
          <w:szCs w:val="24"/>
        </w:rPr>
        <w:t xml:space="preserve"> to become autonomous</w:t>
      </w:r>
      <w:r w:rsidR="00C946B5">
        <w:rPr>
          <w:sz w:val="24"/>
          <w:szCs w:val="24"/>
        </w:rPr>
        <w:t xml:space="preserve"> allowing for independence and ownership of personal development.</w:t>
      </w:r>
      <w:r>
        <w:rPr>
          <w:sz w:val="24"/>
          <w:szCs w:val="24"/>
        </w:rPr>
        <w:t xml:space="preserve"> </w:t>
      </w:r>
      <w:r w:rsidR="00EF53B0">
        <w:rPr>
          <w:sz w:val="24"/>
          <w:szCs w:val="24"/>
        </w:rPr>
        <w:t>Medium- and long-term</w:t>
      </w:r>
      <w:r w:rsidR="00487B67">
        <w:rPr>
          <w:sz w:val="24"/>
          <w:szCs w:val="24"/>
        </w:rPr>
        <w:t xml:space="preserve"> targets, by their nature, will require a level of support to achieve them and this support should be clearly identified especially in the UWCEP.</w:t>
      </w:r>
    </w:p>
    <w:p w:rsidR="002A5B10" w:rsidP="002A5B10" w:rsidRDefault="00BF4958" w14:paraId="7C324D46" w14:textId="47F83035">
      <w:pPr>
        <w:jc w:val="both"/>
        <w:rPr>
          <w:sz w:val="24"/>
          <w:szCs w:val="24"/>
        </w:rPr>
      </w:pPr>
      <w:r>
        <w:rPr>
          <w:noProof/>
          <w:sz w:val="24"/>
          <w:szCs w:val="24"/>
          <w:lang w:eastAsia="en-GB"/>
        </w:rPr>
        <mc:AlternateContent>
          <mc:Choice Requires="wps">
            <w:drawing>
              <wp:anchor distT="0" distB="0" distL="114300" distR="114300" simplePos="0" relativeHeight="251676672" behindDoc="0" locked="0" layoutInCell="1" allowOverlap="1" wp14:editId="4741A609" wp14:anchorId="0C687D10">
                <wp:simplePos x="0" y="0"/>
                <wp:positionH relativeFrom="margin">
                  <wp:posOffset>13970</wp:posOffset>
                </wp:positionH>
                <wp:positionV relativeFrom="paragraph">
                  <wp:posOffset>641985</wp:posOffset>
                </wp:positionV>
                <wp:extent cx="1086485" cy="262890"/>
                <wp:effectExtent l="0" t="0" r="18415" b="22860"/>
                <wp:wrapNone/>
                <wp:docPr id="17" name="Text Box 17"/>
                <wp:cNvGraphicFramePr/>
                <a:graphic xmlns:a="http://schemas.openxmlformats.org/drawingml/2006/main">
                  <a:graphicData uri="http://schemas.microsoft.com/office/word/2010/wordprocessingShape">
                    <wps:wsp>
                      <wps:cNvSpPr txBox="1"/>
                      <wps:spPr>
                        <a:xfrm>
                          <a:off x="0" y="0"/>
                          <a:ext cx="1086485" cy="262890"/>
                        </a:xfrm>
                        <a:prstGeom prst="rect">
                          <a:avLst/>
                        </a:prstGeom>
                        <a:solidFill>
                          <a:schemeClr val="bg1">
                            <a:lumMod val="95000"/>
                          </a:schemeClr>
                        </a:solidFill>
                        <a:ln w="6350">
                          <a:solidFill>
                            <a:prstClr val="black"/>
                          </a:solidFill>
                        </a:ln>
                      </wps:spPr>
                      <wps:txbx>
                        <w:txbxContent>
                          <w:p w:rsidRPr="007D619E" w:rsidR="00BF4958" w:rsidP="00BF4958" w:rsidRDefault="00BF4958" w14:paraId="47C0B6A4" w14:textId="77777777">
                            <w:pPr>
                              <w:jc w:val="center"/>
                              <w:rPr>
                                <w:b/>
                              </w:rPr>
                            </w:pPr>
                            <w:r w:rsidRPr="007D619E">
                              <w:rPr>
                                <w:b/>
                              </w:rPr>
                              <w:t>Partnership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17" style="position:absolute;left:0;text-align:left;margin-left:1.1pt;margin-top:50.55pt;width:85.55pt;height:20.7pt;z-index:251676672;visibility:visible;mso-wrap-style:square;mso-wrap-distance-left:9pt;mso-wrap-distance-top:0;mso-wrap-distance-right:9pt;mso-wrap-distance-bottom:0;mso-position-horizontal:absolute;mso-position-horizontal-relative:margin;mso-position-vertical:absolute;mso-position-vertical-relative:text;v-text-anchor:middle" o:spid="_x0000_s1031" fillcolor="#f2f2f2 [305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" w14:anchorId="0C687D10">
                <v:textbox>
                  <w:txbxContent>
                    <w:p w:rsidRPr="007D619E" w:rsidR="00BF4958" w:rsidP="00BF4958" w:rsidRDefault="00BF4958" w14:paraId="47C0B6A4" w14:textId="77777777">
                      <w:pPr>
                        <w:jc w:val="center"/>
                        <w:rPr>
                          <w:b/>
                        </w:rPr>
                      </w:pPr>
                      <w:r w:rsidRPr="007D619E">
                        <w:rPr>
                          <w:b/>
                        </w:rPr>
                        <w:t>Partnership</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67456" behindDoc="0" locked="0" layoutInCell="1" allowOverlap="1" wp14:editId="175E43CA" wp14:anchorId="30CB8339">
                <wp:simplePos x="0" y="0"/>
                <wp:positionH relativeFrom="margin">
                  <wp:posOffset>1122020</wp:posOffset>
                </wp:positionH>
                <wp:positionV relativeFrom="paragraph">
                  <wp:posOffset>15393</wp:posOffset>
                </wp:positionV>
                <wp:extent cx="4968000" cy="900000"/>
                <wp:effectExtent l="0" t="0" r="23495" b="14605"/>
                <wp:wrapNone/>
                <wp:docPr id="9" name="Text Box 9"/>
                <wp:cNvGraphicFramePr/>
                <a:graphic xmlns:a="http://schemas.openxmlformats.org/drawingml/2006/main">
                  <a:graphicData uri="http://schemas.microsoft.com/office/word/2010/wordprocessingShape">
                    <wps:wsp>
                      <wps:cNvSpPr txBox="1"/>
                      <wps:spPr>
                        <a:xfrm>
                          <a:off x="0" y="0"/>
                          <a:ext cx="4968000" cy="900000"/>
                        </a:xfrm>
                        <a:prstGeom prst="rect">
                          <a:avLst/>
                        </a:prstGeom>
                        <a:solidFill>
                          <a:schemeClr val="lt1"/>
                        </a:solidFill>
                        <a:ln w="6350">
                          <a:solidFill>
                            <a:prstClr val="black"/>
                          </a:solidFill>
                        </a:ln>
                      </wps:spPr>
                      <wps:txbx>
                        <w:txbxContent>
                          <w:p w:rsidR="002A5B10" w:rsidP="002A5B10" w:rsidRDefault="002A5B10" w14:paraId="1DBC357E" w14:textId="550AA9B2">
                            <w:pPr>
                              <w:spacing w:after="0" w:line="240" w:lineRule="auto"/>
                              <w:rPr>
                                <w:sz w:val="20"/>
                                <w:szCs w:val="20"/>
                              </w:rPr>
                            </w:pPr>
                            <w:r w:rsidRPr="006D5728">
                              <w:rPr>
                                <w:b/>
                                <w:sz w:val="20"/>
                                <w:szCs w:val="20"/>
                              </w:rPr>
                              <w:t>Mentor</w:t>
                            </w:r>
                            <w:r>
                              <w:rPr>
                                <w:sz w:val="20"/>
                                <w:szCs w:val="20"/>
                              </w:rPr>
                              <w:t xml:space="preserve"> can … </w:t>
                            </w:r>
                            <w:r w:rsidR="00532433">
                              <w:rPr>
                                <w:sz w:val="20"/>
                                <w:szCs w:val="20"/>
                              </w:rPr>
                              <w:t>check the actions are pitched so that the trainee has the right amount of time and expertise to</w:t>
                            </w:r>
                            <w:r w:rsidR="0024485B">
                              <w:rPr>
                                <w:sz w:val="20"/>
                                <w:szCs w:val="20"/>
                              </w:rPr>
                              <w:t xml:space="preserve"> complete them. </w:t>
                            </w:r>
                          </w:p>
                          <w:p w:rsidRPr="006D5728" w:rsidR="002A5B10" w:rsidP="002A5B10" w:rsidRDefault="002A5B10" w14:paraId="585CD367" w14:textId="7331BE0F">
                            <w:pPr>
                              <w:spacing w:after="0" w:line="240" w:lineRule="auto"/>
                              <w:rPr>
                                <w:sz w:val="20"/>
                                <w:szCs w:val="20"/>
                              </w:rPr>
                            </w:pPr>
                            <w:r w:rsidRPr="002A5B10">
                              <w:rPr>
                                <w:b/>
                                <w:sz w:val="20"/>
                                <w:szCs w:val="20"/>
                              </w:rPr>
                              <w:t>Trainee</w:t>
                            </w:r>
                            <w:r>
                              <w:rPr>
                                <w:sz w:val="20"/>
                                <w:szCs w:val="20"/>
                              </w:rPr>
                              <w:t xml:space="preserve"> can … </w:t>
                            </w:r>
                            <w:r w:rsidR="0024485B">
                              <w:rPr>
                                <w:sz w:val="20"/>
                                <w:szCs w:val="20"/>
                              </w:rPr>
                              <w:t>manage the time available so that ‘time’ does not become a barrier to success; focus on personal organisation; schedule tasks in a realistic timeframe</w:t>
                            </w:r>
                            <w:r w:rsidR="00397AA0">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left:0;text-align:left;margin-left:88.35pt;margin-top:1.2pt;width:391.2pt;height:70.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" w14:anchorId="30CB8339">
                <v:textbox>
                  <w:txbxContent>
                    <w:p w:rsidR="002A5B10" w:rsidP="002A5B10" w:rsidRDefault="002A5B10" w14:paraId="1DBC357E" w14:textId="550AA9B2">
                      <w:pPr>
                        <w:spacing w:after="0" w:line="240" w:lineRule="auto"/>
                        <w:rPr>
                          <w:sz w:val="20"/>
                          <w:szCs w:val="20"/>
                        </w:rPr>
                      </w:pPr>
                      <w:r w:rsidRPr="006D5728">
                        <w:rPr>
                          <w:b/>
                          <w:sz w:val="20"/>
                          <w:szCs w:val="20"/>
                        </w:rPr>
                        <w:t>Mentor</w:t>
                      </w:r>
                      <w:r>
                        <w:rPr>
                          <w:sz w:val="20"/>
                          <w:szCs w:val="20"/>
                        </w:rPr>
                        <w:t xml:space="preserve"> can … </w:t>
                      </w:r>
                      <w:r w:rsidR="00532433">
                        <w:rPr>
                          <w:sz w:val="20"/>
                          <w:szCs w:val="20"/>
                        </w:rPr>
                        <w:t>check the actions are pitched so that the trainee has the right amount of time and expertise to</w:t>
                      </w:r>
                      <w:r w:rsidR="0024485B">
                        <w:rPr>
                          <w:sz w:val="20"/>
                          <w:szCs w:val="20"/>
                        </w:rPr>
                        <w:t xml:space="preserve"> complete them. </w:t>
                      </w:r>
                    </w:p>
                    <w:p w:rsidRPr="006D5728" w:rsidR="002A5B10" w:rsidP="002A5B10" w:rsidRDefault="002A5B10" w14:paraId="585CD367" w14:textId="7331BE0F">
                      <w:pPr>
                        <w:spacing w:after="0" w:line="240" w:lineRule="auto"/>
                        <w:rPr>
                          <w:sz w:val="20"/>
                          <w:szCs w:val="20"/>
                        </w:rPr>
                      </w:pPr>
                      <w:r w:rsidRPr="002A5B10">
                        <w:rPr>
                          <w:b/>
                          <w:sz w:val="20"/>
                          <w:szCs w:val="20"/>
                        </w:rPr>
                        <w:t>Trainee</w:t>
                      </w:r>
                      <w:r>
                        <w:rPr>
                          <w:sz w:val="20"/>
                          <w:szCs w:val="20"/>
                        </w:rPr>
                        <w:t xml:space="preserve"> can … </w:t>
                      </w:r>
                      <w:r w:rsidR="0024485B">
                        <w:rPr>
                          <w:sz w:val="20"/>
                          <w:szCs w:val="20"/>
                        </w:rPr>
                        <w:t>manage the time available so that ‘time’ does not become a barrier to success; focus on personal organisation; schedule tasks in a realistic timeframe</w:t>
                      </w:r>
                      <w:r w:rsidR="00397AA0">
                        <w:rPr>
                          <w:sz w:val="20"/>
                          <w:szCs w:val="20"/>
                        </w:rPr>
                        <w:t>.</w:t>
                      </w:r>
                    </w:p>
                  </w:txbxContent>
                </v:textbox>
                <w10:wrap anchorx="margin"/>
              </v:shape>
            </w:pict>
          </mc:Fallback>
        </mc:AlternateContent>
      </w:r>
      <w:r w:rsidR="002A5B10">
        <w:rPr>
          <w:noProof/>
          <w:sz w:val="24"/>
          <w:szCs w:val="24"/>
          <w:lang w:eastAsia="en-GB"/>
        </w:rPr>
        <w:drawing>
          <wp:inline distT="0" distB="0" distL="0" distR="0" wp14:anchorId="6740A992" wp14:editId="6137C643">
            <wp:extent cx="1081676" cy="608400"/>
            <wp:effectExtent l="19050" t="19050" r="23495" b="203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tnership_Ico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81676" cy="608400"/>
                    </a:xfrm>
                    <a:prstGeom prst="rect">
                      <a:avLst/>
                    </a:prstGeom>
                    <a:ln w="6350">
                      <a:solidFill>
                        <a:schemeClr val="tx1"/>
                      </a:solidFill>
                    </a:ln>
                  </pic:spPr>
                </pic:pic>
              </a:graphicData>
            </a:graphic>
          </wp:inline>
        </w:drawing>
      </w:r>
    </w:p>
    <w:p w:rsidR="00BF4958" w:rsidP="002A5B10" w:rsidRDefault="00BF4958" w14:paraId="1B61E104" w14:textId="41F0B498">
      <w:pPr>
        <w:jc w:val="both"/>
        <w:rPr>
          <w:sz w:val="24"/>
          <w:szCs w:val="24"/>
        </w:rPr>
      </w:pPr>
    </w:p>
    <w:p w:rsidR="00DB3046" w:rsidP="00D264CC" w:rsidRDefault="00DB3046" w14:paraId="5A25EA86" w14:textId="77777777">
      <w:pPr>
        <w:pBdr>
          <w:top w:val="single" w:color="auto" w:sz="4" w:space="1"/>
          <w:bottom w:val="single" w:color="auto" w:sz="4" w:space="1"/>
        </w:pBdr>
        <w:shd w:val="clear" w:color="auto" w:fill="0070C0"/>
        <w:jc w:val="both"/>
        <w:rPr>
          <w:sz w:val="24"/>
          <w:szCs w:val="24"/>
        </w:rPr>
      </w:pPr>
      <w:r w:rsidRPr="00DB3046">
        <w:rPr>
          <w:b/>
          <w:sz w:val="24"/>
          <w:szCs w:val="24"/>
        </w:rPr>
        <w:t>R</w:t>
      </w:r>
      <w:r>
        <w:rPr>
          <w:sz w:val="24"/>
          <w:szCs w:val="24"/>
        </w:rPr>
        <w:t>elated to the Teachers’ Standards</w:t>
      </w:r>
    </w:p>
    <w:p w:rsidR="00DB3046" w:rsidP="00D264CC" w:rsidRDefault="001E435A" w14:paraId="7BA30EB6" w14:textId="26521309">
      <w:pPr>
        <w:jc w:val="both"/>
        <w:rPr>
          <w:sz w:val="24"/>
          <w:szCs w:val="24"/>
        </w:rPr>
      </w:pPr>
      <w:r>
        <w:rPr>
          <w:sz w:val="24"/>
          <w:szCs w:val="24"/>
        </w:rPr>
        <w:t>The target</w:t>
      </w:r>
      <w:r w:rsidR="00DB3046">
        <w:rPr>
          <w:sz w:val="24"/>
          <w:szCs w:val="24"/>
        </w:rPr>
        <w:t xml:space="preserve"> setting process is</w:t>
      </w:r>
      <w:r>
        <w:rPr>
          <w:sz w:val="24"/>
          <w:szCs w:val="24"/>
        </w:rPr>
        <w:t xml:space="preserve">, as indicated in the introduction, a means of gathering evidence </w:t>
      </w:r>
      <w:r w:rsidR="00397AA0">
        <w:rPr>
          <w:sz w:val="24"/>
          <w:szCs w:val="24"/>
        </w:rPr>
        <w:t xml:space="preserve">of meeting </w:t>
      </w:r>
      <w:r w:rsidR="00752A87">
        <w:rPr>
          <w:sz w:val="24"/>
          <w:szCs w:val="24"/>
        </w:rPr>
        <w:t>the Teachers</w:t>
      </w:r>
      <w:r w:rsidRPr="00262CC5">
        <w:rPr>
          <w:b/>
          <w:sz w:val="24"/>
          <w:szCs w:val="24"/>
        </w:rPr>
        <w:t xml:space="preserve">’ </w:t>
      </w:r>
      <w:r w:rsidRPr="003661F5">
        <w:rPr>
          <w:sz w:val="24"/>
          <w:szCs w:val="24"/>
        </w:rPr>
        <w:t>Standards</w:t>
      </w:r>
      <w:r>
        <w:rPr>
          <w:sz w:val="24"/>
          <w:szCs w:val="24"/>
        </w:rPr>
        <w:t xml:space="preserve">. </w:t>
      </w:r>
      <w:r w:rsidR="00752A87">
        <w:rPr>
          <w:sz w:val="24"/>
          <w:szCs w:val="24"/>
        </w:rPr>
        <w:t>Therefore,</w:t>
      </w:r>
      <w:r>
        <w:rPr>
          <w:sz w:val="24"/>
          <w:szCs w:val="24"/>
        </w:rPr>
        <w:t xml:space="preserve"> targets will need to </w:t>
      </w:r>
      <w:r w:rsidRPr="003661F5">
        <w:rPr>
          <w:b/>
          <w:sz w:val="24"/>
          <w:szCs w:val="24"/>
        </w:rPr>
        <w:t>relate</w:t>
      </w:r>
      <w:r>
        <w:rPr>
          <w:sz w:val="24"/>
          <w:szCs w:val="24"/>
        </w:rPr>
        <w:t xml:space="preserve"> to the </w:t>
      </w:r>
      <w:r w:rsidR="00AE720D">
        <w:rPr>
          <w:sz w:val="24"/>
          <w:szCs w:val="24"/>
        </w:rPr>
        <w:t xml:space="preserve">Teachers’ </w:t>
      </w:r>
      <w:r>
        <w:rPr>
          <w:sz w:val="24"/>
          <w:szCs w:val="24"/>
        </w:rPr>
        <w:t>Standards but not take on th</w:t>
      </w:r>
      <w:r w:rsidR="00AE720D">
        <w:rPr>
          <w:sz w:val="24"/>
          <w:szCs w:val="24"/>
        </w:rPr>
        <w:t>e exact wording</w:t>
      </w:r>
      <w:r w:rsidR="00691615">
        <w:rPr>
          <w:sz w:val="24"/>
          <w:szCs w:val="24"/>
        </w:rPr>
        <w:t>. Targets need</w:t>
      </w:r>
      <w:r>
        <w:rPr>
          <w:sz w:val="24"/>
          <w:szCs w:val="24"/>
        </w:rPr>
        <w:t xml:space="preserve"> to be </w:t>
      </w:r>
      <w:r w:rsidR="00487B67">
        <w:rPr>
          <w:sz w:val="24"/>
          <w:szCs w:val="24"/>
        </w:rPr>
        <w:t xml:space="preserve">more </w:t>
      </w:r>
      <w:r>
        <w:rPr>
          <w:sz w:val="24"/>
          <w:szCs w:val="24"/>
        </w:rPr>
        <w:t xml:space="preserve">specific </w:t>
      </w:r>
      <w:r w:rsidR="00487B67">
        <w:rPr>
          <w:sz w:val="24"/>
          <w:szCs w:val="24"/>
        </w:rPr>
        <w:t xml:space="preserve">and tailored to the needs of </w:t>
      </w:r>
      <w:r w:rsidR="00397AA0">
        <w:rPr>
          <w:sz w:val="24"/>
          <w:szCs w:val="24"/>
        </w:rPr>
        <w:t xml:space="preserve">the </w:t>
      </w:r>
      <w:r w:rsidR="00487B67">
        <w:rPr>
          <w:sz w:val="24"/>
          <w:szCs w:val="24"/>
        </w:rPr>
        <w:t xml:space="preserve">individual. It is likely that a target will cover elements of </w:t>
      </w:r>
      <w:r w:rsidR="00752A87">
        <w:rPr>
          <w:sz w:val="24"/>
          <w:szCs w:val="24"/>
        </w:rPr>
        <w:t>several</w:t>
      </w:r>
      <w:r w:rsidR="00487B67">
        <w:rPr>
          <w:sz w:val="24"/>
          <w:szCs w:val="24"/>
        </w:rPr>
        <w:t xml:space="preserve"> </w:t>
      </w:r>
      <w:r w:rsidR="00691615">
        <w:rPr>
          <w:sz w:val="24"/>
          <w:szCs w:val="24"/>
        </w:rPr>
        <w:t xml:space="preserve">Teachers’ </w:t>
      </w:r>
      <w:r w:rsidR="00487B67">
        <w:rPr>
          <w:sz w:val="24"/>
          <w:szCs w:val="24"/>
        </w:rPr>
        <w:t xml:space="preserve">Standards and these should be clearly identified as the target is constructed. Careful and regular use of the </w:t>
      </w:r>
      <w:r w:rsidRPr="00691615" w:rsidR="00487B67">
        <w:rPr>
          <w:b/>
          <w:sz w:val="24"/>
          <w:szCs w:val="24"/>
        </w:rPr>
        <w:t xml:space="preserve">Meeting the </w:t>
      </w:r>
      <w:r w:rsidRPr="00691615" w:rsidR="00691615">
        <w:rPr>
          <w:b/>
          <w:sz w:val="24"/>
          <w:szCs w:val="24"/>
        </w:rPr>
        <w:t xml:space="preserve">Teachers’ </w:t>
      </w:r>
      <w:r w:rsidRPr="00691615" w:rsidR="00487B67">
        <w:rPr>
          <w:b/>
          <w:sz w:val="24"/>
          <w:szCs w:val="24"/>
        </w:rPr>
        <w:t>Standards</w:t>
      </w:r>
      <w:r w:rsidR="00487B67">
        <w:rPr>
          <w:sz w:val="24"/>
          <w:szCs w:val="24"/>
        </w:rPr>
        <w:t xml:space="preserve"> booklet</w:t>
      </w:r>
      <w:r w:rsidR="00DB3046">
        <w:rPr>
          <w:sz w:val="24"/>
          <w:szCs w:val="24"/>
        </w:rPr>
        <w:t xml:space="preserve"> </w:t>
      </w:r>
      <w:r w:rsidR="00354257">
        <w:rPr>
          <w:sz w:val="24"/>
          <w:szCs w:val="24"/>
        </w:rPr>
        <w:t xml:space="preserve">will help to identify the two or three </w:t>
      </w:r>
      <w:r w:rsidR="00691615">
        <w:rPr>
          <w:sz w:val="24"/>
          <w:szCs w:val="24"/>
        </w:rPr>
        <w:t xml:space="preserve">Teachers’ </w:t>
      </w:r>
      <w:r w:rsidR="00354257">
        <w:rPr>
          <w:sz w:val="24"/>
          <w:szCs w:val="24"/>
        </w:rPr>
        <w:t xml:space="preserve">Standards </w:t>
      </w:r>
      <w:r w:rsidR="007B3009">
        <w:rPr>
          <w:sz w:val="24"/>
          <w:szCs w:val="24"/>
        </w:rPr>
        <w:t xml:space="preserve">bullet points </w:t>
      </w:r>
      <w:r w:rsidR="00354257">
        <w:rPr>
          <w:sz w:val="24"/>
          <w:szCs w:val="24"/>
        </w:rPr>
        <w:t>appropriate for each target.</w:t>
      </w:r>
    </w:p>
    <w:p w:rsidR="002A5B10" w:rsidP="002A5B10" w:rsidRDefault="00EF0112" w14:paraId="14F88772" w14:textId="3A78AC51">
      <w:pPr>
        <w:jc w:val="both"/>
        <w:rPr>
          <w:sz w:val="24"/>
          <w:szCs w:val="24"/>
        </w:rPr>
      </w:pPr>
      <w:r>
        <w:rPr>
          <w:noProof/>
          <w:sz w:val="24"/>
          <w:szCs w:val="24"/>
          <w:lang w:eastAsia="en-GB"/>
        </w:rPr>
        <mc:AlternateContent>
          <mc:Choice Requires="wps">
            <w:drawing>
              <wp:anchor distT="0" distB="0" distL="114300" distR="114300" simplePos="0" relativeHeight="251669504" behindDoc="0" locked="0" layoutInCell="1" allowOverlap="1" wp14:editId="127A92C6" wp14:anchorId="1D70EEDE">
                <wp:simplePos x="0" y="0"/>
                <wp:positionH relativeFrom="margin">
                  <wp:posOffset>1121715</wp:posOffset>
                </wp:positionH>
                <wp:positionV relativeFrom="paragraph">
                  <wp:posOffset>7620</wp:posOffset>
                </wp:positionV>
                <wp:extent cx="4968000" cy="900000"/>
                <wp:effectExtent l="0" t="0" r="23495" b="14605"/>
                <wp:wrapNone/>
                <wp:docPr id="11" name="Text Box 11"/>
                <wp:cNvGraphicFramePr/>
                <a:graphic xmlns:a="http://schemas.openxmlformats.org/drawingml/2006/main">
                  <a:graphicData uri="http://schemas.microsoft.com/office/word/2010/wordprocessingShape">
                    <wps:wsp>
                      <wps:cNvSpPr txBox="1"/>
                      <wps:spPr>
                        <a:xfrm>
                          <a:off x="0" y="0"/>
                          <a:ext cx="4968000" cy="900000"/>
                        </a:xfrm>
                        <a:prstGeom prst="rect">
                          <a:avLst/>
                        </a:prstGeom>
                        <a:solidFill>
                          <a:schemeClr val="lt1"/>
                        </a:solidFill>
                        <a:ln w="6350">
                          <a:solidFill>
                            <a:prstClr val="black"/>
                          </a:solidFill>
                        </a:ln>
                      </wps:spPr>
                      <wps:txbx>
                        <w:txbxContent>
                          <w:p w:rsidR="002A5B10" w:rsidP="002A5B10" w:rsidRDefault="002A5B10" w14:paraId="08439AED" w14:textId="33915695">
                            <w:pPr>
                              <w:spacing w:after="0" w:line="240" w:lineRule="auto"/>
                              <w:rPr>
                                <w:sz w:val="20"/>
                                <w:szCs w:val="20"/>
                              </w:rPr>
                            </w:pPr>
                            <w:r w:rsidRPr="006D5728">
                              <w:rPr>
                                <w:b/>
                                <w:sz w:val="20"/>
                                <w:szCs w:val="20"/>
                              </w:rPr>
                              <w:t>Mentor</w:t>
                            </w:r>
                            <w:r>
                              <w:rPr>
                                <w:sz w:val="20"/>
                                <w:szCs w:val="20"/>
                              </w:rPr>
                              <w:t xml:space="preserve"> can … </w:t>
                            </w:r>
                            <w:r w:rsidR="00B81DB9">
                              <w:rPr>
                                <w:sz w:val="20"/>
                                <w:szCs w:val="20"/>
                              </w:rPr>
                              <w:t xml:space="preserve">deconstruct the Teachers’ Standards with the trainee and support them in prioritising </w:t>
                            </w:r>
                            <w:r w:rsidR="00AF5A38">
                              <w:rPr>
                                <w:sz w:val="20"/>
                                <w:szCs w:val="20"/>
                              </w:rPr>
                              <w:t>so that progress becomes visible.</w:t>
                            </w:r>
                          </w:p>
                          <w:p w:rsidRPr="006D5728" w:rsidR="002A5B10" w:rsidP="002A5B10" w:rsidRDefault="002A5B10" w14:paraId="249B21EF" w14:textId="5288BCB6">
                            <w:pPr>
                              <w:spacing w:after="0" w:line="240" w:lineRule="auto"/>
                              <w:rPr>
                                <w:sz w:val="20"/>
                                <w:szCs w:val="20"/>
                              </w:rPr>
                            </w:pPr>
                            <w:r w:rsidRPr="002A5B10">
                              <w:rPr>
                                <w:b/>
                                <w:sz w:val="20"/>
                                <w:szCs w:val="20"/>
                              </w:rPr>
                              <w:t>Trainee</w:t>
                            </w:r>
                            <w:r>
                              <w:rPr>
                                <w:sz w:val="20"/>
                                <w:szCs w:val="20"/>
                              </w:rPr>
                              <w:t xml:space="preserve"> can … </w:t>
                            </w:r>
                            <w:r w:rsidR="00AF5A38">
                              <w:rPr>
                                <w:sz w:val="20"/>
                                <w:szCs w:val="20"/>
                              </w:rPr>
                              <w:t xml:space="preserve">become familiar with the language of the Teachers’ Standards; </w:t>
                            </w:r>
                            <w:r w:rsidR="00371AE3">
                              <w:rPr>
                                <w:sz w:val="20"/>
                                <w:szCs w:val="20"/>
                              </w:rPr>
                              <w:t>make use of the Meeting the Teachers’ Standards booklet to track progress against each 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style="position:absolute;left:0;text-align:left;margin-left:88.3pt;margin-top:.6pt;width:391.2pt;height:70.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" w14:anchorId="1D70EEDE">
                <v:textbox>
                  <w:txbxContent>
                    <w:p w:rsidR="002A5B10" w:rsidP="002A5B10" w:rsidRDefault="002A5B10" w14:paraId="08439AED" w14:textId="33915695">
                      <w:pPr>
                        <w:spacing w:after="0" w:line="240" w:lineRule="auto"/>
                        <w:rPr>
                          <w:sz w:val="20"/>
                          <w:szCs w:val="20"/>
                        </w:rPr>
                      </w:pPr>
                      <w:r w:rsidRPr="006D5728">
                        <w:rPr>
                          <w:b/>
                          <w:sz w:val="20"/>
                          <w:szCs w:val="20"/>
                        </w:rPr>
                        <w:t>Mentor</w:t>
                      </w:r>
                      <w:r>
                        <w:rPr>
                          <w:sz w:val="20"/>
                          <w:szCs w:val="20"/>
                        </w:rPr>
                        <w:t xml:space="preserve"> can … </w:t>
                      </w:r>
                      <w:r w:rsidR="00B81DB9">
                        <w:rPr>
                          <w:sz w:val="20"/>
                          <w:szCs w:val="20"/>
                        </w:rPr>
                        <w:t xml:space="preserve">deconstruct the Teachers’ Standards with the trainee and support them in prioritising </w:t>
                      </w:r>
                      <w:r w:rsidR="00AF5A38">
                        <w:rPr>
                          <w:sz w:val="20"/>
                          <w:szCs w:val="20"/>
                        </w:rPr>
                        <w:t>so that progress becomes visible.</w:t>
                      </w:r>
                    </w:p>
                    <w:p w:rsidRPr="006D5728" w:rsidR="002A5B10" w:rsidP="002A5B10" w:rsidRDefault="002A5B10" w14:paraId="249B21EF" w14:textId="5288BCB6">
                      <w:pPr>
                        <w:spacing w:after="0" w:line="240" w:lineRule="auto"/>
                        <w:rPr>
                          <w:sz w:val="20"/>
                          <w:szCs w:val="20"/>
                        </w:rPr>
                      </w:pPr>
                      <w:r w:rsidRPr="002A5B10">
                        <w:rPr>
                          <w:b/>
                          <w:sz w:val="20"/>
                          <w:szCs w:val="20"/>
                        </w:rPr>
                        <w:t>Trainee</w:t>
                      </w:r>
                      <w:r>
                        <w:rPr>
                          <w:sz w:val="20"/>
                          <w:szCs w:val="20"/>
                        </w:rPr>
                        <w:t xml:space="preserve"> can … </w:t>
                      </w:r>
                      <w:r w:rsidR="00AF5A38">
                        <w:rPr>
                          <w:sz w:val="20"/>
                          <w:szCs w:val="20"/>
                        </w:rPr>
                        <w:t xml:space="preserve">become familiar with the language of the Teachers’ Standards; </w:t>
                      </w:r>
                      <w:r w:rsidR="00371AE3">
                        <w:rPr>
                          <w:sz w:val="20"/>
                          <w:szCs w:val="20"/>
                        </w:rPr>
                        <w:t>make use of the Meeting the Teachers’ Standards booklet to track progress against each standard.</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78720" behindDoc="0" locked="0" layoutInCell="1" allowOverlap="1" wp14:editId="2DCA5862" wp14:anchorId="1E7734D4">
                <wp:simplePos x="0" y="0"/>
                <wp:positionH relativeFrom="margin">
                  <wp:posOffset>14300</wp:posOffset>
                </wp:positionH>
                <wp:positionV relativeFrom="paragraph">
                  <wp:posOffset>641350</wp:posOffset>
                </wp:positionV>
                <wp:extent cx="1086485" cy="262890"/>
                <wp:effectExtent l="0" t="0" r="18415" b="22860"/>
                <wp:wrapNone/>
                <wp:docPr id="18" name="Text Box 18"/>
                <wp:cNvGraphicFramePr/>
                <a:graphic xmlns:a="http://schemas.openxmlformats.org/drawingml/2006/main">
                  <a:graphicData uri="http://schemas.microsoft.com/office/word/2010/wordprocessingShape">
                    <wps:wsp>
                      <wps:cNvSpPr txBox="1"/>
                      <wps:spPr>
                        <a:xfrm>
                          <a:off x="0" y="0"/>
                          <a:ext cx="1086485" cy="262890"/>
                        </a:xfrm>
                        <a:prstGeom prst="rect">
                          <a:avLst/>
                        </a:prstGeom>
                        <a:solidFill>
                          <a:schemeClr val="bg1">
                            <a:lumMod val="95000"/>
                          </a:schemeClr>
                        </a:solidFill>
                        <a:ln w="6350">
                          <a:solidFill>
                            <a:prstClr val="black"/>
                          </a:solidFill>
                        </a:ln>
                      </wps:spPr>
                      <wps:txbx>
                        <w:txbxContent>
                          <w:p w:rsidRPr="007D619E" w:rsidR="00EF0112" w:rsidP="00EF0112" w:rsidRDefault="00EF0112" w14:paraId="2784D165" w14:textId="77777777">
                            <w:pPr>
                              <w:jc w:val="center"/>
                              <w:rPr>
                                <w:b/>
                              </w:rPr>
                            </w:pPr>
                            <w:r w:rsidRPr="007D619E">
                              <w:rPr>
                                <w:b/>
                              </w:rPr>
                              <w:t>Partnership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18" style="position:absolute;left:0;text-align:left;margin-left:1.15pt;margin-top:50.5pt;width:85.55pt;height:20.7pt;z-index:251678720;visibility:visible;mso-wrap-style:square;mso-wrap-distance-left:9pt;mso-wrap-distance-top:0;mso-wrap-distance-right:9pt;mso-wrap-distance-bottom:0;mso-position-horizontal:absolute;mso-position-horizontal-relative:margin;mso-position-vertical:absolute;mso-position-vertical-relative:text;v-text-anchor:middle" o:spid="_x0000_s1034" fillcolor="#f2f2f2 [305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" w14:anchorId="1E7734D4">
                <v:textbox>
                  <w:txbxContent>
                    <w:p w:rsidRPr="007D619E" w:rsidR="00EF0112" w:rsidP="00EF0112" w:rsidRDefault="00EF0112" w14:paraId="2784D165" w14:textId="77777777">
                      <w:pPr>
                        <w:jc w:val="center"/>
                        <w:rPr>
                          <w:b/>
                        </w:rPr>
                      </w:pPr>
                      <w:r w:rsidRPr="007D619E">
                        <w:rPr>
                          <w:b/>
                        </w:rPr>
                        <w:t>Partnership</w:t>
                      </w:r>
                    </w:p>
                  </w:txbxContent>
                </v:textbox>
                <w10:wrap anchorx="margin"/>
              </v:shape>
            </w:pict>
          </mc:Fallback>
        </mc:AlternateContent>
      </w:r>
      <w:r w:rsidR="002A5B10">
        <w:rPr>
          <w:noProof/>
          <w:sz w:val="24"/>
          <w:szCs w:val="24"/>
          <w:lang w:eastAsia="en-GB"/>
        </w:rPr>
        <w:drawing>
          <wp:inline distT="0" distB="0" distL="0" distR="0" wp14:anchorId="5DFB2787" wp14:editId="6CA0C920">
            <wp:extent cx="1081676" cy="608400"/>
            <wp:effectExtent l="19050" t="19050" r="23495" b="203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tnership_Ico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81676" cy="608400"/>
                    </a:xfrm>
                    <a:prstGeom prst="rect">
                      <a:avLst/>
                    </a:prstGeom>
                    <a:ln w="6350">
                      <a:solidFill>
                        <a:schemeClr val="tx1"/>
                      </a:solidFill>
                    </a:ln>
                  </pic:spPr>
                </pic:pic>
              </a:graphicData>
            </a:graphic>
          </wp:inline>
        </w:drawing>
      </w:r>
    </w:p>
    <w:p w:rsidR="00EF0112" w:rsidP="002A5B10" w:rsidRDefault="00EF0112" w14:paraId="36415DCE" w14:textId="70E5AEE6">
      <w:pPr>
        <w:jc w:val="both"/>
        <w:rPr>
          <w:sz w:val="24"/>
          <w:szCs w:val="24"/>
        </w:rPr>
      </w:pPr>
    </w:p>
    <w:p w:rsidR="00DB3046" w:rsidP="00D264CC" w:rsidRDefault="00DB3046" w14:paraId="39785BDF" w14:textId="3BFA664C">
      <w:pPr>
        <w:pBdr>
          <w:top w:val="single" w:color="auto" w:sz="4" w:space="1"/>
          <w:bottom w:val="single" w:color="auto" w:sz="4" w:space="1"/>
        </w:pBdr>
        <w:shd w:val="clear" w:color="auto" w:fill="6AA343"/>
        <w:jc w:val="both"/>
        <w:rPr>
          <w:sz w:val="24"/>
          <w:szCs w:val="24"/>
        </w:rPr>
      </w:pPr>
      <w:r w:rsidRPr="00DB3046">
        <w:rPr>
          <w:b/>
          <w:sz w:val="24"/>
          <w:szCs w:val="24"/>
        </w:rPr>
        <w:t>P</w:t>
      </w:r>
      <w:r w:rsidR="00B87490">
        <w:rPr>
          <w:sz w:val="24"/>
          <w:szCs w:val="24"/>
        </w:rPr>
        <w:t>rogressive</w:t>
      </w:r>
    </w:p>
    <w:p w:rsidR="00252955" w:rsidP="00580559" w:rsidRDefault="007B12AE" w14:paraId="72D01480" w14:textId="35B10CEC">
      <w:pPr>
        <w:jc w:val="both"/>
        <w:rPr>
          <w:sz w:val="24"/>
          <w:szCs w:val="24"/>
        </w:rPr>
      </w:pPr>
      <w:r>
        <w:rPr>
          <w:sz w:val="24"/>
          <w:szCs w:val="24"/>
        </w:rPr>
        <w:t>All t</w:t>
      </w:r>
      <w:r w:rsidR="00167796">
        <w:rPr>
          <w:sz w:val="24"/>
          <w:szCs w:val="24"/>
        </w:rPr>
        <w:t>ra</w:t>
      </w:r>
      <w:r>
        <w:rPr>
          <w:sz w:val="24"/>
          <w:szCs w:val="24"/>
        </w:rPr>
        <w:t xml:space="preserve">inees entering the PGCE course are suitable to train to teach but all have very different prior experience. When setting targets the starting point must be decided on an individual basis. The Meeting the Teachers’ Standards booklet outlines a clear progression route from </w:t>
      </w:r>
      <w:r w:rsidR="00252955">
        <w:rPr>
          <w:sz w:val="24"/>
          <w:szCs w:val="24"/>
        </w:rPr>
        <w:t>‘emerging’ through to ‘high performing’.</w:t>
      </w:r>
      <w:r>
        <w:rPr>
          <w:sz w:val="24"/>
          <w:szCs w:val="24"/>
        </w:rPr>
        <w:t xml:space="preserve"> </w:t>
      </w:r>
      <w:r w:rsidR="00252955">
        <w:rPr>
          <w:sz w:val="24"/>
          <w:szCs w:val="24"/>
        </w:rPr>
        <w:t xml:space="preserve">Becoming familiar with the characteristics of each stage and the language used in the descriptors will help to frame each target </w:t>
      </w:r>
      <w:r w:rsidR="003C1EA6">
        <w:rPr>
          <w:sz w:val="24"/>
          <w:szCs w:val="24"/>
        </w:rPr>
        <w:t xml:space="preserve">appropriately. </w:t>
      </w:r>
    </w:p>
    <w:p w:rsidR="00AB0349" w:rsidP="00580559" w:rsidRDefault="00EF0112" w14:paraId="0B5362B5" w14:textId="62C79A07">
      <w:pPr>
        <w:jc w:val="both"/>
        <w:rPr>
          <w:sz w:val="24"/>
          <w:szCs w:val="24"/>
        </w:rPr>
      </w:pPr>
      <w:r>
        <w:rPr>
          <w:noProof/>
          <w:sz w:val="24"/>
          <w:szCs w:val="24"/>
          <w:lang w:eastAsia="en-GB"/>
        </w:rPr>
        <mc:AlternateContent>
          <mc:Choice Requires="wps">
            <w:drawing>
              <wp:anchor distT="0" distB="0" distL="114300" distR="114300" simplePos="0" relativeHeight="251671552" behindDoc="0" locked="0" layoutInCell="1" allowOverlap="1" wp14:editId="6436CE84" wp14:anchorId="089A6B2A">
                <wp:simplePos x="0" y="0"/>
                <wp:positionH relativeFrom="margin">
                  <wp:posOffset>1121715</wp:posOffset>
                </wp:positionH>
                <wp:positionV relativeFrom="paragraph">
                  <wp:posOffset>7620</wp:posOffset>
                </wp:positionV>
                <wp:extent cx="4968000" cy="900000"/>
                <wp:effectExtent l="0" t="0" r="23495" b="14605"/>
                <wp:wrapNone/>
                <wp:docPr id="13" name="Text Box 13"/>
                <wp:cNvGraphicFramePr/>
                <a:graphic xmlns:a="http://schemas.openxmlformats.org/drawingml/2006/main">
                  <a:graphicData uri="http://schemas.microsoft.com/office/word/2010/wordprocessingShape">
                    <wps:wsp>
                      <wps:cNvSpPr txBox="1"/>
                      <wps:spPr>
                        <a:xfrm>
                          <a:off x="0" y="0"/>
                          <a:ext cx="4968000" cy="900000"/>
                        </a:xfrm>
                        <a:prstGeom prst="rect">
                          <a:avLst/>
                        </a:prstGeom>
                        <a:solidFill>
                          <a:schemeClr val="lt1"/>
                        </a:solidFill>
                        <a:ln w="6350">
                          <a:solidFill>
                            <a:prstClr val="black"/>
                          </a:solidFill>
                        </a:ln>
                      </wps:spPr>
                      <wps:txbx>
                        <w:txbxContent>
                          <w:p w:rsidR="002A5B10" w:rsidP="002A5B10" w:rsidRDefault="002A5B10" w14:paraId="517FC5D9" w14:textId="0E1BF4ED">
                            <w:pPr>
                              <w:spacing w:after="0" w:line="240" w:lineRule="auto"/>
                              <w:rPr>
                                <w:sz w:val="20"/>
                                <w:szCs w:val="20"/>
                              </w:rPr>
                            </w:pPr>
                            <w:r w:rsidRPr="006D5728">
                              <w:rPr>
                                <w:b/>
                                <w:sz w:val="20"/>
                                <w:szCs w:val="20"/>
                              </w:rPr>
                              <w:t>Mentor</w:t>
                            </w:r>
                            <w:r>
                              <w:rPr>
                                <w:sz w:val="20"/>
                                <w:szCs w:val="20"/>
                              </w:rPr>
                              <w:t xml:space="preserve"> can … </w:t>
                            </w:r>
                            <w:r w:rsidR="00532433">
                              <w:rPr>
                                <w:sz w:val="20"/>
                                <w:szCs w:val="20"/>
                              </w:rPr>
                              <w:t xml:space="preserve">establish a trusting relationship with the trainee so that appropriate challenge can be leveraged at the right time. </w:t>
                            </w:r>
                          </w:p>
                          <w:p w:rsidRPr="006D5728" w:rsidR="002A5B10" w:rsidP="002A5B10" w:rsidRDefault="002A5B10" w14:paraId="2DD5EA34" w14:textId="5776F5AA">
                            <w:pPr>
                              <w:spacing w:after="0" w:line="240" w:lineRule="auto"/>
                              <w:rPr>
                                <w:sz w:val="20"/>
                                <w:szCs w:val="20"/>
                              </w:rPr>
                            </w:pPr>
                            <w:r w:rsidRPr="002A5B10">
                              <w:rPr>
                                <w:b/>
                                <w:sz w:val="20"/>
                                <w:szCs w:val="20"/>
                              </w:rPr>
                              <w:t>Trainee</w:t>
                            </w:r>
                            <w:r>
                              <w:rPr>
                                <w:sz w:val="20"/>
                                <w:szCs w:val="20"/>
                              </w:rPr>
                              <w:t xml:space="preserve"> can … </w:t>
                            </w:r>
                            <w:r w:rsidR="007B12AE">
                              <w:rPr>
                                <w:sz w:val="20"/>
                                <w:szCs w:val="20"/>
                              </w:rPr>
                              <w:t>write a clear introduction</w:t>
                            </w:r>
                            <w:r w:rsidR="00E10B22">
                              <w:rPr>
                                <w:sz w:val="20"/>
                                <w:szCs w:val="20"/>
                              </w:rPr>
                              <w:t>, including prior experience,</w:t>
                            </w:r>
                            <w:r w:rsidR="007B12AE">
                              <w:rPr>
                                <w:sz w:val="20"/>
                                <w:szCs w:val="20"/>
                              </w:rPr>
                              <w:t xml:space="preserve"> on </w:t>
                            </w:r>
                            <w:r w:rsidR="00397AA0">
                              <w:rPr>
                                <w:sz w:val="20"/>
                                <w:szCs w:val="20"/>
                              </w:rPr>
                              <w:t xml:space="preserve">the </w:t>
                            </w:r>
                            <w:r w:rsidR="007B12AE">
                              <w:rPr>
                                <w:sz w:val="20"/>
                                <w:szCs w:val="20"/>
                              </w:rPr>
                              <w:t>‘About Me’ page in PebblePad</w:t>
                            </w:r>
                            <w:r w:rsidR="00E10B22">
                              <w:rPr>
                                <w:sz w:val="20"/>
                                <w:szCs w:val="20"/>
                              </w:rPr>
                              <w:t xml:space="preserve"> which is shared with mentors; </w:t>
                            </w:r>
                            <w:r w:rsidR="00532433">
                              <w:rPr>
                                <w:sz w:val="20"/>
                                <w:szCs w:val="20"/>
                              </w:rPr>
                              <w:t>be prepared to take the initi</w:t>
                            </w:r>
                            <w:r w:rsidR="00AF5A38">
                              <w:rPr>
                                <w:sz w:val="20"/>
                                <w:szCs w:val="20"/>
                              </w:rPr>
                              <w:t>ative; be prepared to be challenged and take risks.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style="position:absolute;left:0;text-align:left;margin-left:88.3pt;margin-top:.6pt;width:391.2pt;height:70.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" w14:anchorId="089A6B2A">
                <v:textbox>
                  <w:txbxContent>
                    <w:p w:rsidR="002A5B10" w:rsidP="002A5B10" w:rsidRDefault="002A5B10" w14:paraId="517FC5D9" w14:textId="0E1BF4ED">
                      <w:pPr>
                        <w:spacing w:after="0" w:line="240" w:lineRule="auto"/>
                        <w:rPr>
                          <w:sz w:val="20"/>
                          <w:szCs w:val="20"/>
                        </w:rPr>
                      </w:pPr>
                      <w:r w:rsidRPr="006D5728">
                        <w:rPr>
                          <w:b/>
                          <w:sz w:val="20"/>
                          <w:szCs w:val="20"/>
                        </w:rPr>
                        <w:t>Mentor</w:t>
                      </w:r>
                      <w:r>
                        <w:rPr>
                          <w:sz w:val="20"/>
                          <w:szCs w:val="20"/>
                        </w:rPr>
                        <w:t xml:space="preserve"> can … </w:t>
                      </w:r>
                      <w:r w:rsidR="00532433">
                        <w:rPr>
                          <w:sz w:val="20"/>
                          <w:szCs w:val="20"/>
                        </w:rPr>
                        <w:t xml:space="preserve">establish a trusting relationship with the trainee so that appropriate challenge can be leveraged at the right time. </w:t>
                      </w:r>
                    </w:p>
                    <w:p w:rsidRPr="006D5728" w:rsidR="002A5B10" w:rsidP="002A5B10" w:rsidRDefault="002A5B10" w14:paraId="2DD5EA34" w14:textId="5776F5AA">
                      <w:pPr>
                        <w:spacing w:after="0" w:line="240" w:lineRule="auto"/>
                        <w:rPr>
                          <w:sz w:val="20"/>
                          <w:szCs w:val="20"/>
                        </w:rPr>
                      </w:pPr>
                      <w:r w:rsidRPr="002A5B10">
                        <w:rPr>
                          <w:b/>
                          <w:sz w:val="20"/>
                          <w:szCs w:val="20"/>
                        </w:rPr>
                        <w:t>Trainee</w:t>
                      </w:r>
                      <w:r>
                        <w:rPr>
                          <w:sz w:val="20"/>
                          <w:szCs w:val="20"/>
                        </w:rPr>
                        <w:t xml:space="preserve"> can … </w:t>
                      </w:r>
                      <w:r w:rsidR="007B12AE">
                        <w:rPr>
                          <w:sz w:val="20"/>
                          <w:szCs w:val="20"/>
                        </w:rPr>
                        <w:t>write a clear introduction</w:t>
                      </w:r>
                      <w:r w:rsidR="00E10B22">
                        <w:rPr>
                          <w:sz w:val="20"/>
                          <w:szCs w:val="20"/>
                        </w:rPr>
                        <w:t>, including prior experience,</w:t>
                      </w:r>
                      <w:r w:rsidR="007B12AE">
                        <w:rPr>
                          <w:sz w:val="20"/>
                          <w:szCs w:val="20"/>
                        </w:rPr>
                        <w:t xml:space="preserve"> on </w:t>
                      </w:r>
                      <w:r w:rsidR="00397AA0">
                        <w:rPr>
                          <w:sz w:val="20"/>
                          <w:szCs w:val="20"/>
                        </w:rPr>
                        <w:t xml:space="preserve">the </w:t>
                      </w:r>
                      <w:r w:rsidR="007B12AE">
                        <w:rPr>
                          <w:sz w:val="20"/>
                          <w:szCs w:val="20"/>
                        </w:rPr>
                        <w:t>‘About Me’ page in PebblePad</w:t>
                      </w:r>
                      <w:r w:rsidR="00E10B22">
                        <w:rPr>
                          <w:sz w:val="20"/>
                          <w:szCs w:val="20"/>
                        </w:rPr>
                        <w:t xml:space="preserve"> which is shared with mentors; </w:t>
                      </w:r>
                      <w:r w:rsidR="00532433">
                        <w:rPr>
                          <w:sz w:val="20"/>
                          <w:szCs w:val="20"/>
                        </w:rPr>
                        <w:t>be prepared to take the initi</w:t>
                      </w:r>
                      <w:r w:rsidR="00AF5A38">
                        <w:rPr>
                          <w:sz w:val="20"/>
                          <w:szCs w:val="20"/>
                        </w:rPr>
                        <w:t>ative; be prepared to be challenged and take risks.</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80768" behindDoc="0" locked="0" layoutInCell="1" allowOverlap="1" wp14:editId="1FE6D528" wp14:anchorId="18141BE8">
                <wp:simplePos x="0" y="0"/>
                <wp:positionH relativeFrom="margin">
                  <wp:posOffset>14300</wp:posOffset>
                </wp:positionH>
                <wp:positionV relativeFrom="paragraph">
                  <wp:posOffset>649605</wp:posOffset>
                </wp:positionV>
                <wp:extent cx="1086485" cy="262890"/>
                <wp:effectExtent l="0" t="0" r="18415" b="22860"/>
                <wp:wrapNone/>
                <wp:docPr id="19" name="Text Box 19"/>
                <wp:cNvGraphicFramePr/>
                <a:graphic xmlns:a="http://schemas.openxmlformats.org/drawingml/2006/main">
                  <a:graphicData uri="http://schemas.microsoft.com/office/word/2010/wordprocessingShape">
                    <wps:wsp>
                      <wps:cNvSpPr txBox="1"/>
                      <wps:spPr>
                        <a:xfrm>
                          <a:off x="0" y="0"/>
                          <a:ext cx="1086485" cy="262890"/>
                        </a:xfrm>
                        <a:prstGeom prst="rect">
                          <a:avLst/>
                        </a:prstGeom>
                        <a:solidFill>
                          <a:schemeClr val="bg1">
                            <a:lumMod val="95000"/>
                          </a:schemeClr>
                        </a:solidFill>
                        <a:ln w="6350">
                          <a:solidFill>
                            <a:prstClr val="black"/>
                          </a:solidFill>
                        </a:ln>
                      </wps:spPr>
                      <wps:txbx>
                        <w:txbxContent>
                          <w:p w:rsidRPr="007D619E" w:rsidR="00EF0112" w:rsidP="00EF0112" w:rsidRDefault="00EF0112" w14:paraId="2F78D71C" w14:textId="77777777">
                            <w:pPr>
                              <w:jc w:val="center"/>
                              <w:rPr>
                                <w:b/>
                              </w:rPr>
                            </w:pPr>
                            <w:r w:rsidRPr="007D619E">
                              <w:rPr>
                                <w:b/>
                              </w:rPr>
                              <w:t>Partnership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19" style="position:absolute;left:0;text-align:left;margin-left:1.15pt;margin-top:51.15pt;width:85.55pt;height:20.7pt;z-index:251680768;visibility:visible;mso-wrap-style:square;mso-wrap-distance-left:9pt;mso-wrap-distance-top:0;mso-wrap-distance-right:9pt;mso-wrap-distance-bottom:0;mso-position-horizontal:absolute;mso-position-horizontal-relative:margin;mso-position-vertical:absolute;mso-position-vertical-relative:text;v-text-anchor:middle" o:spid="_x0000_s1036" fillcolor="#f2f2f2 [305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" w14:anchorId="18141BE8">
                <v:textbox>
                  <w:txbxContent>
                    <w:p w:rsidRPr="007D619E" w:rsidR="00EF0112" w:rsidP="00EF0112" w:rsidRDefault="00EF0112" w14:paraId="2F78D71C" w14:textId="77777777">
                      <w:pPr>
                        <w:jc w:val="center"/>
                        <w:rPr>
                          <w:b/>
                        </w:rPr>
                      </w:pPr>
                      <w:r w:rsidRPr="007D619E">
                        <w:rPr>
                          <w:b/>
                        </w:rPr>
                        <w:t>Partnership</w:t>
                      </w:r>
                    </w:p>
                  </w:txbxContent>
                </v:textbox>
                <w10:wrap anchorx="margin"/>
              </v:shape>
            </w:pict>
          </mc:Fallback>
        </mc:AlternateContent>
      </w:r>
      <w:r w:rsidR="002A5B10">
        <w:rPr>
          <w:noProof/>
          <w:sz w:val="24"/>
          <w:szCs w:val="24"/>
          <w:lang w:eastAsia="en-GB"/>
        </w:rPr>
        <w:drawing>
          <wp:inline distT="0" distB="0" distL="0" distR="0" wp14:anchorId="599E8B5D" wp14:editId="4F50D132">
            <wp:extent cx="1081676" cy="608400"/>
            <wp:effectExtent l="19050" t="19050" r="23495" b="203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tnership_Ico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81676" cy="608400"/>
                    </a:xfrm>
                    <a:prstGeom prst="rect">
                      <a:avLst/>
                    </a:prstGeom>
                    <a:ln w="6350">
                      <a:solidFill>
                        <a:schemeClr val="tx1"/>
                      </a:solidFill>
                    </a:ln>
                  </pic:spPr>
                </pic:pic>
              </a:graphicData>
            </a:graphic>
          </wp:inline>
        </w:drawing>
      </w:r>
    </w:p>
    <w:p w:rsidR="00EF0112" w:rsidP="00580559" w:rsidRDefault="00EF0112" w14:paraId="0BF12732" w14:textId="0B8D8FCC">
      <w:pPr>
        <w:jc w:val="both"/>
        <w:rPr>
          <w:sz w:val="24"/>
          <w:szCs w:val="24"/>
        </w:rPr>
      </w:pPr>
    </w:p>
    <w:p w:rsidR="00580559" w:rsidP="00844218" w:rsidRDefault="00580559" w14:paraId="421FAFEB" w14:textId="590C716F">
      <w:pPr>
        <w:pBdr>
          <w:top w:val="single" w:color="auto" w:sz="4" w:space="1"/>
          <w:bottom w:val="single" w:color="auto" w:sz="4" w:space="1"/>
        </w:pBdr>
        <w:shd w:val="clear" w:color="auto" w:fill="DEEAF6" w:themeFill="accent1" w:themeFillTint="33"/>
        <w:rPr>
          <w:b/>
          <w:sz w:val="24"/>
          <w:szCs w:val="24"/>
        </w:rPr>
      </w:pPr>
      <w:r w:rsidRPr="00D10788">
        <w:rPr>
          <w:b/>
          <w:sz w:val="24"/>
          <w:szCs w:val="24"/>
        </w:rPr>
        <w:t>Example</w:t>
      </w:r>
      <w:r w:rsidR="00B758AF">
        <w:rPr>
          <w:b/>
          <w:sz w:val="24"/>
          <w:szCs w:val="24"/>
        </w:rPr>
        <w:t xml:space="preserve"> of an</w:t>
      </w:r>
      <w:r w:rsidR="00844218">
        <w:rPr>
          <w:b/>
          <w:sz w:val="24"/>
          <w:szCs w:val="24"/>
        </w:rPr>
        <w:t xml:space="preserve"> </w:t>
      </w:r>
      <w:r w:rsidR="00B758AF">
        <w:rPr>
          <w:b/>
          <w:sz w:val="24"/>
          <w:szCs w:val="24"/>
        </w:rPr>
        <w:t>outcome of the Target Setting process</w:t>
      </w:r>
    </w:p>
    <w:p w:rsidRPr="00E10B22" w:rsidR="001A4A6C" w:rsidP="001A4A6C" w:rsidRDefault="00B758AF" w14:paraId="0A794A2A" w14:textId="15A2A744">
      <w:pPr>
        <w:rPr>
          <w:sz w:val="24"/>
          <w:szCs w:val="24"/>
        </w:rPr>
      </w:pPr>
      <w:r w:rsidRPr="00B758AF">
        <w:rPr>
          <w:b/>
          <w:sz w:val="24"/>
          <w:szCs w:val="24"/>
        </w:rPr>
        <w:t>Context</w:t>
      </w:r>
      <w:r>
        <w:rPr>
          <w:sz w:val="24"/>
          <w:szCs w:val="24"/>
        </w:rPr>
        <w:t xml:space="preserve">: </w:t>
      </w:r>
      <w:r w:rsidRPr="00E10B22" w:rsidR="003427B9">
        <w:rPr>
          <w:sz w:val="24"/>
          <w:szCs w:val="24"/>
        </w:rPr>
        <w:t>The trainee is placed in School 2 and is being asked to set homework for her classes.</w:t>
      </w:r>
    </w:p>
    <w:p w:rsidR="003427B9" w:rsidP="001A4A6C" w:rsidRDefault="003427B9" w14:paraId="0220A926" w14:textId="4B340552">
      <w:pPr>
        <w:rPr>
          <w:sz w:val="24"/>
          <w:szCs w:val="24"/>
        </w:rPr>
      </w:pPr>
      <w:r w:rsidRPr="00E10B22">
        <w:rPr>
          <w:sz w:val="24"/>
          <w:szCs w:val="24"/>
        </w:rPr>
        <w:t xml:space="preserve">In School 1 the trainee set online mathematics homework tasks which were </w:t>
      </w:r>
      <w:r w:rsidRPr="00E10B22" w:rsidR="00E10B22">
        <w:rPr>
          <w:sz w:val="24"/>
          <w:szCs w:val="24"/>
        </w:rPr>
        <w:t>not necessarily linked to t</w:t>
      </w:r>
      <w:r w:rsidR="00F549C5">
        <w:rPr>
          <w:sz w:val="24"/>
          <w:szCs w:val="24"/>
        </w:rPr>
        <w:t>he work covered in class and were</w:t>
      </w:r>
      <w:r w:rsidRPr="00E10B22" w:rsidR="00E10B22">
        <w:rPr>
          <w:sz w:val="24"/>
          <w:szCs w:val="24"/>
        </w:rPr>
        <w:t xml:space="preserve"> easy to administer. Now she wants to think carefully about the tasks that she sets so that homework makes clear links with the classwork and helps pupils to consolidate their knowledge</w:t>
      </w:r>
      <w:r w:rsidR="00F549C5">
        <w:rPr>
          <w:sz w:val="24"/>
          <w:szCs w:val="24"/>
        </w:rPr>
        <w:t xml:space="preserve"> and understanding</w:t>
      </w:r>
      <w:r w:rsidR="00B758AF">
        <w:rPr>
          <w:sz w:val="24"/>
          <w:szCs w:val="24"/>
        </w:rPr>
        <w:t xml:space="preserve"> by practicing procedural methods</w:t>
      </w:r>
      <w:r w:rsidR="00085166">
        <w:rPr>
          <w:sz w:val="24"/>
          <w:szCs w:val="24"/>
        </w:rPr>
        <w:t xml:space="preserve"> of adding fractions</w:t>
      </w:r>
      <w:r w:rsidRPr="00E10B22" w:rsidR="00E10B22">
        <w:rPr>
          <w:sz w:val="24"/>
          <w:szCs w:val="24"/>
        </w:rPr>
        <w:t xml:space="preserve">. </w:t>
      </w:r>
      <w:r w:rsidR="00B758AF">
        <w:rPr>
          <w:sz w:val="24"/>
          <w:szCs w:val="24"/>
        </w:rPr>
        <w:t xml:space="preserve">She also wants to use an idea based on a university session. </w:t>
      </w:r>
      <w:r w:rsidR="00E10B22">
        <w:rPr>
          <w:sz w:val="24"/>
          <w:szCs w:val="24"/>
        </w:rPr>
        <w:t>The trainee is progressing from ‘emerging’ to ‘competent’</w:t>
      </w:r>
      <w:r w:rsidR="00B81DB9">
        <w:rPr>
          <w:sz w:val="24"/>
          <w:szCs w:val="24"/>
        </w:rPr>
        <w:t xml:space="preserve"> in Teachers’</w:t>
      </w:r>
      <w:r w:rsidR="000E3D36">
        <w:rPr>
          <w:sz w:val="24"/>
          <w:szCs w:val="24"/>
        </w:rPr>
        <w:t xml:space="preserve"> Standard 4</w:t>
      </w:r>
      <w:r w:rsidR="00B81DB9">
        <w:rPr>
          <w:sz w:val="24"/>
          <w:szCs w:val="24"/>
        </w:rPr>
        <w:t>c</w:t>
      </w:r>
      <w:r w:rsidR="000E3D36">
        <w:rPr>
          <w:sz w:val="24"/>
          <w:szCs w:val="24"/>
        </w:rPr>
        <w:t xml:space="preserve"> but is also becoming more accountable for the pupils’ progress which is Teachers’ Standard 2a.</w:t>
      </w:r>
    </w:p>
    <w:tbl>
      <w:tblPr>
        <w:tblStyle w:val="TableGrid"/>
        <w:tblW w:w="9896" w:type="dxa"/>
        <w:jc w:val="center"/>
        <w:tblLook w:val="04A0" w:firstRow="1" w:lastRow="0" w:firstColumn="1" w:lastColumn="0" w:noHBand="0" w:noVBand="1"/>
      </w:tblPr>
      <w:tblGrid>
        <w:gridCol w:w="1984"/>
        <w:gridCol w:w="5046"/>
        <w:gridCol w:w="1698"/>
        <w:gridCol w:w="1168"/>
      </w:tblGrid>
      <w:tr w:rsidR="00126F59" w:rsidTr="00126F59" w14:paraId="041CEA9E" w14:textId="615EB3BE">
        <w:trPr>
          <w:trHeight w:val="283"/>
          <w:jc w:val="center"/>
        </w:trPr>
        <w:tc>
          <w:tcPr>
            <w:tcW w:w="1984" w:type="dxa"/>
            <w:shd w:val="clear" w:color="auto" w:fill="DEEAF6" w:themeFill="accent1" w:themeFillTint="33"/>
            <w:vAlign w:val="center"/>
          </w:tcPr>
          <w:p w:rsidRPr="00E10B22" w:rsidR="00126F59" w:rsidP="00E10B22" w:rsidRDefault="00126F59" w14:paraId="21888D95" w14:textId="77E0C14E">
            <w:pPr>
              <w:rPr>
                <w:b/>
                <w:sz w:val="24"/>
                <w:szCs w:val="24"/>
              </w:rPr>
            </w:pPr>
            <w:r w:rsidRPr="00E10B22">
              <w:rPr>
                <w:b/>
                <w:sz w:val="24"/>
                <w:szCs w:val="24"/>
              </w:rPr>
              <w:t>Target</w:t>
            </w:r>
            <w:r>
              <w:rPr>
                <w:b/>
                <w:sz w:val="24"/>
                <w:szCs w:val="24"/>
              </w:rPr>
              <w:t xml:space="preserve"> (What?)</w:t>
            </w:r>
          </w:p>
        </w:tc>
        <w:tc>
          <w:tcPr>
            <w:tcW w:w="5046" w:type="dxa"/>
            <w:shd w:val="clear" w:color="auto" w:fill="DEEAF6" w:themeFill="accent1" w:themeFillTint="33"/>
            <w:vAlign w:val="center"/>
          </w:tcPr>
          <w:p w:rsidRPr="00E10B22" w:rsidR="00126F59" w:rsidP="00E10B22" w:rsidRDefault="00126F59" w14:paraId="0EAC53F1" w14:textId="45E52010">
            <w:pPr>
              <w:rPr>
                <w:b/>
                <w:sz w:val="24"/>
                <w:szCs w:val="24"/>
              </w:rPr>
            </w:pPr>
            <w:r>
              <w:rPr>
                <w:b/>
                <w:sz w:val="24"/>
                <w:szCs w:val="24"/>
              </w:rPr>
              <w:t>How will you achieve the target?</w:t>
            </w:r>
          </w:p>
        </w:tc>
        <w:tc>
          <w:tcPr>
            <w:tcW w:w="1698" w:type="dxa"/>
            <w:shd w:val="clear" w:color="auto" w:fill="DEEAF6" w:themeFill="accent1" w:themeFillTint="33"/>
            <w:vAlign w:val="center"/>
          </w:tcPr>
          <w:p w:rsidR="00126F59" w:rsidP="00126F59" w:rsidRDefault="00126F59" w14:paraId="6818A594" w14:textId="15358C82">
            <w:pPr>
              <w:jc w:val="center"/>
              <w:rPr>
                <w:b/>
                <w:sz w:val="24"/>
                <w:szCs w:val="24"/>
              </w:rPr>
            </w:pPr>
            <w:r>
              <w:rPr>
                <w:b/>
                <w:sz w:val="24"/>
                <w:szCs w:val="24"/>
              </w:rPr>
              <w:t>Lessons where target will be demonstrated</w:t>
            </w:r>
          </w:p>
        </w:tc>
        <w:tc>
          <w:tcPr>
            <w:tcW w:w="1168" w:type="dxa"/>
            <w:shd w:val="clear" w:color="auto" w:fill="DEEAF6" w:themeFill="accent1" w:themeFillTint="33"/>
            <w:vAlign w:val="center"/>
          </w:tcPr>
          <w:p w:rsidR="00126F59" w:rsidP="00126F59" w:rsidRDefault="00126F59" w14:paraId="0922640E" w14:textId="20C8FBD5">
            <w:pPr>
              <w:jc w:val="center"/>
              <w:rPr>
                <w:b/>
                <w:sz w:val="24"/>
                <w:szCs w:val="24"/>
              </w:rPr>
            </w:pPr>
            <w:r>
              <w:rPr>
                <w:b/>
                <w:sz w:val="24"/>
                <w:szCs w:val="24"/>
              </w:rPr>
              <w:t>Teachers’ Standard</w:t>
            </w:r>
          </w:p>
        </w:tc>
      </w:tr>
      <w:tr w:rsidR="00126F59" w:rsidTr="00126F59" w14:paraId="7FEC7770" w14:textId="0765335F">
        <w:trPr>
          <w:jc w:val="center"/>
        </w:trPr>
        <w:tc>
          <w:tcPr>
            <w:tcW w:w="1984" w:type="dxa"/>
            <w:vAlign w:val="center"/>
          </w:tcPr>
          <w:p w:rsidR="00126F59" w:rsidP="000E3D36" w:rsidRDefault="00126F59" w14:paraId="64325BF0" w14:textId="3A58AB25">
            <w:pPr>
              <w:rPr>
                <w:rFonts w:asciiTheme="minorHAnsi" w:hAnsiTheme="minorHAnsi"/>
                <w:sz w:val="22"/>
                <w:szCs w:val="22"/>
              </w:rPr>
            </w:pPr>
            <w:r>
              <w:rPr>
                <w:rFonts w:asciiTheme="minorHAnsi" w:hAnsiTheme="minorHAnsi"/>
                <w:sz w:val="22"/>
                <w:szCs w:val="22"/>
              </w:rPr>
              <w:t xml:space="preserve">Plan a homework activity which is focused on helping students to develop fluency in adding fractions. </w:t>
            </w:r>
          </w:p>
          <w:p w:rsidR="00126F59" w:rsidP="000E3D36" w:rsidRDefault="00126F59" w14:paraId="64616D5D" w14:textId="280873D6">
            <w:pPr>
              <w:rPr>
                <w:sz w:val="24"/>
                <w:szCs w:val="24"/>
              </w:rPr>
            </w:pPr>
          </w:p>
        </w:tc>
        <w:tc>
          <w:tcPr>
            <w:tcW w:w="5046" w:type="dxa"/>
          </w:tcPr>
          <w:p w:rsidRPr="006124F4" w:rsidR="00126F59" w:rsidP="00E10B22" w:rsidRDefault="00126F59" w14:paraId="592477D1" w14:textId="22195DD1">
            <w:pPr>
              <w:pStyle w:val="ListParagraph"/>
              <w:numPr>
                <w:ilvl w:val="0"/>
                <w:numId w:val="7"/>
              </w:numPr>
              <w:spacing w:after="0" w:line="240" w:lineRule="auto"/>
            </w:pPr>
            <w:r w:rsidRPr="006124F4">
              <w:t>Find</w:t>
            </w:r>
            <w:r w:rsidRPr="006124F4" w:rsidR="006124F4">
              <w:t xml:space="preserve"> or design</w:t>
            </w:r>
            <w:r w:rsidRPr="006124F4">
              <w:t xml:space="preserve"> a ‘mathematical</w:t>
            </w:r>
            <w:r w:rsidRPr="006124F4">
              <w:rPr>
                <w:rFonts w:ascii="Arial" w:hAnsi="Arial" w:cs="Arial"/>
                <w:color w:val="222222"/>
                <w:shd w:val="clear" w:color="auto" w:fill="FFFFFF"/>
              </w:rPr>
              <w:t> </w:t>
            </w:r>
            <w:r w:rsidRPr="006124F4">
              <w:rPr>
                <w:rFonts w:asciiTheme="minorHAnsi" w:hAnsiTheme="minorHAnsi" w:cstheme="minorHAnsi"/>
                <w:bCs/>
                <w:color w:val="222222"/>
                <w:shd w:val="clear" w:color="auto" w:fill="FFFFFF"/>
              </w:rPr>
              <w:t>étude</w:t>
            </w:r>
            <w:r w:rsidRPr="006124F4">
              <w:t xml:space="preserve">’ type task which provides a rich context for practicing adding fractions. </w:t>
            </w:r>
          </w:p>
          <w:p w:rsidRPr="006124F4" w:rsidR="00126F59" w:rsidP="00E10B22" w:rsidRDefault="00126F59" w14:paraId="7E5A8E9A" w14:textId="6327FAE6">
            <w:pPr>
              <w:pStyle w:val="ListParagraph"/>
              <w:numPr>
                <w:ilvl w:val="0"/>
                <w:numId w:val="7"/>
              </w:numPr>
              <w:spacing w:after="0" w:line="240" w:lineRule="auto"/>
            </w:pPr>
            <w:r w:rsidRPr="006124F4">
              <w:t xml:space="preserve">Explain the activity carefully at the </w:t>
            </w:r>
            <w:r w:rsidRPr="006124F4">
              <w:rPr>
                <w:i/>
              </w:rPr>
              <w:t>start</w:t>
            </w:r>
            <w:r w:rsidRPr="006124F4">
              <w:t xml:space="preserve"> of the lesson and get students to stick the homework sheet into their books and write the homework in their planner. </w:t>
            </w:r>
          </w:p>
          <w:p w:rsidRPr="006124F4" w:rsidR="00126F59" w:rsidP="00E10B22" w:rsidRDefault="00126F59" w14:paraId="110A2A9A" w14:textId="77777777">
            <w:pPr>
              <w:pStyle w:val="ListParagraph"/>
              <w:numPr>
                <w:ilvl w:val="0"/>
                <w:numId w:val="7"/>
              </w:numPr>
              <w:spacing w:after="0" w:line="240" w:lineRule="auto"/>
            </w:pPr>
            <w:r w:rsidRPr="006124F4">
              <w:t xml:space="preserve">In the following lesson ask three students to come to the board and share their results and methods. Identify what is ‘good’ about the methods used. Take all the books in and ‘mark’. </w:t>
            </w:r>
          </w:p>
          <w:p w:rsidRPr="006124F4" w:rsidR="00126F59" w:rsidP="001A4A6C" w:rsidRDefault="00126F59" w14:paraId="08AD6AF2" w14:textId="64498C9A">
            <w:pPr>
              <w:pStyle w:val="ListParagraph"/>
              <w:numPr>
                <w:ilvl w:val="0"/>
                <w:numId w:val="7"/>
              </w:numPr>
              <w:spacing w:after="0" w:line="240" w:lineRule="auto"/>
            </w:pPr>
            <w:r w:rsidRPr="006124F4">
              <w:t>Provide short written feedback based on the criteria students gave you for what was a ‘good’ method. Get students to look at these comments at the start of the next lesson.</w:t>
            </w:r>
          </w:p>
        </w:tc>
        <w:tc>
          <w:tcPr>
            <w:tcW w:w="1698" w:type="dxa"/>
            <w:vAlign w:val="center"/>
          </w:tcPr>
          <w:p w:rsidR="00126F59" w:rsidP="00126F59" w:rsidRDefault="00126F59" w14:paraId="27DC5143" w14:textId="4A264CAF">
            <w:r>
              <w:t>Year 7 set 1.</w:t>
            </w:r>
          </w:p>
          <w:p w:rsidR="00126F59" w:rsidP="00126F59" w:rsidRDefault="00126F59" w14:paraId="435C2876" w14:textId="2B9EF5C5">
            <w:r>
              <w:t>Monday 22</w:t>
            </w:r>
            <w:r w:rsidRPr="00126F59">
              <w:rPr>
                <w:vertAlign w:val="superscript"/>
              </w:rPr>
              <w:t>nd</w:t>
            </w:r>
            <w:r>
              <w:t xml:space="preserve"> Feb. period 2.</w:t>
            </w:r>
          </w:p>
          <w:p w:rsidRPr="00126F59" w:rsidR="00126F59" w:rsidP="00126F59" w:rsidRDefault="00126F59" w14:paraId="35E09824" w14:textId="0C475CE3">
            <w:r>
              <w:t>Friday 26</w:t>
            </w:r>
            <w:r w:rsidRPr="00126F59">
              <w:rPr>
                <w:vertAlign w:val="superscript"/>
              </w:rPr>
              <w:t>th</w:t>
            </w:r>
            <w:r>
              <w:t xml:space="preserve"> Feb. period 4.</w:t>
            </w:r>
          </w:p>
        </w:tc>
        <w:tc>
          <w:tcPr>
            <w:tcW w:w="1168" w:type="dxa"/>
            <w:vAlign w:val="center"/>
          </w:tcPr>
          <w:p w:rsidRPr="00126F59" w:rsidR="00126F59" w:rsidP="00126F59" w:rsidRDefault="00126F59" w14:paraId="50708586" w14:textId="7EB0DF58">
            <w:pPr>
              <w:jc w:val="center"/>
            </w:pPr>
            <w:r w:rsidRPr="00126F59">
              <w:rPr>
                <w:rFonts w:asciiTheme="minorHAnsi" w:hAnsiTheme="minorHAnsi"/>
              </w:rPr>
              <w:t>TS 4c, TS 2a</w:t>
            </w:r>
          </w:p>
        </w:tc>
      </w:tr>
    </w:tbl>
    <w:p w:rsidRPr="0009404A" w:rsidR="0009404A" w:rsidP="003661F5" w:rsidRDefault="0009404A" w14:paraId="270574DC" w14:textId="6D20A549">
      <w:pPr>
        <w:tabs>
          <w:tab w:val="left" w:pos="6747"/>
        </w:tabs>
        <w:rPr>
          <w:sz w:val="24"/>
          <w:szCs w:val="24"/>
        </w:rPr>
      </w:pPr>
    </w:p>
    <w:sectPr w:rsidRPr="0009404A" w:rsidR="0009404A" w:rsidSect="00A062A4">
      <w:footerReference w:type="default" r:id="rId20"/>
      <w:pgSz w:w="11906" w:h="16838"/>
      <w:pgMar w:top="102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94D01" w14:textId="77777777" w:rsidR="00083936" w:rsidRDefault="00083936" w:rsidP="00083936">
      <w:pPr>
        <w:spacing w:after="0" w:line="240" w:lineRule="auto"/>
      </w:pPr>
      <w:r>
        <w:separator/>
      </w:r>
    </w:p>
  </w:endnote>
  <w:endnote w:type="continuationSeparator" w:id="0">
    <w:p w14:paraId="21AC6EF6" w14:textId="77777777" w:rsidR="00083936" w:rsidRDefault="00083936" w:rsidP="0008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B120B" w14:textId="676C8F9A" w:rsidR="00083936" w:rsidRPr="006E2668" w:rsidRDefault="00083936" w:rsidP="00083936">
    <w:pPr>
      <w:pStyle w:val="Footer"/>
      <w:pBdr>
        <w:top w:val="single" w:sz="4" w:space="1" w:color="D9D9D9"/>
      </w:pBdr>
      <w:rPr>
        <w:rFonts w:cs="Calibri"/>
        <w:b/>
        <w:sz w:val="20"/>
        <w:szCs w:val="20"/>
      </w:rPr>
    </w:pPr>
    <w:r w:rsidRPr="00907CD9">
      <w:rPr>
        <w:rFonts w:cs="Calibri"/>
        <w:sz w:val="20"/>
        <w:szCs w:val="20"/>
      </w:rPr>
      <w:fldChar w:fldCharType="begin"/>
    </w:r>
    <w:r w:rsidRPr="00907CD9">
      <w:rPr>
        <w:rFonts w:cs="Calibri"/>
        <w:sz w:val="20"/>
        <w:szCs w:val="20"/>
      </w:rPr>
      <w:instrText xml:space="preserve"> PAGE   \* MERGEFORMAT </w:instrText>
    </w:r>
    <w:r w:rsidRPr="00907CD9">
      <w:rPr>
        <w:rFonts w:cs="Calibri"/>
        <w:sz w:val="20"/>
        <w:szCs w:val="20"/>
      </w:rPr>
      <w:fldChar w:fldCharType="separate"/>
    </w:r>
    <w:r w:rsidR="00392A9A" w:rsidRPr="00392A9A">
      <w:rPr>
        <w:rFonts w:cs="Calibri"/>
        <w:b/>
        <w:noProof/>
        <w:sz w:val="20"/>
        <w:szCs w:val="20"/>
      </w:rPr>
      <w:t>4</w:t>
    </w:r>
    <w:r w:rsidRPr="00907CD9">
      <w:rPr>
        <w:rFonts w:cs="Calibri"/>
        <w:sz w:val="20"/>
        <w:szCs w:val="20"/>
      </w:rPr>
      <w:fldChar w:fldCharType="end"/>
    </w:r>
    <w:r w:rsidRPr="00907CD9">
      <w:rPr>
        <w:rFonts w:cs="Calibri"/>
        <w:b/>
        <w:sz w:val="20"/>
        <w:szCs w:val="20"/>
      </w:rPr>
      <w:t xml:space="preserve"> | </w:t>
    </w:r>
    <w:r w:rsidRPr="00907CD9">
      <w:rPr>
        <w:rFonts w:cs="Calibri"/>
        <w:color w:val="7F7F7F"/>
        <w:spacing w:val="60"/>
        <w:sz w:val="20"/>
        <w:szCs w:val="20"/>
      </w:rPr>
      <w:t>Page</w:t>
    </w:r>
    <w:r>
      <w:rPr>
        <w:rFonts w:cs="Calibri"/>
        <w:color w:val="7F7F7F"/>
        <w:spacing w:val="60"/>
        <w:sz w:val="20"/>
        <w:szCs w:val="20"/>
      </w:rPr>
      <w:tab/>
    </w:r>
    <w:r>
      <w:rPr>
        <w:rFonts w:cs="Calibri"/>
        <w:color w:val="7F7F7F"/>
        <w:spacing w:val="60"/>
        <w:sz w:val="20"/>
        <w:szCs w:val="20"/>
      </w:rPr>
      <w:tab/>
    </w:r>
    <w:r w:rsidRPr="00005790">
      <w:rPr>
        <w:rFonts w:ascii="Arial" w:hAnsi="Arial" w:cs="Arial"/>
        <w:sz w:val="20"/>
        <w:szCs w:val="20"/>
      </w:rPr>
      <w:t>© University of Worcester</w:t>
    </w:r>
  </w:p>
  <w:p w14:paraId="7CEFF141" w14:textId="77777777" w:rsidR="00083936" w:rsidRDefault="00083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BA22A" w14:textId="77777777" w:rsidR="00083936" w:rsidRDefault="00083936" w:rsidP="00083936">
      <w:pPr>
        <w:spacing w:after="0" w:line="240" w:lineRule="auto"/>
      </w:pPr>
      <w:r>
        <w:separator/>
      </w:r>
    </w:p>
  </w:footnote>
  <w:footnote w:type="continuationSeparator" w:id="0">
    <w:p w14:paraId="708F952C" w14:textId="77777777" w:rsidR="00083936" w:rsidRDefault="00083936" w:rsidP="00083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747BF"/>
    <w:multiLevelType w:val="hybridMultilevel"/>
    <w:tmpl w:val="5980FC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D0168A"/>
    <w:multiLevelType w:val="hybridMultilevel"/>
    <w:tmpl w:val="AF1E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26AD1"/>
    <w:multiLevelType w:val="hybridMultilevel"/>
    <w:tmpl w:val="1D1AB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AE48A0"/>
    <w:multiLevelType w:val="hybridMultilevel"/>
    <w:tmpl w:val="69AAFA52"/>
    <w:lvl w:ilvl="0" w:tplc="08090019">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495158E"/>
    <w:multiLevelType w:val="hybridMultilevel"/>
    <w:tmpl w:val="CC84784E"/>
    <w:lvl w:ilvl="0" w:tplc="08090019">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A21163"/>
    <w:multiLevelType w:val="hybridMultilevel"/>
    <w:tmpl w:val="02526C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70E16B2"/>
    <w:multiLevelType w:val="hybridMultilevel"/>
    <w:tmpl w:val="E1A28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936"/>
    <w:rsid w:val="000114BB"/>
    <w:rsid w:val="00070EFC"/>
    <w:rsid w:val="00083936"/>
    <w:rsid w:val="00085166"/>
    <w:rsid w:val="0009404A"/>
    <w:rsid w:val="000B47BE"/>
    <w:rsid w:val="000E3D36"/>
    <w:rsid w:val="00106150"/>
    <w:rsid w:val="00126F59"/>
    <w:rsid w:val="00153447"/>
    <w:rsid w:val="00156941"/>
    <w:rsid w:val="00167796"/>
    <w:rsid w:val="00174090"/>
    <w:rsid w:val="001945A5"/>
    <w:rsid w:val="001A4A6C"/>
    <w:rsid w:val="001E27BB"/>
    <w:rsid w:val="001E435A"/>
    <w:rsid w:val="0024485B"/>
    <w:rsid w:val="00252955"/>
    <w:rsid w:val="00262CC5"/>
    <w:rsid w:val="002A5B10"/>
    <w:rsid w:val="002E7B8D"/>
    <w:rsid w:val="002F4C2D"/>
    <w:rsid w:val="00301CB7"/>
    <w:rsid w:val="00326677"/>
    <w:rsid w:val="003427B9"/>
    <w:rsid w:val="00343A52"/>
    <w:rsid w:val="00347E75"/>
    <w:rsid w:val="00354257"/>
    <w:rsid w:val="003661F5"/>
    <w:rsid w:val="00371AE3"/>
    <w:rsid w:val="0039027A"/>
    <w:rsid w:val="00392A9A"/>
    <w:rsid w:val="00397AA0"/>
    <w:rsid w:val="003B6F28"/>
    <w:rsid w:val="003C1EA6"/>
    <w:rsid w:val="003C4DED"/>
    <w:rsid w:val="003F2C9D"/>
    <w:rsid w:val="004654AA"/>
    <w:rsid w:val="00487B67"/>
    <w:rsid w:val="00490257"/>
    <w:rsid w:val="00517B4C"/>
    <w:rsid w:val="00532433"/>
    <w:rsid w:val="00553E85"/>
    <w:rsid w:val="00580559"/>
    <w:rsid w:val="00584537"/>
    <w:rsid w:val="005C11E1"/>
    <w:rsid w:val="005C12C9"/>
    <w:rsid w:val="00602ED3"/>
    <w:rsid w:val="006124F4"/>
    <w:rsid w:val="006457F4"/>
    <w:rsid w:val="00675105"/>
    <w:rsid w:val="0067692D"/>
    <w:rsid w:val="00691615"/>
    <w:rsid w:val="006D5728"/>
    <w:rsid w:val="00733B7A"/>
    <w:rsid w:val="00752A87"/>
    <w:rsid w:val="007552DC"/>
    <w:rsid w:val="007B12AE"/>
    <w:rsid w:val="007B3009"/>
    <w:rsid w:val="007D619E"/>
    <w:rsid w:val="00842642"/>
    <w:rsid w:val="00844218"/>
    <w:rsid w:val="0093655F"/>
    <w:rsid w:val="009543E1"/>
    <w:rsid w:val="009B2922"/>
    <w:rsid w:val="009C6BFD"/>
    <w:rsid w:val="009D1521"/>
    <w:rsid w:val="00A062A4"/>
    <w:rsid w:val="00A30FF4"/>
    <w:rsid w:val="00A347E4"/>
    <w:rsid w:val="00A64375"/>
    <w:rsid w:val="00A644FF"/>
    <w:rsid w:val="00A926C9"/>
    <w:rsid w:val="00AB0349"/>
    <w:rsid w:val="00AE720D"/>
    <w:rsid w:val="00AF5522"/>
    <w:rsid w:val="00AF5A38"/>
    <w:rsid w:val="00B33E55"/>
    <w:rsid w:val="00B758AF"/>
    <w:rsid w:val="00B81DB9"/>
    <w:rsid w:val="00B87490"/>
    <w:rsid w:val="00BA33FA"/>
    <w:rsid w:val="00BB15AF"/>
    <w:rsid w:val="00BD0150"/>
    <w:rsid w:val="00BF4958"/>
    <w:rsid w:val="00C71233"/>
    <w:rsid w:val="00C74125"/>
    <w:rsid w:val="00C946B5"/>
    <w:rsid w:val="00D10788"/>
    <w:rsid w:val="00D264CC"/>
    <w:rsid w:val="00D810BB"/>
    <w:rsid w:val="00DA4588"/>
    <w:rsid w:val="00DB3046"/>
    <w:rsid w:val="00E10B22"/>
    <w:rsid w:val="00E3712F"/>
    <w:rsid w:val="00E46E54"/>
    <w:rsid w:val="00E72FE9"/>
    <w:rsid w:val="00EF0112"/>
    <w:rsid w:val="00EF53B0"/>
    <w:rsid w:val="00F22A11"/>
    <w:rsid w:val="00F531A3"/>
    <w:rsid w:val="00F549C5"/>
    <w:rsid w:val="00F71E94"/>
    <w:rsid w:val="00FB2B0F"/>
    <w:rsid w:val="00FC5759"/>
    <w:rsid w:val="00FD786C"/>
    <w:rsid w:val="00FE0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D3A576"/>
  <w15:chartTrackingRefBased/>
  <w15:docId w15:val="{85F59519-F974-4A1A-9AA6-A37BB3E3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02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AB034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936"/>
  </w:style>
  <w:style w:type="paragraph" w:styleId="Footer">
    <w:name w:val="footer"/>
    <w:basedOn w:val="Normal"/>
    <w:link w:val="FooterChar"/>
    <w:uiPriority w:val="99"/>
    <w:unhideWhenUsed/>
    <w:rsid w:val="00083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936"/>
  </w:style>
  <w:style w:type="character" w:customStyle="1" w:styleId="Heading1Char">
    <w:name w:val="Heading 1 Char"/>
    <w:basedOn w:val="DefaultParagraphFont"/>
    <w:link w:val="Heading1"/>
    <w:uiPriority w:val="9"/>
    <w:rsid w:val="003902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9027A"/>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15694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B0349"/>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1A4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A6C"/>
    <w:rPr>
      <w:rFonts w:ascii="Segoe UI" w:hAnsi="Segoe UI" w:cs="Segoe UI"/>
      <w:sz w:val="18"/>
      <w:szCs w:val="18"/>
    </w:rPr>
  </w:style>
  <w:style w:type="table" w:customStyle="1" w:styleId="TableGrid2">
    <w:name w:val="Table Grid2"/>
    <w:basedOn w:val="TableNormal"/>
    <w:uiPriority w:val="59"/>
    <w:rsid w:val="00342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A6A98D-F49D-EF4D-A966-FB8DD388434C}"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573B1CF1-8266-CA4E-9224-EE15B0A6AFDD}">
      <dgm:prSet phldrT="[Text]"/>
      <dgm:spPr/>
      <dgm:t>
        <a:bodyPr/>
        <a:lstStyle/>
        <a:p>
          <a:r>
            <a:rPr lang="en-US">
              <a:latin typeface="+mj-lt"/>
            </a:rPr>
            <a:t>LEARNING INTERACTION: observer feedback and self reflection of teaching and learning</a:t>
          </a:r>
        </a:p>
      </dgm:t>
    </dgm:pt>
    <dgm:pt modelId="{7EAD0834-8081-4648-AD6A-5751FDD55989}" type="parTrans" cxnId="{E498E674-F2DF-C44E-B402-39664EB3262D}">
      <dgm:prSet/>
      <dgm:spPr/>
      <dgm:t>
        <a:bodyPr/>
        <a:lstStyle/>
        <a:p>
          <a:endParaRPr lang="en-US"/>
        </a:p>
      </dgm:t>
    </dgm:pt>
    <dgm:pt modelId="{A098B796-F697-614E-B2D9-223F701240B6}" type="sibTrans" cxnId="{E498E674-F2DF-C44E-B402-39664EB3262D}">
      <dgm:prSet/>
      <dgm:spPr/>
      <dgm:t>
        <a:bodyPr/>
        <a:lstStyle/>
        <a:p>
          <a:endParaRPr lang="en-US"/>
        </a:p>
      </dgm:t>
    </dgm:pt>
    <dgm:pt modelId="{BE1780E5-2069-1B45-BB6D-204B149B20F8}">
      <dgm:prSet phldrT="[Text]"/>
      <dgm:spPr/>
      <dgm:t>
        <a:bodyPr/>
        <a:lstStyle/>
        <a:p>
          <a:r>
            <a:rPr lang="en-US" b="0">
              <a:latin typeface="+mj-lt"/>
            </a:rPr>
            <a:t>TARGET</a:t>
          </a:r>
          <a:r>
            <a:rPr lang="en-US" b="0" baseline="0">
              <a:latin typeface="+mj-lt"/>
            </a:rPr>
            <a:t> SETTING: through discussion and probing questioning set SHARP targets</a:t>
          </a:r>
          <a:endParaRPr lang="en-US" b="0">
            <a:latin typeface="+mj-lt"/>
          </a:endParaRPr>
        </a:p>
      </dgm:t>
    </dgm:pt>
    <dgm:pt modelId="{71C3FF93-E1C1-8249-AA5B-CC516FB07647}" type="parTrans" cxnId="{9C548FE2-58AF-DB4E-9273-158DB90A8EE3}">
      <dgm:prSet/>
      <dgm:spPr/>
      <dgm:t>
        <a:bodyPr/>
        <a:lstStyle/>
        <a:p>
          <a:endParaRPr lang="en-US"/>
        </a:p>
      </dgm:t>
    </dgm:pt>
    <dgm:pt modelId="{12CD9FA8-CDFA-3344-89FF-D6C6B87E06F1}" type="sibTrans" cxnId="{9C548FE2-58AF-DB4E-9273-158DB90A8EE3}">
      <dgm:prSet/>
      <dgm:spPr/>
      <dgm:t>
        <a:bodyPr/>
        <a:lstStyle/>
        <a:p>
          <a:endParaRPr lang="en-US"/>
        </a:p>
      </dgm:t>
    </dgm:pt>
    <dgm:pt modelId="{1093D3DE-E52C-2048-8D6B-A4B164C4E65F}">
      <dgm:prSet phldrT="[Text]"/>
      <dgm:spPr/>
      <dgm:t>
        <a:bodyPr/>
        <a:lstStyle/>
        <a:p>
          <a:r>
            <a:rPr lang="en-US">
              <a:latin typeface="+mj-lt"/>
            </a:rPr>
            <a:t>WEEKLY REVIEW MEETING: consider the evidence and identify strengths and areas for development </a:t>
          </a:r>
        </a:p>
      </dgm:t>
    </dgm:pt>
    <dgm:pt modelId="{FFFF5D73-8F1E-434F-886D-A77BD2301234}" type="sibTrans" cxnId="{E28DF47D-A13E-204D-9CF8-8E0AC5C6B3B8}">
      <dgm:prSet/>
      <dgm:spPr/>
      <dgm:t>
        <a:bodyPr/>
        <a:lstStyle/>
        <a:p>
          <a:endParaRPr lang="en-US"/>
        </a:p>
      </dgm:t>
    </dgm:pt>
    <dgm:pt modelId="{1F3C394C-8BCE-EB4A-A4FC-4F02460125EC}" type="parTrans" cxnId="{E28DF47D-A13E-204D-9CF8-8E0AC5C6B3B8}">
      <dgm:prSet/>
      <dgm:spPr/>
      <dgm:t>
        <a:bodyPr/>
        <a:lstStyle/>
        <a:p>
          <a:endParaRPr lang="en-US"/>
        </a:p>
      </dgm:t>
    </dgm:pt>
    <dgm:pt modelId="{EA3BBB51-093E-824F-B885-6CB5C88E5815}">
      <dgm:prSet phldrT="[Text]"/>
      <dgm:spPr/>
      <dgm:t>
        <a:bodyPr/>
        <a:lstStyle/>
        <a:p>
          <a:r>
            <a:rPr lang="en-US">
              <a:latin typeface="+mj-lt"/>
            </a:rPr>
            <a:t>ADDRESS TARGETS: complete the identified actions and review against the success criteria </a:t>
          </a:r>
        </a:p>
      </dgm:t>
    </dgm:pt>
    <dgm:pt modelId="{3F330558-B398-9941-B9DB-F90D7AEA676B}" type="sibTrans" cxnId="{65DC9975-BC61-B049-A95F-5DE342C72EC3}">
      <dgm:prSet/>
      <dgm:spPr/>
      <dgm:t>
        <a:bodyPr/>
        <a:lstStyle/>
        <a:p>
          <a:endParaRPr lang="en-US"/>
        </a:p>
      </dgm:t>
    </dgm:pt>
    <dgm:pt modelId="{3275D4B2-7B4C-C24C-BCF6-0F16809DA5B0}" type="parTrans" cxnId="{65DC9975-BC61-B049-A95F-5DE342C72EC3}">
      <dgm:prSet/>
      <dgm:spPr/>
      <dgm:t>
        <a:bodyPr/>
        <a:lstStyle/>
        <a:p>
          <a:endParaRPr lang="en-US"/>
        </a:p>
      </dgm:t>
    </dgm:pt>
    <dgm:pt modelId="{574145DE-F067-2645-A3BA-E5A5432355E9}" type="pres">
      <dgm:prSet presAssocID="{30A6A98D-F49D-EF4D-A966-FB8DD388434C}" presName="Name0" presStyleCnt="0">
        <dgm:presLayoutVars>
          <dgm:dir/>
          <dgm:resizeHandles val="exact"/>
        </dgm:presLayoutVars>
      </dgm:prSet>
      <dgm:spPr/>
    </dgm:pt>
    <dgm:pt modelId="{4F262F3B-AECA-6548-8C17-4717EE58AA1A}" type="pres">
      <dgm:prSet presAssocID="{30A6A98D-F49D-EF4D-A966-FB8DD388434C}" presName="cycle" presStyleCnt="0"/>
      <dgm:spPr/>
    </dgm:pt>
    <dgm:pt modelId="{2D60BE8F-3D1C-3848-AC3B-D539A18027BC}" type="pres">
      <dgm:prSet presAssocID="{573B1CF1-8266-CA4E-9224-EE15B0A6AFDD}" presName="nodeFirstNode" presStyleLbl="node1" presStyleIdx="0" presStyleCnt="4">
        <dgm:presLayoutVars>
          <dgm:bulletEnabled val="1"/>
        </dgm:presLayoutVars>
      </dgm:prSet>
      <dgm:spPr/>
    </dgm:pt>
    <dgm:pt modelId="{1AE03D74-60C1-3243-B2E0-463DADFC2C2A}" type="pres">
      <dgm:prSet presAssocID="{A098B796-F697-614E-B2D9-223F701240B6}" presName="sibTransFirstNode" presStyleLbl="bgShp" presStyleIdx="0" presStyleCnt="1"/>
      <dgm:spPr/>
    </dgm:pt>
    <dgm:pt modelId="{77136DA1-27BC-E547-9EF4-100B8B96EE8D}" type="pres">
      <dgm:prSet presAssocID="{1093D3DE-E52C-2048-8D6B-A4B164C4E65F}" presName="nodeFollowingNodes" presStyleLbl="node1" presStyleIdx="1" presStyleCnt="4">
        <dgm:presLayoutVars>
          <dgm:bulletEnabled val="1"/>
        </dgm:presLayoutVars>
      </dgm:prSet>
      <dgm:spPr/>
    </dgm:pt>
    <dgm:pt modelId="{0C7B2339-AAFB-694A-A3FA-269CA0A19FF9}" type="pres">
      <dgm:prSet presAssocID="{BE1780E5-2069-1B45-BB6D-204B149B20F8}" presName="nodeFollowingNodes" presStyleLbl="node1" presStyleIdx="2" presStyleCnt="4">
        <dgm:presLayoutVars>
          <dgm:bulletEnabled val="1"/>
        </dgm:presLayoutVars>
      </dgm:prSet>
      <dgm:spPr/>
    </dgm:pt>
    <dgm:pt modelId="{7CE4CE55-1C35-6542-B4C2-E7A1FA7AF18B}" type="pres">
      <dgm:prSet presAssocID="{EA3BBB51-093E-824F-B885-6CB5C88E5815}" presName="nodeFollowingNodes" presStyleLbl="node1" presStyleIdx="3" presStyleCnt="4">
        <dgm:presLayoutVars>
          <dgm:bulletEnabled val="1"/>
        </dgm:presLayoutVars>
      </dgm:prSet>
      <dgm:spPr/>
    </dgm:pt>
  </dgm:ptLst>
  <dgm:cxnLst>
    <dgm:cxn modelId="{CCE53A16-5AAA-40E6-BAF6-CA07334BD240}" type="presOf" srcId="{573B1CF1-8266-CA4E-9224-EE15B0A6AFDD}" destId="{2D60BE8F-3D1C-3848-AC3B-D539A18027BC}" srcOrd="0" destOrd="0" presId="urn:microsoft.com/office/officeart/2005/8/layout/cycle3"/>
    <dgm:cxn modelId="{E498E674-F2DF-C44E-B402-39664EB3262D}" srcId="{30A6A98D-F49D-EF4D-A966-FB8DD388434C}" destId="{573B1CF1-8266-CA4E-9224-EE15B0A6AFDD}" srcOrd="0" destOrd="0" parTransId="{7EAD0834-8081-4648-AD6A-5751FDD55989}" sibTransId="{A098B796-F697-614E-B2D9-223F701240B6}"/>
    <dgm:cxn modelId="{65DC9975-BC61-B049-A95F-5DE342C72EC3}" srcId="{30A6A98D-F49D-EF4D-A966-FB8DD388434C}" destId="{EA3BBB51-093E-824F-B885-6CB5C88E5815}" srcOrd="3" destOrd="0" parTransId="{3275D4B2-7B4C-C24C-BCF6-0F16809DA5B0}" sibTransId="{3F330558-B398-9941-B9DB-F90D7AEA676B}"/>
    <dgm:cxn modelId="{100E3B56-F034-4D11-B82F-07BE9BF222EC}" type="presOf" srcId="{BE1780E5-2069-1B45-BB6D-204B149B20F8}" destId="{0C7B2339-AAFB-694A-A3FA-269CA0A19FF9}" srcOrd="0" destOrd="0" presId="urn:microsoft.com/office/officeart/2005/8/layout/cycle3"/>
    <dgm:cxn modelId="{9186F77B-1B36-48DF-A420-8F43C111F50B}" type="presOf" srcId="{30A6A98D-F49D-EF4D-A966-FB8DD388434C}" destId="{574145DE-F067-2645-A3BA-E5A5432355E9}" srcOrd="0" destOrd="0" presId="urn:microsoft.com/office/officeart/2005/8/layout/cycle3"/>
    <dgm:cxn modelId="{E28DF47D-A13E-204D-9CF8-8E0AC5C6B3B8}" srcId="{30A6A98D-F49D-EF4D-A966-FB8DD388434C}" destId="{1093D3DE-E52C-2048-8D6B-A4B164C4E65F}" srcOrd="1" destOrd="0" parTransId="{1F3C394C-8BCE-EB4A-A4FC-4F02460125EC}" sibTransId="{FFFF5D73-8F1E-434F-886D-A77BD2301234}"/>
    <dgm:cxn modelId="{26365090-6227-4F26-9AB5-AD7F1AA2703F}" type="presOf" srcId="{1093D3DE-E52C-2048-8D6B-A4B164C4E65F}" destId="{77136DA1-27BC-E547-9EF4-100B8B96EE8D}" srcOrd="0" destOrd="0" presId="urn:microsoft.com/office/officeart/2005/8/layout/cycle3"/>
    <dgm:cxn modelId="{9A41DDCD-0D5D-46B6-A793-E0C510D1E0F8}" type="presOf" srcId="{EA3BBB51-093E-824F-B885-6CB5C88E5815}" destId="{7CE4CE55-1C35-6542-B4C2-E7A1FA7AF18B}" srcOrd="0" destOrd="0" presId="urn:microsoft.com/office/officeart/2005/8/layout/cycle3"/>
    <dgm:cxn modelId="{46702AD4-CB59-48BE-BF7B-AA5A512DB0F2}" type="presOf" srcId="{A098B796-F697-614E-B2D9-223F701240B6}" destId="{1AE03D74-60C1-3243-B2E0-463DADFC2C2A}" srcOrd="0" destOrd="0" presId="urn:microsoft.com/office/officeart/2005/8/layout/cycle3"/>
    <dgm:cxn modelId="{9C548FE2-58AF-DB4E-9273-158DB90A8EE3}" srcId="{30A6A98D-F49D-EF4D-A966-FB8DD388434C}" destId="{BE1780E5-2069-1B45-BB6D-204B149B20F8}" srcOrd="2" destOrd="0" parTransId="{71C3FF93-E1C1-8249-AA5B-CC516FB07647}" sibTransId="{12CD9FA8-CDFA-3344-89FF-D6C6B87E06F1}"/>
    <dgm:cxn modelId="{E11F3427-5135-4BE0-98E6-417205487869}" type="presParOf" srcId="{574145DE-F067-2645-A3BA-E5A5432355E9}" destId="{4F262F3B-AECA-6548-8C17-4717EE58AA1A}" srcOrd="0" destOrd="0" presId="urn:microsoft.com/office/officeart/2005/8/layout/cycle3"/>
    <dgm:cxn modelId="{03337802-73B7-4174-8A85-83FFEB3BFDBF}" type="presParOf" srcId="{4F262F3B-AECA-6548-8C17-4717EE58AA1A}" destId="{2D60BE8F-3D1C-3848-AC3B-D539A18027BC}" srcOrd="0" destOrd="0" presId="urn:microsoft.com/office/officeart/2005/8/layout/cycle3"/>
    <dgm:cxn modelId="{0B6C3125-5F38-4582-9592-A3858814996C}" type="presParOf" srcId="{4F262F3B-AECA-6548-8C17-4717EE58AA1A}" destId="{1AE03D74-60C1-3243-B2E0-463DADFC2C2A}" srcOrd="1" destOrd="0" presId="urn:microsoft.com/office/officeart/2005/8/layout/cycle3"/>
    <dgm:cxn modelId="{F9D96082-FC67-4D75-A2F3-A3C4E590B039}" type="presParOf" srcId="{4F262F3B-AECA-6548-8C17-4717EE58AA1A}" destId="{77136DA1-27BC-E547-9EF4-100B8B96EE8D}" srcOrd="2" destOrd="0" presId="urn:microsoft.com/office/officeart/2005/8/layout/cycle3"/>
    <dgm:cxn modelId="{E57B0250-0E4B-44BE-B8B0-4F863B906838}" type="presParOf" srcId="{4F262F3B-AECA-6548-8C17-4717EE58AA1A}" destId="{0C7B2339-AAFB-694A-A3FA-269CA0A19FF9}" srcOrd="3" destOrd="0" presId="urn:microsoft.com/office/officeart/2005/8/layout/cycle3"/>
    <dgm:cxn modelId="{3554600C-3D7F-444E-9FE2-709DA6D9AC34}" type="presParOf" srcId="{4F262F3B-AECA-6548-8C17-4717EE58AA1A}" destId="{7CE4CE55-1C35-6542-B4C2-E7A1FA7AF18B}" srcOrd="4" destOrd="0" presId="urn:microsoft.com/office/officeart/2005/8/layout/cycle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DEC1B58-0BD0-468A-AFE2-A5A4AEDB0037}" type="doc">
      <dgm:prSet loTypeId="urn:microsoft.com/office/officeart/2009/3/layout/IncreasingArrowsProcess" loCatId="process" qsTypeId="urn:microsoft.com/office/officeart/2005/8/quickstyle/simple1" qsCatId="simple" csTypeId="urn:microsoft.com/office/officeart/2005/8/colors/colorful1" csCatId="colorful" phldr="1"/>
      <dgm:spPr/>
      <dgm:t>
        <a:bodyPr/>
        <a:lstStyle/>
        <a:p>
          <a:endParaRPr lang="en-US"/>
        </a:p>
      </dgm:t>
    </dgm:pt>
    <dgm:pt modelId="{ED3B5AB2-B42D-4F6B-AD39-7DE47804FBC2}">
      <dgm:prSet phldrT="[Text]"/>
      <dgm:spPr/>
      <dgm:t>
        <a:bodyPr/>
        <a:lstStyle/>
        <a:p>
          <a:r>
            <a:rPr lang="en-US" dirty="0"/>
            <a:t>S</a:t>
          </a:r>
        </a:p>
      </dgm:t>
    </dgm:pt>
    <dgm:pt modelId="{9D6D6B3D-E261-4D30-9BB7-3E35BCD99F94}" type="parTrans" cxnId="{18E9EE75-EFAC-4979-971F-1C69BD36C088}">
      <dgm:prSet/>
      <dgm:spPr/>
      <dgm:t>
        <a:bodyPr/>
        <a:lstStyle/>
        <a:p>
          <a:endParaRPr lang="en-US"/>
        </a:p>
      </dgm:t>
    </dgm:pt>
    <dgm:pt modelId="{4656ACFE-A0B8-4224-A111-EEA944C22F05}" type="sibTrans" cxnId="{18E9EE75-EFAC-4979-971F-1C69BD36C088}">
      <dgm:prSet/>
      <dgm:spPr/>
      <dgm:t>
        <a:bodyPr/>
        <a:lstStyle/>
        <a:p>
          <a:endParaRPr lang="en-US"/>
        </a:p>
      </dgm:t>
    </dgm:pt>
    <dgm:pt modelId="{732777F3-D7D8-42F4-A9E5-CE37AD51F7A6}">
      <dgm:prSet phldrT="[Text]"/>
      <dgm:spPr/>
      <dgm:t>
        <a:bodyPr/>
        <a:lstStyle/>
        <a:p>
          <a:r>
            <a:rPr lang="en-US" b="1" dirty="0"/>
            <a:t>Specific</a:t>
          </a:r>
        </a:p>
        <a:p>
          <a:r>
            <a:rPr lang="en-US" b="0" dirty="0"/>
            <a:t>What exactly needs to be achieved? Is the target clearly defined?</a:t>
          </a:r>
        </a:p>
      </dgm:t>
    </dgm:pt>
    <dgm:pt modelId="{68B84480-4289-4CB7-BE3D-87CB4E262810}" type="parTrans" cxnId="{4823801F-879E-4708-9B5D-AB70A8E3018D}">
      <dgm:prSet/>
      <dgm:spPr/>
      <dgm:t>
        <a:bodyPr/>
        <a:lstStyle/>
        <a:p>
          <a:endParaRPr lang="en-US"/>
        </a:p>
      </dgm:t>
    </dgm:pt>
    <dgm:pt modelId="{4E2CF3BA-E435-443D-A4D5-1FF09E06A7DE}" type="sibTrans" cxnId="{4823801F-879E-4708-9B5D-AB70A8E3018D}">
      <dgm:prSet/>
      <dgm:spPr/>
      <dgm:t>
        <a:bodyPr/>
        <a:lstStyle/>
        <a:p>
          <a:endParaRPr lang="en-US"/>
        </a:p>
      </dgm:t>
    </dgm:pt>
    <dgm:pt modelId="{9A0EBDB4-8556-49E7-BB03-7C7F62149494}">
      <dgm:prSet phldrT="[Text]"/>
      <dgm:spPr/>
      <dgm:t>
        <a:bodyPr/>
        <a:lstStyle/>
        <a:p>
          <a:r>
            <a:rPr lang="en-US" dirty="0"/>
            <a:t>H</a:t>
          </a:r>
        </a:p>
      </dgm:t>
    </dgm:pt>
    <dgm:pt modelId="{7D8D4783-A4E2-4886-AD98-7ED9F80F874A}" type="parTrans" cxnId="{9736AB88-4444-4A06-B291-E170E222F57A}">
      <dgm:prSet/>
      <dgm:spPr/>
      <dgm:t>
        <a:bodyPr/>
        <a:lstStyle/>
        <a:p>
          <a:endParaRPr lang="en-US"/>
        </a:p>
      </dgm:t>
    </dgm:pt>
    <dgm:pt modelId="{788F9460-EF58-4034-8A04-F951FF0B044A}" type="sibTrans" cxnId="{9736AB88-4444-4A06-B291-E170E222F57A}">
      <dgm:prSet/>
      <dgm:spPr/>
      <dgm:t>
        <a:bodyPr/>
        <a:lstStyle/>
        <a:p>
          <a:endParaRPr lang="en-US"/>
        </a:p>
      </dgm:t>
    </dgm:pt>
    <dgm:pt modelId="{909B42D4-09CD-42DA-B995-4006E0ED90E8}">
      <dgm:prSet phldrT="[Text]"/>
      <dgm:spPr/>
      <dgm:t>
        <a:bodyPr/>
        <a:lstStyle/>
        <a:p>
          <a:r>
            <a:rPr lang="en-US" b="1" dirty="0"/>
            <a:t>How </a:t>
          </a:r>
          <a:r>
            <a:rPr lang="en-US" b="0" dirty="0"/>
            <a:t> </a:t>
          </a:r>
        </a:p>
        <a:p>
          <a:r>
            <a:rPr lang="en-US" b="0" i="1" dirty="0"/>
            <a:t>How</a:t>
          </a:r>
          <a:r>
            <a:rPr lang="en-US" b="0" dirty="0"/>
            <a:t> will the target be achieved? What actions will need to be taken?</a:t>
          </a:r>
          <a:r>
            <a:rPr lang="en-US" baseline="0" dirty="0"/>
            <a:t> </a:t>
          </a:r>
          <a:endParaRPr lang="en-US" dirty="0"/>
        </a:p>
      </dgm:t>
    </dgm:pt>
    <dgm:pt modelId="{3F0C9418-1288-4ADF-B732-53CB7525AE28}" type="parTrans" cxnId="{97A9E358-DCB6-427E-94B3-4CCE9CA732B8}">
      <dgm:prSet/>
      <dgm:spPr/>
      <dgm:t>
        <a:bodyPr/>
        <a:lstStyle/>
        <a:p>
          <a:endParaRPr lang="en-US"/>
        </a:p>
      </dgm:t>
    </dgm:pt>
    <dgm:pt modelId="{D2F06D43-9B9E-451C-B66C-6743D07D107C}" type="sibTrans" cxnId="{97A9E358-DCB6-427E-94B3-4CCE9CA732B8}">
      <dgm:prSet/>
      <dgm:spPr/>
      <dgm:t>
        <a:bodyPr/>
        <a:lstStyle/>
        <a:p>
          <a:endParaRPr lang="en-US"/>
        </a:p>
      </dgm:t>
    </dgm:pt>
    <dgm:pt modelId="{C3BB791E-E472-47DA-BE59-8BCCE4E04452}">
      <dgm:prSet phldrT="[Text]"/>
      <dgm:spPr/>
      <dgm:t>
        <a:bodyPr/>
        <a:lstStyle/>
        <a:p>
          <a:r>
            <a:rPr lang="en-US" dirty="0"/>
            <a:t>A</a:t>
          </a:r>
        </a:p>
      </dgm:t>
    </dgm:pt>
    <dgm:pt modelId="{307F783E-A38D-4603-9F49-3D9DD72ED6E5}" type="parTrans" cxnId="{D8F2D849-E876-4137-BF2C-965522534D52}">
      <dgm:prSet/>
      <dgm:spPr/>
      <dgm:t>
        <a:bodyPr/>
        <a:lstStyle/>
        <a:p>
          <a:endParaRPr lang="en-US"/>
        </a:p>
      </dgm:t>
    </dgm:pt>
    <dgm:pt modelId="{52C1E851-57B9-4933-A292-5610BAB69788}" type="sibTrans" cxnId="{D8F2D849-E876-4137-BF2C-965522534D52}">
      <dgm:prSet/>
      <dgm:spPr/>
      <dgm:t>
        <a:bodyPr/>
        <a:lstStyle/>
        <a:p>
          <a:endParaRPr lang="en-US"/>
        </a:p>
      </dgm:t>
    </dgm:pt>
    <dgm:pt modelId="{89DC883C-6847-4F09-9838-562AE4F9D7D6}">
      <dgm:prSet phldrT="[Text]"/>
      <dgm:spPr/>
      <dgm:t>
        <a:bodyPr/>
        <a:lstStyle/>
        <a:p>
          <a:r>
            <a:rPr lang="en-US" b="1" dirty="0"/>
            <a:t>Achievable</a:t>
          </a:r>
        </a:p>
        <a:p>
          <a:r>
            <a:rPr lang="en-US" b="0" dirty="0"/>
            <a:t>Is the target </a:t>
          </a:r>
          <a:r>
            <a:rPr lang="en-US" b="0" i="1" dirty="0"/>
            <a:t>achievable</a:t>
          </a:r>
          <a:r>
            <a:rPr lang="en-US" b="1" dirty="0"/>
            <a:t> </a:t>
          </a:r>
          <a:r>
            <a:rPr lang="en-US" dirty="0"/>
            <a:t>within the timescale? Is there an opportunity to complete the target?</a:t>
          </a:r>
        </a:p>
      </dgm:t>
    </dgm:pt>
    <dgm:pt modelId="{6316C070-0FE8-4082-A4DA-7DA7AF56F222}" type="parTrans" cxnId="{CD767FEE-2063-482C-9787-011A6C64C79F}">
      <dgm:prSet/>
      <dgm:spPr/>
      <dgm:t>
        <a:bodyPr/>
        <a:lstStyle/>
        <a:p>
          <a:endParaRPr lang="en-US"/>
        </a:p>
      </dgm:t>
    </dgm:pt>
    <dgm:pt modelId="{09B24A7E-A79B-4E33-B4FF-D0318F0B31B1}" type="sibTrans" cxnId="{CD767FEE-2063-482C-9787-011A6C64C79F}">
      <dgm:prSet/>
      <dgm:spPr/>
      <dgm:t>
        <a:bodyPr/>
        <a:lstStyle/>
        <a:p>
          <a:endParaRPr lang="en-US"/>
        </a:p>
      </dgm:t>
    </dgm:pt>
    <dgm:pt modelId="{AAD4FD7F-197D-444C-9B1A-6215EA6120AC}">
      <dgm:prSet/>
      <dgm:spPr/>
      <dgm:t>
        <a:bodyPr/>
        <a:lstStyle/>
        <a:p>
          <a:r>
            <a:rPr lang="en-US" dirty="0"/>
            <a:t>R</a:t>
          </a:r>
        </a:p>
      </dgm:t>
    </dgm:pt>
    <dgm:pt modelId="{5B5BAE95-235A-4720-B9FA-BCE934F6F1B1}" type="parTrans" cxnId="{3AA57CFC-61FA-4102-9BB9-6A91A3F49825}">
      <dgm:prSet/>
      <dgm:spPr/>
      <dgm:t>
        <a:bodyPr/>
        <a:lstStyle/>
        <a:p>
          <a:endParaRPr lang="en-US"/>
        </a:p>
      </dgm:t>
    </dgm:pt>
    <dgm:pt modelId="{D89A7765-EB67-4C63-A9CE-5AB4531722EA}" type="sibTrans" cxnId="{3AA57CFC-61FA-4102-9BB9-6A91A3F49825}">
      <dgm:prSet/>
      <dgm:spPr/>
      <dgm:t>
        <a:bodyPr/>
        <a:lstStyle/>
        <a:p>
          <a:endParaRPr lang="en-US"/>
        </a:p>
      </dgm:t>
    </dgm:pt>
    <dgm:pt modelId="{4E5B091D-9425-443E-8055-1095E6DECA90}">
      <dgm:prSet/>
      <dgm:spPr/>
      <dgm:t>
        <a:bodyPr/>
        <a:lstStyle/>
        <a:p>
          <a:r>
            <a:rPr lang="en-US" dirty="0"/>
            <a:t>P</a:t>
          </a:r>
        </a:p>
      </dgm:t>
    </dgm:pt>
    <dgm:pt modelId="{A4E5E8E5-5CCA-4805-A56E-A4B256CE99FC}" type="parTrans" cxnId="{0C8CC2A4-6444-4A87-985A-72685B82C8C4}">
      <dgm:prSet/>
      <dgm:spPr/>
      <dgm:t>
        <a:bodyPr/>
        <a:lstStyle/>
        <a:p>
          <a:endParaRPr lang="en-US"/>
        </a:p>
      </dgm:t>
    </dgm:pt>
    <dgm:pt modelId="{99DC2D19-CF1F-487B-8E18-2415F8F33D5E}" type="sibTrans" cxnId="{0C8CC2A4-6444-4A87-985A-72685B82C8C4}">
      <dgm:prSet/>
      <dgm:spPr/>
      <dgm:t>
        <a:bodyPr/>
        <a:lstStyle/>
        <a:p>
          <a:endParaRPr lang="en-US"/>
        </a:p>
      </dgm:t>
    </dgm:pt>
    <dgm:pt modelId="{60B1FA3C-58A3-43B2-BA5B-00E42A726CCA}">
      <dgm:prSet/>
      <dgm:spPr/>
      <dgm:t>
        <a:bodyPr/>
        <a:lstStyle/>
        <a:p>
          <a:r>
            <a:rPr lang="en-US" b="1" dirty="0"/>
            <a:t>Related</a:t>
          </a:r>
          <a:r>
            <a:rPr lang="en-US" dirty="0"/>
            <a:t> </a:t>
          </a:r>
        </a:p>
        <a:p>
          <a:r>
            <a:rPr lang="en-US" dirty="0"/>
            <a:t>Is the target </a:t>
          </a:r>
          <a:r>
            <a:rPr lang="en-US" i="1" dirty="0"/>
            <a:t>related</a:t>
          </a:r>
          <a:r>
            <a:rPr lang="en-US" dirty="0"/>
            <a:t> to selected Teachers’ Standards so that progress can be tracked?</a:t>
          </a:r>
        </a:p>
      </dgm:t>
    </dgm:pt>
    <dgm:pt modelId="{0BB7744E-BA7C-4F74-BDFE-69FF1E86FA23}" type="parTrans" cxnId="{75B8478A-DAAB-440A-A716-0D195C0CA69B}">
      <dgm:prSet/>
      <dgm:spPr/>
      <dgm:t>
        <a:bodyPr/>
        <a:lstStyle/>
        <a:p>
          <a:endParaRPr lang="en-US"/>
        </a:p>
      </dgm:t>
    </dgm:pt>
    <dgm:pt modelId="{8EBD701A-1539-42BE-B95F-6F0BD86F1032}" type="sibTrans" cxnId="{75B8478A-DAAB-440A-A716-0D195C0CA69B}">
      <dgm:prSet/>
      <dgm:spPr/>
      <dgm:t>
        <a:bodyPr/>
        <a:lstStyle/>
        <a:p>
          <a:endParaRPr lang="en-US"/>
        </a:p>
      </dgm:t>
    </dgm:pt>
    <dgm:pt modelId="{4F609EB7-32D6-4434-BE50-2E803810C7A5}">
      <dgm:prSet/>
      <dgm:spPr/>
      <dgm:t>
        <a:bodyPr/>
        <a:lstStyle/>
        <a:p>
          <a:r>
            <a:rPr lang="en-US" b="1" dirty="0"/>
            <a:t>Progressive</a:t>
          </a:r>
        </a:p>
        <a:p>
          <a:r>
            <a:rPr lang="en-US" b="0" dirty="0"/>
            <a:t>Is the target pitched in a </a:t>
          </a:r>
          <a:r>
            <a:rPr lang="en-US" b="0" i="1" dirty="0"/>
            <a:t>progressive</a:t>
          </a:r>
          <a:r>
            <a:rPr lang="en-US" b="0" dirty="0"/>
            <a:t> manner from 'emerging' through to 'high performing'? </a:t>
          </a:r>
        </a:p>
      </dgm:t>
    </dgm:pt>
    <dgm:pt modelId="{C5FD198E-D8EF-4C5C-88B5-9EE6D12CCF4A}" type="parTrans" cxnId="{502A03D3-49CA-43CF-8306-4610F9300542}">
      <dgm:prSet/>
      <dgm:spPr/>
      <dgm:t>
        <a:bodyPr/>
        <a:lstStyle/>
        <a:p>
          <a:endParaRPr lang="en-US"/>
        </a:p>
      </dgm:t>
    </dgm:pt>
    <dgm:pt modelId="{0AC2CC9A-9C86-49B2-BCB5-F7B1E6ECC3EE}" type="sibTrans" cxnId="{502A03D3-49CA-43CF-8306-4610F9300542}">
      <dgm:prSet/>
      <dgm:spPr/>
      <dgm:t>
        <a:bodyPr/>
        <a:lstStyle/>
        <a:p>
          <a:endParaRPr lang="en-US"/>
        </a:p>
      </dgm:t>
    </dgm:pt>
    <dgm:pt modelId="{A6CC0733-8747-465F-8240-154060769B6F}" type="pres">
      <dgm:prSet presAssocID="{CDEC1B58-0BD0-468A-AFE2-A5A4AEDB0037}" presName="Name0" presStyleCnt="0">
        <dgm:presLayoutVars>
          <dgm:chMax val="5"/>
          <dgm:chPref val="5"/>
          <dgm:dir/>
          <dgm:animLvl val="lvl"/>
        </dgm:presLayoutVars>
      </dgm:prSet>
      <dgm:spPr/>
    </dgm:pt>
    <dgm:pt modelId="{9D120CCE-16DF-4C97-B1B9-A9DC31A75229}" type="pres">
      <dgm:prSet presAssocID="{ED3B5AB2-B42D-4F6B-AD39-7DE47804FBC2}" presName="parentText1" presStyleLbl="node1" presStyleIdx="0" presStyleCnt="5">
        <dgm:presLayoutVars>
          <dgm:chMax/>
          <dgm:chPref val="3"/>
          <dgm:bulletEnabled val="1"/>
        </dgm:presLayoutVars>
      </dgm:prSet>
      <dgm:spPr/>
    </dgm:pt>
    <dgm:pt modelId="{7D57F0E9-7B88-4205-85AD-1590B226C5AE}" type="pres">
      <dgm:prSet presAssocID="{ED3B5AB2-B42D-4F6B-AD39-7DE47804FBC2}" presName="childText1" presStyleLbl="solidAlignAcc1" presStyleIdx="0" presStyleCnt="5">
        <dgm:presLayoutVars>
          <dgm:chMax val="0"/>
          <dgm:chPref val="0"/>
          <dgm:bulletEnabled val="1"/>
        </dgm:presLayoutVars>
      </dgm:prSet>
      <dgm:spPr/>
    </dgm:pt>
    <dgm:pt modelId="{8AF9CD1F-893D-4FE0-8A68-38310A965F56}" type="pres">
      <dgm:prSet presAssocID="{9A0EBDB4-8556-49E7-BB03-7C7F62149494}" presName="parentText2" presStyleLbl="node1" presStyleIdx="1" presStyleCnt="5">
        <dgm:presLayoutVars>
          <dgm:chMax/>
          <dgm:chPref val="3"/>
          <dgm:bulletEnabled val="1"/>
        </dgm:presLayoutVars>
      </dgm:prSet>
      <dgm:spPr/>
    </dgm:pt>
    <dgm:pt modelId="{2B5D6ABA-9BA1-4064-A0A9-660B23B53237}" type="pres">
      <dgm:prSet presAssocID="{9A0EBDB4-8556-49E7-BB03-7C7F62149494}" presName="childText2" presStyleLbl="solidAlignAcc1" presStyleIdx="1" presStyleCnt="5">
        <dgm:presLayoutVars>
          <dgm:chMax val="0"/>
          <dgm:chPref val="0"/>
          <dgm:bulletEnabled val="1"/>
        </dgm:presLayoutVars>
      </dgm:prSet>
      <dgm:spPr/>
    </dgm:pt>
    <dgm:pt modelId="{A8F92984-D616-463B-9980-AFC00262CB93}" type="pres">
      <dgm:prSet presAssocID="{C3BB791E-E472-47DA-BE59-8BCCE4E04452}" presName="parentText3" presStyleLbl="node1" presStyleIdx="2" presStyleCnt="5">
        <dgm:presLayoutVars>
          <dgm:chMax/>
          <dgm:chPref val="3"/>
          <dgm:bulletEnabled val="1"/>
        </dgm:presLayoutVars>
      </dgm:prSet>
      <dgm:spPr/>
    </dgm:pt>
    <dgm:pt modelId="{1476EA17-2165-4449-AE7E-CCA7EFB952A8}" type="pres">
      <dgm:prSet presAssocID="{C3BB791E-E472-47DA-BE59-8BCCE4E04452}" presName="childText3" presStyleLbl="solidAlignAcc1" presStyleIdx="2" presStyleCnt="5">
        <dgm:presLayoutVars>
          <dgm:chMax val="0"/>
          <dgm:chPref val="0"/>
          <dgm:bulletEnabled val="1"/>
        </dgm:presLayoutVars>
      </dgm:prSet>
      <dgm:spPr/>
    </dgm:pt>
    <dgm:pt modelId="{7325CCBC-51DE-48AB-96AA-6C2FAC2C7772}" type="pres">
      <dgm:prSet presAssocID="{AAD4FD7F-197D-444C-9B1A-6215EA6120AC}" presName="parentText4" presStyleLbl="node1" presStyleIdx="3" presStyleCnt="5">
        <dgm:presLayoutVars>
          <dgm:chMax/>
          <dgm:chPref val="3"/>
          <dgm:bulletEnabled val="1"/>
        </dgm:presLayoutVars>
      </dgm:prSet>
      <dgm:spPr/>
    </dgm:pt>
    <dgm:pt modelId="{57F5B199-119E-4636-9B9E-53B637D2D01F}" type="pres">
      <dgm:prSet presAssocID="{AAD4FD7F-197D-444C-9B1A-6215EA6120AC}" presName="childText4" presStyleLbl="solidAlignAcc1" presStyleIdx="3" presStyleCnt="5">
        <dgm:presLayoutVars>
          <dgm:chMax val="0"/>
          <dgm:chPref val="0"/>
          <dgm:bulletEnabled val="1"/>
        </dgm:presLayoutVars>
      </dgm:prSet>
      <dgm:spPr/>
    </dgm:pt>
    <dgm:pt modelId="{35CA35E4-ED9F-4F52-951D-F5768C6C3631}" type="pres">
      <dgm:prSet presAssocID="{4E5B091D-9425-443E-8055-1095E6DECA90}" presName="parentText5" presStyleLbl="node1" presStyleIdx="4" presStyleCnt="5">
        <dgm:presLayoutVars>
          <dgm:chMax/>
          <dgm:chPref val="3"/>
          <dgm:bulletEnabled val="1"/>
        </dgm:presLayoutVars>
      </dgm:prSet>
      <dgm:spPr/>
    </dgm:pt>
    <dgm:pt modelId="{0983CD61-5D5D-4813-B2E7-726A7F8A100A}" type="pres">
      <dgm:prSet presAssocID="{4E5B091D-9425-443E-8055-1095E6DECA90}" presName="childText5" presStyleLbl="solidAlignAcc1" presStyleIdx="4" presStyleCnt="5">
        <dgm:presLayoutVars>
          <dgm:chMax val="0"/>
          <dgm:chPref val="0"/>
          <dgm:bulletEnabled val="1"/>
        </dgm:presLayoutVars>
      </dgm:prSet>
      <dgm:spPr/>
    </dgm:pt>
  </dgm:ptLst>
  <dgm:cxnLst>
    <dgm:cxn modelId="{BAC39219-E9DE-4F44-A6E8-A93E603C19FC}" type="presOf" srcId="{AAD4FD7F-197D-444C-9B1A-6215EA6120AC}" destId="{7325CCBC-51DE-48AB-96AA-6C2FAC2C7772}" srcOrd="0" destOrd="0" presId="urn:microsoft.com/office/officeart/2009/3/layout/IncreasingArrowsProcess"/>
    <dgm:cxn modelId="{4823801F-879E-4708-9B5D-AB70A8E3018D}" srcId="{ED3B5AB2-B42D-4F6B-AD39-7DE47804FBC2}" destId="{732777F3-D7D8-42F4-A9E5-CE37AD51F7A6}" srcOrd="0" destOrd="0" parTransId="{68B84480-4289-4CB7-BE3D-87CB4E262810}" sibTransId="{4E2CF3BA-E435-443D-A4D5-1FF09E06A7DE}"/>
    <dgm:cxn modelId="{FB6EDD2D-7D92-4447-88B9-A04898910825}" type="presOf" srcId="{ED3B5AB2-B42D-4F6B-AD39-7DE47804FBC2}" destId="{9D120CCE-16DF-4C97-B1B9-A9DC31A75229}" srcOrd="0" destOrd="0" presId="urn:microsoft.com/office/officeart/2009/3/layout/IncreasingArrowsProcess"/>
    <dgm:cxn modelId="{1C2B0743-B871-44CF-BC6E-0C1CF9DE8660}" type="presOf" srcId="{732777F3-D7D8-42F4-A9E5-CE37AD51F7A6}" destId="{7D57F0E9-7B88-4205-85AD-1590B226C5AE}" srcOrd="0" destOrd="0" presId="urn:microsoft.com/office/officeart/2009/3/layout/IncreasingArrowsProcess"/>
    <dgm:cxn modelId="{D8F2D849-E876-4137-BF2C-965522534D52}" srcId="{CDEC1B58-0BD0-468A-AFE2-A5A4AEDB0037}" destId="{C3BB791E-E472-47DA-BE59-8BCCE4E04452}" srcOrd="2" destOrd="0" parTransId="{307F783E-A38D-4603-9F49-3D9DD72ED6E5}" sibTransId="{52C1E851-57B9-4933-A292-5610BAB69788}"/>
    <dgm:cxn modelId="{B8EDBA6E-5968-4456-9B3F-0D2429434C88}" type="presOf" srcId="{CDEC1B58-0BD0-468A-AFE2-A5A4AEDB0037}" destId="{A6CC0733-8747-465F-8240-154060769B6F}" srcOrd="0" destOrd="0" presId="urn:microsoft.com/office/officeart/2009/3/layout/IncreasingArrowsProcess"/>
    <dgm:cxn modelId="{18E9EE75-EFAC-4979-971F-1C69BD36C088}" srcId="{CDEC1B58-0BD0-468A-AFE2-A5A4AEDB0037}" destId="{ED3B5AB2-B42D-4F6B-AD39-7DE47804FBC2}" srcOrd="0" destOrd="0" parTransId="{9D6D6B3D-E261-4D30-9BB7-3E35BCD99F94}" sibTransId="{4656ACFE-A0B8-4224-A111-EEA944C22F05}"/>
    <dgm:cxn modelId="{97A9E358-DCB6-427E-94B3-4CCE9CA732B8}" srcId="{9A0EBDB4-8556-49E7-BB03-7C7F62149494}" destId="{909B42D4-09CD-42DA-B995-4006E0ED90E8}" srcOrd="0" destOrd="0" parTransId="{3F0C9418-1288-4ADF-B732-53CB7525AE28}" sibTransId="{D2F06D43-9B9E-451C-B66C-6743D07D107C}"/>
    <dgm:cxn modelId="{D8DA4886-C4BC-45C5-B6DD-8B5EF4596FC9}" type="presOf" srcId="{4F609EB7-32D6-4434-BE50-2E803810C7A5}" destId="{0983CD61-5D5D-4813-B2E7-726A7F8A100A}" srcOrd="0" destOrd="0" presId="urn:microsoft.com/office/officeart/2009/3/layout/IncreasingArrowsProcess"/>
    <dgm:cxn modelId="{9736AB88-4444-4A06-B291-E170E222F57A}" srcId="{CDEC1B58-0BD0-468A-AFE2-A5A4AEDB0037}" destId="{9A0EBDB4-8556-49E7-BB03-7C7F62149494}" srcOrd="1" destOrd="0" parTransId="{7D8D4783-A4E2-4886-AD98-7ED9F80F874A}" sibTransId="{788F9460-EF58-4034-8A04-F951FF0B044A}"/>
    <dgm:cxn modelId="{75B8478A-DAAB-440A-A716-0D195C0CA69B}" srcId="{AAD4FD7F-197D-444C-9B1A-6215EA6120AC}" destId="{60B1FA3C-58A3-43B2-BA5B-00E42A726CCA}" srcOrd="0" destOrd="0" parTransId="{0BB7744E-BA7C-4F74-BDFE-69FF1E86FA23}" sibTransId="{8EBD701A-1539-42BE-B95F-6F0BD86F1032}"/>
    <dgm:cxn modelId="{92922095-2132-4C94-A9AC-EC29AE7B6DCA}" type="presOf" srcId="{4E5B091D-9425-443E-8055-1095E6DECA90}" destId="{35CA35E4-ED9F-4F52-951D-F5768C6C3631}" srcOrd="0" destOrd="0" presId="urn:microsoft.com/office/officeart/2009/3/layout/IncreasingArrowsProcess"/>
    <dgm:cxn modelId="{B318D4A0-3AEC-46E2-A319-D4772FA20A68}" type="presOf" srcId="{909B42D4-09CD-42DA-B995-4006E0ED90E8}" destId="{2B5D6ABA-9BA1-4064-A0A9-660B23B53237}" srcOrd="0" destOrd="0" presId="urn:microsoft.com/office/officeart/2009/3/layout/IncreasingArrowsProcess"/>
    <dgm:cxn modelId="{0FBBA5A1-B1D7-4393-9CA7-C67A67E5EC0E}" type="presOf" srcId="{60B1FA3C-58A3-43B2-BA5B-00E42A726CCA}" destId="{57F5B199-119E-4636-9B9E-53B637D2D01F}" srcOrd="0" destOrd="0" presId="urn:microsoft.com/office/officeart/2009/3/layout/IncreasingArrowsProcess"/>
    <dgm:cxn modelId="{9E518FA4-EFB6-45DF-B06E-BC7F6FCE737F}" type="presOf" srcId="{9A0EBDB4-8556-49E7-BB03-7C7F62149494}" destId="{8AF9CD1F-893D-4FE0-8A68-38310A965F56}" srcOrd="0" destOrd="0" presId="urn:microsoft.com/office/officeart/2009/3/layout/IncreasingArrowsProcess"/>
    <dgm:cxn modelId="{0C8CC2A4-6444-4A87-985A-72685B82C8C4}" srcId="{CDEC1B58-0BD0-468A-AFE2-A5A4AEDB0037}" destId="{4E5B091D-9425-443E-8055-1095E6DECA90}" srcOrd="4" destOrd="0" parTransId="{A4E5E8E5-5CCA-4805-A56E-A4B256CE99FC}" sibTransId="{99DC2D19-CF1F-487B-8E18-2415F8F33D5E}"/>
    <dgm:cxn modelId="{7CE504AF-A7E4-49AB-9324-859A1305000A}" type="presOf" srcId="{C3BB791E-E472-47DA-BE59-8BCCE4E04452}" destId="{A8F92984-D616-463B-9980-AFC00262CB93}" srcOrd="0" destOrd="0" presId="urn:microsoft.com/office/officeart/2009/3/layout/IncreasingArrowsProcess"/>
    <dgm:cxn modelId="{502A03D3-49CA-43CF-8306-4610F9300542}" srcId="{4E5B091D-9425-443E-8055-1095E6DECA90}" destId="{4F609EB7-32D6-4434-BE50-2E803810C7A5}" srcOrd="0" destOrd="0" parTransId="{C5FD198E-D8EF-4C5C-88B5-9EE6D12CCF4A}" sibTransId="{0AC2CC9A-9C86-49B2-BCB5-F7B1E6ECC3EE}"/>
    <dgm:cxn modelId="{CD767FEE-2063-482C-9787-011A6C64C79F}" srcId="{C3BB791E-E472-47DA-BE59-8BCCE4E04452}" destId="{89DC883C-6847-4F09-9838-562AE4F9D7D6}" srcOrd="0" destOrd="0" parTransId="{6316C070-0FE8-4082-A4DA-7DA7AF56F222}" sibTransId="{09B24A7E-A79B-4E33-B4FF-D0318F0B31B1}"/>
    <dgm:cxn modelId="{35BFCBF1-4BA5-4314-ABC1-6446D2E790D7}" type="presOf" srcId="{89DC883C-6847-4F09-9838-562AE4F9D7D6}" destId="{1476EA17-2165-4449-AE7E-CCA7EFB952A8}" srcOrd="0" destOrd="0" presId="urn:microsoft.com/office/officeart/2009/3/layout/IncreasingArrowsProcess"/>
    <dgm:cxn modelId="{3AA57CFC-61FA-4102-9BB9-6A91A3F49825}" srcId="{CDEC1B58-0BD0-468A-AFE2-A5A4AEDB0037}" destId="{AAD4FD7F-197D-444C-9B1A-6215EA6120AC}" srcOrd="3" destOrd="0" parTransId="{5B5BAE95-235A-4720-B9FA-BCE934F6F1B1}" sibTransId="{D89A7765-EB67-4C63-A9CE-5AB4531722EA}"/>
    <dgm:cxn modelId="{35BA5BCF-FFB3-4AB9-9A52-E28796A68778}" type="presParOf" srcId="{A6CC0733-8747-465F-8240-154060769B6F}" destId="{9D120CCE-16DF-4C97-B1B9-A9DC31A75229}" srcOrd="0" destOrd="0" presId="urn:microsoft.com/office/officeart/2009/3/layout/IncreasingArrowsProcess"/>
    <dgm:cxn modelId="{B12B1DD9-4C37-47BA-8B5E-5E74C77E9F2C}" type="presParOf" srcId="{A6CC0733-8747-465F-8240-154060769B6F}" destId="{7D57F0E9-7B88-4205-85AD-1590B226C5AE}" srcOrd="1" destOrd="0" presId="urn:microsoft.com/office/officeart/2009/3/layout/IncreasingArrowsProcess"/>
    <dgm:cxn modelId="{76B1B60F-350C-4AAD-A1A8-1707F9A850A3}" type="presParOf" srcId="{A6CC0733-8747-465F-8240-154060769B6F}" destId="{8AF9CD1F-893D-4FE0-8A68-38310A965F56}" srcOrd="2" destOrd="0" presId="urn:microsoft.com/office/officeart/2009/3/layout/IncreasingArrowsProcess"/>
    <dgm:cxn modelId="{A29CA5E1-D703-474F-B639-6EFE911B473E}" type="presParOf" srcId="{A6CC0733-8747-465F-8240-154060769B6F}" destId="{2B5D6ABA-9BA1-4064-A0A9-660B23B53237}" srcOrd="3" destOrd="0" presId="urn:microsoft.com/office/officeart/2009/3/layout/IncreasingArrowsProcess"/>
    <dgm:cxn modelId="{82001EAD-80DC-4324-A93A-490B508BF705}" type="presParOf" srcId="{A6CC0733-8747-465F-8240-154060769B6F}" destId="{A8F92984-D616-463B-9980-AFC00262CB93}" srcOrd="4" destOrd="0" presId="urn:microsoft.com/office/officeart/2009/3/layout/IncreasingArrowsProcess"/>
    <dgm:cxn modelId="{3488B74D-5511-412E-A61A-3E75EA567079}" type="presParOf" srcId="{A6CC0733-8747-465F-8240-154060769B6F}" destId="{1476EA17-2165-4449-AE7E-CCA7EFB952A8}" srcOrd="5" destOrd="0" presId="urn:microsoft.com/office/officeart/2009/3/layout/IncreasingArrowsProcess"/>
    <dgm:cxn modelId="{5CF0BFE5-1561-448F-AA83-B3D4D8844D40}" type="presParOf" srcId="{A6CC0733-8747-465F-8240-154060769B6F}" destId="{7325CCBC-51DE-48AB-96AA-6C2FAC2C7772}" srcOrd="6" destOrd="0" presId="urn:microsoft.com/office/officeart/2009/3/layout/IncreasingArrowsProcess"/>
    <dgm:cxn modelId="{16A314F5-056C-47BF-BA03-305A4D23AAD9}" type="presParOf" srcId="{A6CC0733-8747-465F-8240-154060769B6F}" destId="{57F5B199-119E-4636-9B9E-53B637D2D01F}" srcOrd="7" destOrd="0" presId="urn:microsoft.com/office/officeart/2009/3/layout/IncreasingArrowsProcess"/>
    <dgm:cxn modelId="{3D971D54-4E11-49B8-B411-8D46B1B0273F}" type="presParOf" srcId="{A6CC0733-8747-465F-8240-154060769B6F}" destId="{35CA35E4-ED9F-4F52-951D-F5768C6C3631}" srcOrd="8" destOrd="0" presId="urn:microsoft.com/office/officeart/2009/3/layout/IncreasingArrowsProcess"/>
    <dgm:cxn modelId="{D5AE61E4-BE5B-4E73-B6AE-294D8D3E8C6E}" type="presParOf" srcId="{A6CC0733-8747-465F-8240-154060769B6F}" destId="{0983CD61-5D5D-4813-B2E7-726A7F8A100A}" srcOrd="9" destOrd="0" presId="urn:microsoft.com/office/officeart/2009/3/layout/IncreasingArrows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E03D74-60C1-3243-B2E0-463DADFC2C2A}">
      <dsp:nvSpPr>
        <dsp:cNvPr id="0" name=""/>
        <dsp:cNvSpPr/>
      </dsp:nvSpPr>
      <dsp:spPr>
        <a:xfrm>
          <a:off x="1138986" y="-73827"/>
          <a:ext cx="3848507" cy="3848507"/>
        </a:xfrm>
        <a:prstGeom prst="circularArrow">
          <a:avLst>
            <a:gd name="adj1" fmla="val 4668"/>
            <a:gd name="adj2" fmla="val 272909"/>
            <a:gd name="adj3" fmla="val 12998005"/>
            <a:gd name="adj4" fmla="val 17918290"/>
            <a:gd name="adj5" fmla="val 484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2D60BE8F-3D1C-3848-AC3B-D539A18027BC}">
      <dsp:nvSpPr>
        <dsp:cNvPr id="0" name=""/>
        <dsp:cNvSpPr/>
      </dsp:nvSpPr>
      <dsp:spPr>
        <a:xfrm>
          <a:off x="1836747" y="1323"/>
          <a:ext cx="2452985" cy="1226492"/>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latin typeface="+mj-lt"/>
            </a:rPr>
            <a:t>LEARNING INTERACTION: observer feedback and self reflection of teaching and learning</a:t>
          </a:r>
        </a:p>
      </dsp:txBody>
      <dsp:txXfrm>
        <a:off x="1896619" y="61195"/>
        <a:ext cx="2333241" cy="1106748"/>
      </dsp:txXfrm>
    </dsp:sp>
    <dsp:sp modelId="{77136DA1-27BC-E547-9EF4-100B8B96EE8D}">
      <dsp:nvSpPr>
        <dsp:cNvPr id="0" name=""/>
        <dsp:cNvSpPr/>
      </dsp:nvSpPr>
      <dsp:spPr>
        <a:xfrm>
          <a:off x="3218617" y="1383193"/>
          <a:ext cx="2452985" cy="1226492"/>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latin typeface="+mj-lt"/>
            </a:rPr>
            <a:t>WEEKLY REVIEW MEETING: consider the evidence and identify strengths and areas for development </a:t>
          </a:r>
        </a:p>
      </dsp:txBody>
      <dsp:txXfrm>
        <a:off x="3278489" y="1443065"/>
        <a:ext cx="2333241" cy="1106748"/>
      </dsp:txXfrm>
    </dsp:sp>
    <dsp:sp modelId="{0C7B2339-AAFB-694A-A3FA-269CA0A19FF9}">
      <dsp:nvSpPr>
        <dsp:cNvPr id="0" name=""/>
        <dsp:cNvSpPr/>
      </dsp:nvSpPr>
      <dsp:spPr>
        <a:xfrm>
          <a:off x="1836747" y="2765063"/>
          <a:ext cx="2452985" cy="1226492"/>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b="0" kern="1200">
              <a:latin typeface="+mj-lt"/>
            </a:rPr>
            <a:t>TARGET</a:t>
          </a:r>
          <a:r>
            <a:rPr lang="en-US" sz="1500" b="0" kern="1200" baseline="0">
              <a:latin typeface="+mj-lt"/>
            </a:rPr>
            <a:t> SETTING: through discussion and probing questioning set SHARP targets</a:t>
          </a:r>
          <a:endParaRPr lang="en-US" sz="1500" b="0" kern="1200">
            <a:latin typeface="+mj-lt"/>
          </a:endParaRPr>
        </a:p>
      </dsp:txBody>
      <dsp:txXfrm>
        <a:off x="1896619" y="2824935"/>
        <a:ext cx="2333241" cy="1106748"/>
      </dsp:txXfrm>
    </dsp:sp>
    <dsp:sp modelId="{7CE4CE55-1C35-6542-B4C2-E7A1FA7AF18B}">
      <dsp:nvSpPr>
        <dsp:cNvPr id="0" name=""/>
        <dsp:cNvSpPr/>
      </dsp:nvSpPr>
      <dsp:spPr>
        <a:xfrm>
          <a:off x="454877" y="1383193"/>
          <a:ext cx="2452985" cy="1226492"/>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latin typeface="+mj-lt"/>
            </a:rPr>
            <a:t>ADDRESS TARGETS: complete the identified actions and review against the success criteria </a:t>
          </a:r>
        </a:p>
      </dsp:txBody>
      <dsp:txXfrm>
        <a:off x="514749" y="1443065"/>
        <a:ext cx="2333241" cy="11067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120CCE-16DF-4C97-B1B9-A9DC31A75229}">
      <dsp:nvSpPr>
        <dsp:cNvPr id="0" name=""/>
        <dsp:cNvSpPr/>
      </dsp:nvSpPr>
      <dsp:spPr>
        <a:xfrm>
          <a:off x="0" y="174804"/>
          <a:ext cx="5547360" cy="806741"/>
        </a:xfrm>
        <a:prstGeom prst="rightArrow">
          <a:avLst>
            <a:gd name="adj1" fmla="val 50000"/>
            <a:gd name="adj2" fmla="val 5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8070" numCol="1" spcCol="1270" anchor="ctr" anchorCtr="0">
          <a:noAutofit/>
        </a:bodyPr>
        <a:lstStyle/>
        <a:p>
          <a:pPr marL="0" lvl="0" indent="0" algn="l" defTabSz="666750">
            <a:lnSpc>
              <a:spcPct val="90000"/>
            </a:lnSpc>
            <a:spcBef>
              <a:spcPct val="0"/>
            </a:spcBef>
            <a:spcAft>
              <a:spcPct val="35000"/>
            </a:spcAft>
            <a:buNone/>
          </a:pPr>
          <a:r>
            <a:rPr lang="en-US" sz="1500" kern="1200" dirty="0"/>
            <a:t>S</a:t>
          </a:r>
        </a:p>
      </dsp:txBody>
      <dsp:txXfrm>
        <a:off x="0" y="376489"/>
        <a:ext cx="5345675" cy="403371"/>
      </dsp:txXfrm>
    </dsp:sp>
    <dsp:sp modelId="{7D57F0E9-7B88-4205-85AD-1590B226C5AE}">
      <dsp:nvSpPr>
        <dsp:cNvPr id="0" name=""/>
        <dsp:cNvSpPr/>
      </dsp:nvSpPr>
      <dsp:spPr>
        <a:xfrm>
          <a:off x="0" y="795877"/>
          <a:ext cx="1025263" cy="1481307"/>
        </a:xfrm>
        <a:prstGeom prst="rect">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b="1" kern="1200" dirty="0"/>
            <a:t>Specific</a:t>
          </a:r>
        </a:p>
        <a:p>
          <a:pPr marL="0" lvl="0" indent="0" algn="l" defTabSz="444500">
            <a:lnSpc>
              <a:spcPct val="90000"/>
            </a:lnSpc>
            <a:spcBef>
              <a:spcPct val="0"/>
            </a:spcBef>
            <a:spcAft>
              <a:spcPct val="35000"/>
            </a:spcAft>
            <a:buNone/>
          </a:pPr>
          <a:r>
            <a:rPr lang="en-US" sz="1000" b="0" kern="1200" dirty="0"/>
            <a:t>What exactly needs to be achieved? Is the target clearly defined?</a:t>
          </a:r>
        </a:p>
      </dsp:txBody>
      <dsp:txXfrm>
        <a:off x="0" y="795877"/>
        <a:ext cx="1025263" cy="1481307"/>
      </dsp:txXfrm>
    </dsp:sp>
    <dsp:sp modelId="{8AF9CD1F-893D-4FE0-8A68-38310A965F56}">
      <dsp:nvSpPr>
        <dsp:cNvPr id="0" name=""/>
        <dsp:cNvSpPr/>
      </dsp:nvSpPr>
      <dsp:spPr>
        <a:xfrm>
          <a:off x="1025152" y="443822"/>
          <a:ext cx="4522207" cy="806741"/>
        </a:xfrm>
        <a:prstGeom prst="rightArrow">
          <a:avLst>
            <a:gd name="adj1" fmla="val 50000"/>
            <a:gd name="adj2" fmla="val 5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8070" numCol="1" spcCol="1270" anchor="ctr" anchorCtr="0">
          <a:noAutofit/>
        </a:bodyPr>
        <a:lstStyle/>
        <a:p>
          <a:pPr marL="0" lvl="0" indent="0" algn="l" defTabSz="666750">
            <a:lnSpc>
              <a:spcPct val="90000"/>
            </a:lnSpc>
            <a:spcBef>
              <a:spcPct val="0"/>
            </a:spcBef>
            <a:spcAft>
              <a:spcPct val="35000"/>
            </a:spcAft>
            <a:buNone/>
          </a:pPr>
          <a:r>
            <a:rPr lang="en-US" sz="1500" kern="1200" dirty="0"/>
            <a:t>H</a:t>
          </a:r>
        </a:p>
      </dsp:txBody>
      <dsp:txXfrm>
        <a:off x="1025152" y="645507"/>
        <a:ext cx="4320522" cy="403371"/>
      </dsp:txXfrm>
    </dsp:sp>
    <dsp:sp modelId="{2B5D6ABA-9BA1-4064-A0A9-660B23B53237}">
      <dsp:nvSpPr>
        <dsp:cNvPr id="0" name=""/>
        <dsp:cNvSpPr/>
      </dsp:nvSpPr>
      <dsp:spPr>
        <a:xfrm>
          <a:off x="1025152" y="1064895"/>
          <a:ext cx="1025263" cy="1481307"/>
        </a:xfrm>
        <a:prstGeom prst="rect">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b="1" kern="1200" dirty="0"/>
            <a:t>How </a:t>
          </a:r>
          <a:r>
            <a:rPr lang="en-US" sz="1000" b="0" kern="1200" dirty="0"/>
            <a:t> </a:t>
          </a:r>
        </a:p>
        <a:p>
          <a:pPr marL="0" lvl="0" indent="0" algn="l" defTabSz="444500">
            <a:lnSpc>
              <a:spcPct val="90000"/>
            </a:lnSpc>
            <a:spcBef>
              <a:spcPct val="0"/>
            </a:spcBef>
            <a:spcAft>
              <a:spcPct val="35000"/>
            </a:spcAft>
            <a:buNone/>
          </a:pPr>
          <a:r>
            <a:rPr lang="en-US" sz="1000" b="0" i="1" kern="1200" dirty="0"/>
            <a:t>How</a:t>
          </a:r>
          <a:r>
            <a:rPr lang="en-US" sz="1000" b="0" kern="1200" dirty="0"/>
            <a:t> will the target be achieved? What actions will need to be taken?</a:t>
          </a:r>
          <a:r>
            <a:rPr lang="en-US" sz="1000" kern="1200" baseline="0" dirty="0"/>
            <a:t> </a:t>
          </a:r>
          <a:endParaRPr lang="en-US" sz="1000" kern="1200" dirty="0"/>
        </a:p>
      </dsp:txBody>
      <dsp:txXfrm>
        <a:off x="1025152" y="1064895"/>
        <a:ext cx="1025263" cy="1481307"/>
      </dsp:txXfrm>
    </dsp:sp>
    <dsp:sp modelId="{A8F92984-D616-463B-9980-AFC00262CB93}">
      <dsp:nvSpPr>
        <dsp:cNvPr id="0" name=""/>
        <dsp:cNvSpPr/>
      </dsp:nvSpPr>
      <dsp:spPr>
        <a:xfrm>
          <a:off x="2050304" y="712839"/>
          <a:ext cx="3497055" cy="806741"/>
        </a:xfrm>
        <a:prstGeom prst="rightArrow">
          <a:avLst>
            <a:gd name="adj1" fmla="val 50000"/>
            <a:gd name="adj2" fmla="val 5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8070" numCol="1" spcCol="1270" anchor="ctr" anchorCtr="0">
          <a:noAutofit/>
        </a:bodyPr>
        <a:lstStyle/>
        <a:p>
          <a:pPr marL="0" lvl="0" indent="0" algn="l" defTabSz="666750">
            <a:lnSpc>
              <a:spcPct val="90000"/>
            </a:lnSpc>
            <a:spcBef>
              <a:spcPct val="0"/>
            </a:spcBef>
            <a:spcAft>
              <a:spcPct val="35000"/>
            </a:spcAft>
            <a:buNone/>
          </a:pPr>
          <a:r>
            <a:rPr lang="en-US" sz="1500" kern="1200" dirty="0"/>
            <a:t>A</a:t>
          </a:r>
        </a:p>
      </dsp:txBody>
      <dsp:txXfrm>
        <a:off x="2050304" y="914524"/>
        <a:ext cx="3295370" cy="403371"/>
      </dsp:txXfrm>
    </dsp:sp>
    <dsp:sp modelId="{1476EA17-2165-4449-AE7E-CCA7EFB952A8}">
      <dsp:nvSpPr>
        <dsp:cNvPr id="0" name=""/>
        <dsp:cNvSpPr/>
      </dsp:nvSpPr>
      <dsp:spPr>
        <a:xfrm>
          <a:off x="2050304" y="1333912"/>
          <a:ext cx="1025263" cy="1481307"/>
        </a:xfrm>
        <a:prstGeom prst="rect">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b="1" kern="1200" dirty="0"/>
            <a:t>Achievable</a:t>
          </a:r>
        </a:p>
        <a:p>
          <a:pPr marL="0" lvl="0" indent="0" algn="l" defTabSz="444500">
            <a:lnSpc>
              <a:spcPct val="90000"/>
            </a:lnSpc>
            <a:spcBef>
              <a:spcPct val="0"/>
            </a:spcBef>
            <a:spcAft>
              <a:spcPct val="35000"/>
            </a:spcAft>
            <a:buNone/>
          </a:pPr>
          <a:r>
            <a:rPr lang="en-US" sz="1000" b="0" kern="1200" dirty="0"/>
            <a:t>Is the target </a:t>
          </a:r>
          <a:r>
            <a:rPr lang="en-US" sz="1000" b="0" i="1" kern="1200" dirty="0"/>
            <a:t>achievable</a:t>
          </a:r>
          <a:r>
            <a:rPr lang="en-US" sz="1000" b="1" kern="1200" dirty="0"/>
            <a:t> </a:t>
          </a:r>
          <a:r>
            <a:rPr lang="en-US" sz="1000" kern="1200" dirty="0"/>
            <a:t>within the timescale? Is there an opportunity to complete the target?</a:t>
          </a:r>
        </a:p>
      </dsp:txBody>
      <dsp:txXfrm>
        <a:off x="2050304" y="1333912"/>
        <a:ext cx="1025263" cy="1481307"/>
      </dsp:txXfrm>
    </dsp:sp>
    <dsp:sp modelId="{7325CCBC-51DE-48AB-96AA-6C2FAC2C7772}">
      <dsp:nvSpPr>
        <dsp:cNvPr id="0" name=""/>
        <dsp:cNvSpPr/>
      </dsp:nvSpPr>
      <dsp:spPr>
        <a:xfrm>
          <a:off x="3076011" y="981857"/>
          <a:ext cx="2471348" cy="806741"/>
        </a:xfrm>
        <a:prstGeom prst="rightArrow">
          <a:avLst>
            <a:gd name="adj1" fmla="val 50000"/>
            <a:gd name="adj2" fmla="val 5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8070" numCol="1" spcCol="1270" anchor="ctr" anchorCtr="0">
          <a:noAutofit/>
        </a:bodyPr>
        <a:lstStyle/>
        <a:p>
          <a:pPr marL="0" lvl="0" indent="0" algn="l" defTabSz="666750">
            <a:lnSpc>
              <a:spcPct val="90000"/>
            </a:lnSpc>
            <a:spcBef>
              <a:spcPct val="0"/>
            </a:spcBef>
            <a:spcAft>
              <a:spcPct val="35000"/>
            </a:spcAft>
            <a:buNone/>
          </a:pPr>
          <a:r>
            <a:rPr lang="en-US" sz="1500" kern="1200" dirty="0"/>
            <a:t>R</a:t>
          </a:r>
        </a:p>
      </dsp:txBody>
      <dsp:txXfrm>
        <a:off x="3076011" y="1183542"/>
        <a:ext cx="2269663" cy="403371"/>
      </dsp:txXfrm>
    </dsp:sp>
    <dsp:sp modelId="{57F5B199-119E-4636-9B9E-53B637D2D01F}">
      <dsp:nvSpPr>
        <dsp:cNvPr id="0" name=""/>
        <dsp:cNvSpPr/>
      </dsp:nvSpPr>
      <dsp:spPr>
        <a:xfrm>
          <a:off x="3076011" y="1602930"/>
          <a:ext cx="1025263" cy="1481307"/>
        </a:xfrm>
        <a:prstGeom prst="rect">
          <a:avLst/>
        </a:prstGeom>
        <a:solidFill>
          <a:schemeClr val="lt1">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b="1" kern="1200" dirty="0"/>
            <a:t>Related</a:t>
          </a:r>
          <a:r>
            <a:rPr lang="en-US" sz="1000" kern="1200" dirty="0"/>
            <a:t> </a:t>
          </a:r>
        </a:p>
        <a:p>
          <a:pPr marL="0" lvl="0" indent="0" algn="l" defTabSz="444500">
            <a:lnSpc>
              <a:spcPct val="90000"/>
            </a:lnSpc>
            <a:spcBef>
              <a:spcPct val="0"/>
            </a:spcBef>
            <a:spcAft>
              <a:spcPct val="35000"/>
            </a:spcAft>
            <a:buNone/>
          </a:pPr>
          <a:r>
            <a:rPr lang="en-US" sz="1000" kern="1200" dirty="0"/>
            <a:t>Is the target </a:t>
          </a:r>
          <a:r>
            <a:rPr lang="en-US" sz="1000" i="1" kern="1200" dirty="0"/>
            <a:t>related</a:t>
          </a:r>
          <a:r>
            <a:rPr lang="en-US" sz="1000" kern="1200" dirty="0"/>
            <a:t> to selected Teachers’ Standards so that progress can be tracked?</a:t>
          </a:r>
        </a:p>
      </dsp:txBody>
      <dsp:txXfrm>
        <a:off x="3076011" y="1602930"/>
        <a:ext cx="1025263" cy="1481307"/>
      </dsp:txXfrm>
    </dsp:sp>
    <dsp:sp modelId="{35CA35E4-ED9F-4F52-951D-F5768C6C3631}">
      <dsp:nvSpPr>
        <dsp:cNvPr id="0" name=""/>
        <dsp:cNvSpPr/>
      </dsp:nvSpPr>
      <dsp:spPr>
        <a:xfrm>
          <a:off x="4101163" y="1250875"/>
          <a:ext cx="1446196" cy="806741"/>
        </a:xfrm>
        <a:prstGeom prst="rightArrow">
          <a:avLst>
            <a:gd name="adj1" fmla="val 50000"/>
            <a:gd name="adj2" fmla="val 5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8070" numCol="1" spcCol="1270" anchor="ctr" anchorCtr="0">
          <a:noAutofit/>
        </a:bodyPr>
        <a:lstStyle/>
        <a:p>
          <a:pPr marL="0" lvl="0" indent="0" algn="l" defTabSz="666750">
            <a:lnSpc>
              <a:spcPct val="90000"/>
            </a:lnSpc>
            <a:spcBef>
              <a:spcPct val="0"/>
            </a:spcBef>
            <a:spcAft>
              <a:spcPct val="35000"/>
            </a:spcAft>
            <a:buNone/>
          </a:pPr>
          <a:r>
            <a:rPr lang="en-US" sz="1500" kern="1200" dirty="0"/>
            <a:t>P</a:t>
          </a:r>
        </a:p>
      </dsp:txBody>
      <dsp:txXfrm>
        <a:off x="4101163" y="1452560"/>
        <a:ext cx="1244511" cy="403371"/>
      </dsp:txXfrm>
    </dsp:sp>
    <dsp:sp modelId="{0983CD61-5D5D-4813-B2E7-726A7F8A100A}">
      <dsp:nvSpPr>
        <dsp:cNvPr id="0" name=""/>
        <dsp:cNvSpPr/>
      </dsp:nvSpPr>
      <dsp:spPr>
        <a:xfrm>
          <a:off x="4101163" y="1871948"/>
          <a:ext cx="1025263" cy="1481307"/>
        </a:xfrm>
        <a:prstGeom prst="rect">
          <a:avLst/>
        </a:prstGeom>
        <a:solidFill>
          <a:schemeClr val="lt1">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b="1" kern="1200" dirty="0"/>
            <a:t>Progressive</a:t>
          </a:r>
        </a:p>
        <a:p>
          <a:pPr marL="0" lvl="0" indent="0" algn="l" defTabSz="444500">
            <a:lnSpc>
              <a:spcPct val="90000"/>
            </a:lnSpc>
            <a:spcBef>
              <a:spcPct val="0"/>
            </a:spcBef>
            <a:spcAft>
              <a:spcPct val="35000"/>
            </a:spcAft>
            <a:buNone/>
          </a:pPr>
          <a:r>
            <a:rPr lang="en-US" sz="1000" b="0" kern="1200" dirty="0"/>
            <a:t>Is the target pitched in a </a:t>
          </a:r>
          <a:r>
            <a:rPr lang="en-US" sz="1000" b="0" i="1" kern="1200" dirty="0"/>
            <a:t>progressive</a:t>
          </a:r>
          <a:r>
            <a:rPr lang="en-US" sz="1000" b="0" kern="1200" dirty="0"/>
            <a:t> manner from 'emerging' through to 'high performing'? </a:t>
          </a:r>
        </a:p>
      </dsp:txBody>
      <dsp:txXfrm>
        <a:off x="4101163" y="1871948"/>
        <a:ext cx="1025263" cy="1481307"/>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1314A-D047-486B-8833-CF7F63F9F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for Target Setting 2020/2021 (Short version)</dc:title>
  <dc:subject>
  </dc:subject>
  <dc:creator>Jane Moreton</dc:creator>
  <cp:keywords>
  </cp:keywords>
  <dc:description>
  </dc:description>
  <cp:lastModifiedBy>Annabel Truman</cp:lastModifiedBy>
  <cp:revision>6</cp:revision>
  <cp:lastPrinted>2019-03-25T08:37:00Z</cp:lastPrinted>
  <dcterms:created xsi:type="dcterms:W3CDTF">2020-07-07T08:29:00Z</dcterms:created>
  <dcterms:modified xsi:type="dcterms:W3CDTF">2020-08-18T13:00:01Z</dcterms:modified>
</cp:coreProperties>
</file>