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329" w:rsidP="00840329" w:rsidRDefault="00840329" w14:paraId="5B53879A" w14:textId="77777777">
      <w:pPr>
        <w:keepNext/>
        <w:keepLines/>
        <w:spacing w:before="480" w:after="0"/>
        <w:jc w:val="center"/>
        <w:outlineLvl w:val="0"/>
        <w:rPr>
          <w:rFonts w:eastAsia="Times New Roman" w:cstheme="minorHAnsi"/>
          <w:b/>
          <w:bCs/>
          <w:sz w:val="31"/>
          <w:szCs w:val="31"/>
        </w:rPr>
      </w:pPr>
      <w:bookmarkStart w:name="_Toc494119995" w:id="0"/>
      <w:r w:rsidRPr="00844523">
        <w:rPr>
          <w:rFonts w:cs="Arial"/>
          <w:noProof/>
          <w:sz w:val="23"/>
          <w:szCs w:val="23"/>
          <w:lang w:eastAsia="en-GB"/>
        </w:rPr>
        <w:drawing>
          <wp:anchor distT="0" distB="0" distL="114300" distR="114300" simplePos="0" relativeHeight="251659264" behindDoc="1" locked="0" layoutInCell="1" allowOverlap="1" wp14:editId="63D42A34" wp14:anchorId="5B538AB7">
            <wp:simplePos x="0" y="0"/>
            <wp:positionH relativeFrom="margin">
              <wp:align>center</wp:align>
            </wp:positionH>
            <wp:positionV relativeFrom="paragraph">
              <wp:posOffset>0</wp:posOffset>
            </wp:positionV>
            <wp:extent cx="3302000" cy="1069975"/>
            <wp:effectExtent l="0" t="0" r="0" b="0"/>
            <wp:wrapTight wrapText="bothSides">
              <wp:wrapPolygon edited="0">
                <wp:start x="1994" y="0"/>
                <wp:lineTo x="1246" y="1154"/>
                <wp:lineTo x="0" y="4999"/>
                <wp:lineTo x="0" y="15383"/>
                <wp:lineTo x="623" y="18459"/>
                <wp:lineTo x="1869" y="21151"/>
                <wp:lineTo x="1994" y="21151"/>
                <wp:lineTo x="4860" y="21151"/>
                <wp:lineTo x="4985" y="21151"/>
                <wp:lineTo x="6231" y="18844"/>
                <wp:lineTo x="6231" y="18459"/>
                <wp:lineTo x="21434" y="16921"/>
                <wp:lineTo x="21434" y="11537"/>
                <wp:lineTo x="18817" y="6153"/>
                <wp:lineTo x="19066" y="4230"/>
                <wp:lineTo x="15826" y="2692"/>
                <wp:lineTo x="4860" y="0"/>
                <wp:lineTo x="199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Pr="00791941" w:rsidR="00BF6531" w:rsidP="000B7BD4" w:rsidRDefault="00BF6531" w14:paraId="2A8E638E" w14:textId="77777777">
      <w:pPr>
        <w:jc w:val="center"/>
        <w:rPr>
          <w:b/>
          <w:sz w:val="56"/>
          <w:szCs w:val="56"/>
        </w:rPr>
      </w:pPr>
    </w:p>
    <w:p w:rsidRPr="00791941" w:rsidR="00BF6531" w:rsidP="000B7BD4" w:rsidRDefault="00BF6531" w14:paraId="6E3F2202" w14:textId="77777777">
      <w:pPr>
        <w:jc w:val="center"/>
        <w:rPr>
          <w:b/>
          <w:sz w:val="56"/>
          <w:szCs w:val="56"/>
        </w:rPr>
      </w:pPr>
    </w:p>
    <w:p w:rsidRPr="00CD69BA" w:rsidR="00791941" w:rsidP="00791941" w:rsidRDefault="00BF6531" w14:paraId="621AC61B" w14:textId="6A05CC16">
      <w:pPr>
        <w:jc w:val="center"/>
        <w:rPr>
          <w:b/>
          <w:color w:val="0070C0"/>
          <w:sz w:val="56"/>
          <w:szCs w:val="56"/>
        </w:rPr>
      </w:pPr>
      <w:r w:rsidRPr="00CD69BA">
        <w:rPr>
          <w:b/>
          <w:color w:val="0070C0"/>
          <w:sz w:val="56"/>
          <w:szCs w:val="56"/>
        </w:rPr>
        <w:t xml:space="preserve">School of Education </w:t>
      </w:r>
    </w:p>
    <w:p w:rsidRPr="00CD69BA" w:rsidR="00791941" w:rsidP="000B7BD4" w:rsidRDefault="00791941" w14:paraId="78E1A8CF" w14:textId="77777777">
      <w:pPr>
        <w:jc w:val="center"/>
        <w:rPr>
          <w:b/>
          <w:color w:val="0070C0"/>
          <w:sz w:val="56"/>
          <w:szCs w:val="56"/>
        </w:rPr>
      </w:pPr>
      <w:r w:rsidRPr="00CD69BA">
        <w:rPr>
          <w:b/>
          <w:color w:val="0070C0"/>
          <w:sz w:val="56"/>
          <w:szCs w:val="56"/>
        </w:rPr>
        <w:t>PGCE Further Education</w:t>
      </w:r>
    </w:p>
    <w:p w:rsidRPr="00CD69BA" w:rsidR="00791941" w:rsidP="000B7BD4" w:rsidRDefault="00791941" w14:paraId="0CF5DF72" w14:textId="382EDD04">
      <w:pPr>
        <w:jc w:val="center"/>
        <w:rPr>
          <w:b/>
          <w:color w:val="0070C0"/>
          <w:sz w:val="56"/>
          <w:szCs w:val="56"/>
        </w:rPr>
      </w:pPr>
      <w:r w:rsidRPr="00CD69BA">
        <w:rPr>
          <w:b/>
          <w:color w:val="0070C0"/>
          <w:sz w:val="56"/>
          <w:szCs w:val="56"/>
        </w:rPr>
        <w:t xml:space="preserve"> </w:t>
      </w:r>
    </w:p>
    <w:p w:rsidRPr="00CD69BA" w:rsidR="00791941" w:rsidP="000B7BD4" w:rsidRDefault="00791941" w14:paraId="1C9BA032" w14:textId="35D8E7B4">
      <w:pPr>
        <w:jc w:val="center"/>
        <w:rPr>
          <w:b/>
          <w:color w:val="0070C0"/>
          <w:sz w:val="56"/>
          <w:szCs w:val="56"/>
        </w:rPr>
      </w:pPr>
      <w:r w:rsidRPr="00CD69BA">
        <w:rPr>
          <w:b/>
          <w:color w:val="0070C0"/>
          <w:sz w:val="56"/>
          <w:szCs w:val="56"/>
        </w:rPr>
        <w:t>Review of Progress against the Professional Standards</w:t>
      </w:r>
    </w:p>
    <w:p w:rsidRPr="00CD69BA" w:rsidR="00283D13" w:rsidP="37A6F5FC" w:rsidRDefault="00283D13" w14:paraId="5D3DA234" w14:textId="403E5EFC">
      <w:pPr>
        <w:jc w:val="center"/>
        <w:rPr>
          <w:b/>
          <w:bCs/>
          <w:color w:val="0070C0"/>
          <w:sz w:val="56"/>
          <w:szCs w:val="56"/>
        </w:rPr>
      </w:pPr>
      <w:r w:rsidRPr="00CD69BA">
        <w:rPr>
          <w:b/>
          <w:bCs/>
          <w:color w:val="0070C0"/>
          <w:sz w:val="56"/>
          <w:szCs w:val="56"/>
        </w:rPr>
        <w:t>202</w:t>
      </w:r>
      <w:r w:rsidRPr="00CD69BA" w:rsidR="401D3EB7">
        <w:rPr>
          <w:b/>
          <w:bCs/>
          <w:color w:val="0070C0"/>
          <w:sz w:val="56"/>
          <w:szCs w:val="56"/>
        </w:rPr>
        <w:t>1</w:t>
      </w:r>
      <w:r w:rsidRPr="00CD69BA">
        <w:rPr>
          <w:b/>
          <w:bCs/>
          <w:color w:val="0070C0"/>
          <w:sz w:val="56"/>
          <w:szCs w:val="56"/>
        </w:rPr>
        <w:t xml:space="preserve"> -2</w:t>
      </w:r>
      <w:r w:rsidRPr="00CD69BA" w:rsidR="488C7143">
        <w:rPr>
          <w:b/>
          <w:bCs/>
          <w:color w:val="0070C0"/>
          <w:sz w:val="56"/>
          <w:szCs w:val="56"/>
        </w:rPr>
        <w:t>2</w:t>
      </w:r>
    </w:p>
    <w:p w:rsidR="009C3723" w:rsidP="00283D13" w:rsidRDefault="009C3723" w14:paraId="79CF9133" w14:textId="77777777">
      <w:pPr>
        <w:rPr>
          <w:b/>
          <w:sz w:val="72"/>
          <w:szCs w:val="72"/>
        </w:rPr>
      </w:pPr>
    </w:p>
    <w:p w:rsidRPr="000B7BD4" w:rsidR="000B7BD4" w:rsidP="00515138" w:rsidRDefault="006E3661" w14:paraId="723889DE" w14:textId="1B467A53">
      <w:pPr>
        <w:jc w:val="center"/>
        <w:rPr>
          <w:b/>
          <w:sz w:val="28"/>
          <w:szCs w:val="28"/>
        </w:rPr>
      </w:pPr>
      <w:r>
        <w:rPr>
          <w:b/>
          <w:sz w:val="28"/>
          <w:szCs w:val="28"/>
        </w:rPr>
        <w:lastRenderedPageBreak/>
        <w:t>PGCE FE</w:t>
      </w:r>
      <w:r w:rsidR="007032ED">
        <w:rPr>
          <w:b/>
          <w:sz w:val="28"/>
          <w:szCs w:val="28"/>
        </w:rPr>
        <w:t xml:space="preserve"> </w:t>
      </w:r>
      <w:r w:rsidRPr="000B7BD4" w:rsidR="00F71FED">
        <w:rPr>
          <w:b/>
          <w:sz w:val="28"/>
          <w:szCs w:val="28"/>
        </w:rPr>
        <w:t xml:space="preserve">Review of Progress </w:t>
      </w:r>
      <w:r w:rsidRPr="000B7BD4" w:rsidR="00840329">
        <w:rPr>
          <w:b/>
          <w:sz w:val="28"/>
          <w:szCs w:val="28"/>
        </w:rPr>
        <w:t>against Professional Standards</w:t>
      </w:r>
    </w:p>
    <w:p w:rsidRPr="00AD75F3" w:rsidR="000B7BD4" w:rsidP="37A6F5FC" w:rsidRDefault="000B7BD4" w14:paraId="6772949A" w14:textId="62ED1D46">
      <w:pPr>
        <w:jc w:val="both"/>
        <w:rPr>
          <w:b/>
          <w:bCs/>
          <w:i/>
          <w:iCs/>
          <w:sz w:val="24"/>
          <w:szCs w:val="24"/>
        </w:rPr>
      </w:pPr>
      <w:bookmarkStart w:name="_Toc461449385" w:id="1"/>
      <w:bookmarkStart w:name="_Toc494119996" w:id="2"/>
      <w:r w:rsidRPr="37A6F5FC">
        <w:rPr>
          <w:b/>
          <w:bCs/>
          <w:i/>
          <w:iCs/>
          <w:sz w:val="24"/>
          <w:szCs w:val="24"/>
        </w:rPr>
        <w:t xml:space="preserve">Note: </w:t>
      </w:r>
      <w:r w:rsidRPr="37A6F5FC" w:rsidR="000927F6">
        <w:rPr>
          <w:b/>
          <w:bCs/>
          <w:i/>
          <w:iCs/>
          <w:sz w:val="24"/>
          <w:szCs w:val="24"/>
        </w:rPr>
        <w:t>Look at each of the 20 standards in turn and its associated criteria. For each Standard, choose one of the four options (</w:t>
      </w:r>
      <w:r w:rsidRPr="37A6F5FC" w:rsidR="00D132FE">
        <w:rPr>
          <w:b/>
          <w:bCs/>
          <w:i/>
          <w:iCs/>
          <w:sz w:val="24"/>
          <w:szCs w:val="24"/>
        </w:rPr>
        <w:t>Emerging</w:t>
      </w:r>
      <w:r w:rsidRPr="37A6F5FC" w:rsidR="000927F6">
        <w:rPr>
          <w:b/>
          <w:bCs/>
          <w:i/>
          <w:iCs/>
          <w:sz w:val="24"/>
          <w:szCs w:val="24"/>
        </w:rPr>
        <w:t xml:space="preserve">, </w:t>
      </w:r>
      <w:r w:rsidRPr="37A6F5FC" w:rsidR="00D132FE">
        <w:rPr>
          <w:b/>
          <w:bCs/>
          <w:i/>
          <w:iCs/>
          <w:sz w:val="24"/>
          <w:szCs w:val="24"/>
        </w:rPr>
        <w:t>Competent</w:t>
      </w:r>
      <w:r w:rsidRPr="37A6F5FC" w:rsidR="000927F6">
        <w:rPr>
          <w:b/>
          <w:bCs/>
          <w:i/>
          <w:iCs/>
          <w:sz w:val="24"/>
          <w:szCs w:val="24"/>
        </w:rPr>
        <w:t xml:space="preserve">, Good or </w:t>
      </w:r>
      <w:r w:rsidRPr="37A6F5FC" w:rsidR="00D132FE">
        <w:rPr>
          <w:b/>
          <w:bCs/>
          <w:i/>
          <w:iCs/>
          <w:sz w:val="24"/>
          <w:szCs w:val="24"/>
        </w:rPr>
        <w:t>Very good</w:t>
      </w:r>
      <w:r w:rsidRPr="37A6F5FC" w:rsidR="76072B72">
        <w:rPr>
          <w:b/>
          <w:bCs/>
          <w:i/>
          <w:iCs/>
          <w:sz w:val="24"/>
          <w:szCs w:val="24"/>
        </w:rPr>
        <w:t>)</w:t>
      </w:r>
      <w:r w:rsidRPr="37A6F5FC" w:rsidR="006E3661">
        <w:rPr>
          <w:b/>
          <w:bCs/>
          <w:i/>
          <w:iCs/>
          <w:sz w:val="24"/>
          <w:szCs w:val="24"/>
        </w:rPr>
        <w:t xml:space="preserve">. </w:t>
      </w:r>
      <w:r w:rsidRPr="37A6F5FC" w:rsidR="000927F6">
        <w:rPr>
          <w:b/>
          <w:bCs/>
          <w:i/>
          <w:iCs/>
          <w:sz w:val="24"/>
          <w:szCs w:val="24"/>
        </w:rPr>
        <w:t>Shade in the one which best matches your current stage of development</w:t>
      </w:r>
      <w:r w:rsidRPr="37A6F5FC" w:rsidR="00AF6502">
        <w:rPr>
          <w:b/>
          <w:bCs/>
          <w:i/>
          <w:iCs/>
          <w:sz w:val="24"/>
          <w:szCs w:val="24"/>
        </w:rPr>
        <w:t xml:space="preserve"> based</w:t>
      </w:r>
      <w:r w:rsidRPr="37A6F5FC" w:rsidR="00AD3F8E">
        <w:rPr>
          <w:b/>
          <w:bCs/>
          <w:i/>
          <w:iCs/>
          <w:sz w:val="24"/>
          <w:szCs w:val="24"/>
        </w:rPr>
        <w:t xml:space="preserve"> on current evidence</w:t>
      </w:r>
      <w:r w:rsidRPr="37A6F5FC" w:rsidR="000927F6">
        <w:rPr>
          <w:b/>
          <w:bCs/>
          <w:i/>
          <w:iCs/>
          <w:sz w:val="24"/>
          <w:szCs w:val="24"/>
        </w:rPr>
        <w:t xml:space="preserve">. </w:t>
      </w:r>
      <w:r w:rsidRPr="37A6F5FC">
        <w:rPr>
          <w:b/>
          <w:bCs/>
          <w:i/>
          <w:iCs/>
          <w:sz w:val="24"/>
          <w:szCs w:val="24"/>
        </w:rPr>
        <w:t>Th</w:t>
      </w:r>
      <w:r w:rsidRPr="37A6F5FC" w:rsidR="25034473">
        <w:rPr>
          <w:b/>
          <w:bCs/>
          <w:i/>
          <w:iCs/>
          <w:sz w:val="24"/>
          <w:szCs w:val="24"/>
        </w:rPr>
        <w:t>e</w:t>
      </w:r>
      <w:r w:rsidRPr="37A6F5FC">
        <w:rPr>
          <w:b/>
          <w:bCs/>
          <w:i/>
          <w:iCs/>
          <w:sz w:val="24"/>
          <w:szCs w:val="24"/>
        </w:rPr>
        <w:t xml:space="preserve"> Review is a to</w:t>
      </w:r>
      <w:r w:rsidRPr="37A6F5FC" w:rsidR="00927903">
        <w:rPr>
          <w:b/>
          <w:bCs/>
          <w:i/>
          <w:iCs/>
          <w:sz w:val="24"/>
          <w:szCs w:val="24"/>
        </w:rPr>
        <w:t>ol to guide reflection</w:t>
      </w:r>
      <w:r w:rsidRPr="37A6F5FC">
        <w:rPr>
          <w:b/>
          <w:bCs/>
          <w:i/>
          <w:iCs/>
          <w:sz w:val="24"/>
          <w:szCs w:val="24"/>
        </w:rPr>
        <w:t xml:space="preserve"> and can be annotated as </w:t>
      </w:r>
      <w:r w:rsidRPr="37A6F5FC" w:rsidR="00A62B1E">
        <w:rPr>
          <w:b/>
          <w:bCs/>
          <w:i/>
          <w:iCs/>
          <w:sz w:val="24"/>
          <w:szCs w:val="24"/>
        </w:rPr>
        <w:t>you prefer</w:t>
      </w:r>
      <w:r w:rsidRPr="37A6F5FC">
        <w:rPr>
          <w:b/>
          <w:bCs/>
          <w:i/>
          <w:iCs/>
          <w:sz w:val="24"/>
          <w:szCs w:val="24"/>
        </w:rPr>
        <w:t xml:space="preserve"> – electronic, handwritten, symbols, notes in margins</w:t>
      </w:r>
      <w:r w:rsidRPr="37A6F5FC" w:rsidR="00A62B1E">
        <w:rPr>
          <w:b/>
          <w:bCs/>
          <w:i/>
          <w:iCs/>
          <w:sz w:val="24"/>
          <w:szCs w:val="24"/>
        </w:rPr>
        <w:t xml:space="preserve">, colour blocks </w:t>
      </w:r>
      <w:r w:rsidRPr="37A6F5FC">
        <w:rPr>
          <w:b/>
          <w:bCs/>
          <w:i/>
          <w:iCs/>
          <w:sz w:val="24"/>
          <w:szCs w:val="24"/>
        </w:rPr>
        <w:t>– be as creative as you like!</w:t>
      </w:r>
      <w:r w:rsidRPr="37A6F5FC" w:rsidR="00927903">
        <w:rPr>
          <w:b/>
          <w:bCs/>
          <w:i/>
          <w:iCs/>
          <w:sz w:val="24"/>
          <w:szCs w:val="24"/>
        </w:rPr>
        <w:t xml:space="preserve"> </w:t>
      </w:r>
    </w:p>
    <w:p w:rsidR="00E74997" w:rsidP="00CC39CA" w:rsidRDefault="004B76CF" w14:paraId="0319DDC6" w14:textId="4EE1240F">
      <w:pPr>
        <w:jc w:val="both"/>
        <w:rPr>
          <w:sz w:val="24"/>
          <w:szCs w:val="24"/>
        </w:rPr>
      </w:pPr>
      <w:r w:rsidRPr="00AD3F8E">
        <w:rPr>
          <w:sz w:val="24"/>
          <w:szCs w:val="24"/>
        </w:rPr>
        <w:t xml:space="preserve">The review supports completion of the </w:t>
      </w:r>
      <w:r w:rsidRPr="00AD3F8E">
        <w:rPr>
          <w:b/>
          <w:bCs/>
          <w:sz w:val="24"/>
          <w:szCs w:val="24"/>
        </w:rPr>
        <w:t>Progress Evidence Table</w:t>
      </w:r>
      <w:r w:rsidRPr="00AD3F8E">
        <w:rPr>
          <w:sz w:val="24"/>
          <w:szCs w:val="24"/>
        </w:rPr>
        <w:t xml:space="preserve"> and </w:t>
      </w:r>
      <w:r w:rsidRPr="00AD3F8E">
        <w:rPr>
          <w:b/>
          <w:bCs/>
          <w:sz w:val="24"/>
          <w:szCs w:val="24"/>
        </w:rPr>
        <w:t>Professional Reports</w:t>
      </w:r>
      <w:r w:rsidRPr="00AD3F8E">
        <w:rPr>
          <w:sz w:val="24"/>
          <w:szCs w:val="24"/>
        </w:rPr>
        <w:t xml:space="preserve"> in </w:t>
      </w:r>
      <w:proofErr w:type="spellStart"/>
      <w:r w:rsidRPr="00AD3F8E" w:rsidR="00CF4611">
        <w:rPr>
          <w:sz w:val="24"/>
          <w:szCs w:val="24"/>
        </w:rPr>
        <w:t>PebblePad</w:t>
      </w:r>
      <w:proofErr w:type="spellEnd"/>
      <w:r w:rsidRPr="00AD3F8E" w:rsidR="00AF6502">
        <w:rPr>
          <w:sz w:val="24"/>
          <w:szCs w:val="24"/>
        </w:rPr>
        <w:t xml:space="preserve">. </w:t>
      </w:r>
    </w:p>
    <w:p w:rsidR="00E74997" w:rsidP="00CC39CA" w:rsidRDefault="005A7813" w14:paraId="40652267" w14:textId="5417C04C">
      <w:pPr>
        <w:jc w:val="both"/>
        <w:rPr>
          <w:sz w:val="24"/>
          <w:szCs w:val="24"/>
        </w:rPr>
      </w:pPr>
      <w:r>
        <w:rPr>
          <w:sz w:val="24"/>
          <w:szCs w:val="24"/>
        </w:rPr>
        <w:t>We have grouped the Professional Stand</w:t>
      </w:r>
      <w:r w:rsidR="005C12B4">
        <w:rPr>
          <w:sz w:val="24"/>
          <w:szCs w:val="24"/>
        </w:rPr>
        <w:t>ards into the following clusters of practice</w:t>
      </w:r>
      <w:r w:rsidR="00EA43B2">
        <w:rPr>
          <w:sz w:val="24"/>
          <w:szCs w:val="24"/>
        </w:rPr>
        <w:t xml:space="preserve">. These clusters can be used </w:t>
      </w:r>
      <w:r w:rsidR="00CC2F97">
        <w:rPr>
          <w:sz w:val="24"/>
          <w:szCs w:val="24"/>
        </w:rPr>
        <w:t xml:space="preserve">to guide </w:t>
      </w:r>
      <w:r w:rsidR="00A06553">
        <w:rPr>
          <w:sz w:val="24"/>
          <w:szCs w:val="24"/>
        </w:rPr>
        <w:t xml:space="preserve">all </w:t>
      </w:r>
      <w:r w:rsidR="000F39B4">
        <w:rPr>
          <w:sz w:val="24"/>
          <w:szCs w:val="24"/>
        </w:rPr>
        <w:t>strategies</w:t>
      </w:r>
      <w:r w:rsidR="00016CA1">
        <w:rPr>
          <w:sz w:val="24"/>
          <w:szCs w:val="24"/>
        </w:rPr>
        <w:t xml:space="preserve"> and </w:t>
      </w:r>
      <w:r w:rsidR="00BE09D9">
        <w:rPr>
          <w:sz w:val="24"/>
          <w:szCs w:val="24"/>
        </w:rPr>
        <w:t>activities</w:t>
      </w:r>
      <w:r w:rsidR="00A06553">
        <w:rPr>
          <w:sz w:val="24"/>
          <w:szCs w:val="24"/>
        </w:rPr>
        <w:t xml:space="preserve"> of you</w:t>
      </w:r>
      <w:r w:rsidR="000F39B4">
        <w:rPr>
          <w:sz w:val="24"/>
          <w:szCs w:val="24"/>
        </w:rPr>
        <w:t xml:space="preserve">r practical </w:t>
      </w:r>
      <w:r w:rsidR="00BE09D9">
        <w:rPr>
          <w:sz w:val="24"/>
          <w:szCs w:val="24"/>
        </w:rPr>
        <w:t xml:space="preserve">assessment and development including </w:t>
      </w:r>
      <w:r w:rsidR="00B33B84">
        <w:rPr>
          <w:sz w:val="24"/>
          <w:szCs w:val="24"/>
        </w:rPr>
        <w:t xml:space="preserve">– completing the table of evidence, </w:t>
      </w:r>
      <w:r w:rsidR="00351623">
        <w:rPr>
          <w:sz w:val="24"/>
          <w:szCs w:val="24"/>
        </w:rPr>
        <w:t>the Professional Report and observation feedback.</w:t>
      </w:r>
    </w:p>
    <w:p w:rsidR="008E0A43" w:rsidP="00CC39CA" w:rsidRDefault="008E0A43" w14:paraId="2E4D30F2" w14:textId="3322E856">
      <w:pPr>
        <w:jc w:val="both"/>
        <w:rPr>
          <w:sz w:val="24"/>
          <w:szCs w:val="24"/>
        </w:rPr>
      </w:pPr>
      <w:r>
        <w:rPr>
          <w:sz w:val="24"/>
          <w:szCs w:val="24"/>
        </w:rPr>
        <w:t>Clusters are colour coded</w:t>
      </w:r>
    </w:p>
    <w:p w:rsidRPr="00A22100" w:rsidR="00A22100" w:rsidP="00A22100" w:rsidRDefault="00A22100" w14:paraId="2FC8BB24" w14:textId="6AACF926">
      <w:pPr>
        <w:jc w:val="both"/>
        <w:rPr>
          <w:rFonts w:cstheme="minorHAnsi"/>
          <w:b/>
          <w:sz w:val="24"/>
          <w:szCs w:val="24"/>
        </w:rPr>
      </w:pPr>
      <w:r>
        <w:rPr>
          <w:rFonts w:cstheme="minorHAnsi"/>
          <w:b/>
          <w:sz w:val="24"/>
          <w:szCs w:val="24"/>
        </w:rPr>
        <w:t>T</w:t>
      </w:r>
      <w:r w:rsidRPr="00A22100">
        <w:rPr>
          <w:rFonts w:cstheme="minorHAnsi"/>
          <w:b/>
          <w:sz w:val="24"/>
          <w:szCs w:val="24"/>
        </w:rPr>
        <w:t xml:space="preserve">he six bundles are as follows: </w:t>
      </w:r>
    </w:p>
    <w:p w:rsidRPr="00A22100" w:rsidR="00A22100" w:rsidP="00A22100" w:rsidRDefault="00A22100" w14:paraId="42C02DFE" w14:textId="77777777">
      <w:pPr>
        <w:jc w:val="both"/>
        <w:rPr>
          <w:rFonts w:cstheme="minorHAnsi"/>
          <w:b/>
          <w:sz w:val="24"/>
          <w:szCs w:val="24"/>
        </w:rPr>
      </w:pPr>
      <w:r w:rsidRPr="00BE745C">
        <w:rPr>
          <w:rFonts w:cstheme="minorHAnsi"/>
          <w:b/>
          <w:sz w:val="24"/>
          <w:szCs w:val="24"/>
          <w:highlight w:val="yellow"/>
        </w:rPr>
        <w:t>Evaluating Practice (PS01; 02; 10)</w:t>
      </w:r>
      <w:r w:rsidRPr="00A22100">
        <w:rPr>
          <w:rFonts w:cstheme="minorHAnsi"/>
          <w:b/>
          <w:sz w:val="24"/>
          <w:szCs w:val="24"/>
        </w:rPr>
        <w:t xml:space="preserve"> </w:t>
      </w:r>
    </w:p>
    <w:p w:rsidR="00BE745C" w:rsidP="00BD40F0" w:rsidRDefault="00A22100" w14:paraId="3D3944A5" w14:textId="77777777">
      <w:pPr>
        <w:shd w:val="clear" w:color="auto" w:fill="66FF33"/>
        <w:jc w:val="both"/>
        <w:rPr>
          <w:rFonts w:cstheme="minorHAnsi"/>
          <w:b/>
          <w:sz w:val="24"/>
          <w:szCs w:val="24"/>
        </w:rPr>
      </w:pPr>
      <w:r w:rsidRPr="00BE745C">
        <w:rPr>
          <w:rFonts w:cstheme="minorHAnsi"/>
          <w:b/>
          <w:sz w:val="24"/>
          <w:szCs w:val="24"/>
          <w:highlight w:val="green"/>
        </w:rPr>
        <w:t>Developing Subject &amp; Pedagogical Knowledge (PS07; 08; 09)</w:t>
      </w:r>
      <w:r w:rsidRPr="00A22100">
        <w:rPr>
          <w:rFonts w:cstheme="minorHAnsi"/>
          <w:b/>
          <w:sz w:val="24"/>
          <w:szCs w:val="24"/>
        </w:rPr>
        <w:t xml:space="preserve"> </w:t>
      </w:r>
    </w:p>
    <w:p w:rsidRPr="00A22100" w:rsidR="00A22100" w:rsidP="00A22100" w:rsidRDefault="00A22100" w14:paraId="61B141E9" w14:textId="49A7962E">
      <w:pPr>
        <w:jc w:val="both"/>
        <w:rPr>
          <w:rFonts w:cstheme="minorHAnsi"/>
          <w:b/>
          <w:sz w:val="24"/>
          <w:szCs w:val="24"/>
        </w:rPr>
      </w:pPr>
      <w:r w:rsidRPr="00BE745C">
        <w:rPr>
          <w:rFonts w:cstheme="minorHAnsi"/>
          <w:b/>
          <w:sz w:val="24"/>
          <w:szCs w:val="24"/>
          <w:highlight w:val="cyan"/>
        </w:rPr>
        <w:t>Learner Engagement (PS03; 04; 13; 17)</w:t>
      </w:r>
      <w:r w:rsidRPr="00A22100">
        <w:rPr>
          <w:rFonts w:cstheme="minorHAnsi"/>
          <w:b/>
          <w:sz w:val="24"/>
          <w:szCs w:val="24"/>
        </w:rPr>
        <w:t xml:space="preserve"> </w:t>
      </w:r>
    </w:p>
    <w:p w:rsidRPr="00A22100" w:rsidR="00A22100" w:rsidP="00A22100" w:rsidRDefault="00A22100" w14:paraId="683A8346" w14:textId="77777777">
      <w:pPr>
        <w:jc w:val="both"/>
        <w:rPr>
          <w:rFonts w:cstheme="minorHAnsi"/>
          <w:b/>
          <w:sz w:val="24"/>
          <w:szCs w:val="24"/>
        </w:rPr>
      </w:pPr>
      <w:r w:rsidRPr="00BE745C">
        <w:rPr>
          <w:rFonts w:cstheme="minorHAnsi"/>
          <w:b/>
          <w:sz w:val="24"/>
          <w:szCs w:val="24"/>
          <w:highlight w:val="magenta"/>
        </w:rPr>
        <w:t>Planning for Learning (PS05; 14; 18)</w:t>
      </w:r>
      <w:r w:rsidRPr="00A22100">
        <w:rPr>
          <w:rFonts w:cstheme="minorHAnsi"/>
          <w:b/>
          <w:sz w:val="24"/>
          <w:szCs w:val="24"/>
        </w:rPr>
        <w:t xml:space="preserve"> </w:t>
      </w:r>
    </w:p>
    <w:p w:rsidRPr="00A22100" w:rsidR="00A22100" w:rsidP="00A22100" w:rsidRDefault="00A22100" w14:paraId="27CB0965" w14:textId="77777777">
      <w:pPr>
        <w:jc w:val="both"/>
        <w:rPr>
          <w:rFonts w:cstheme="minorHAnsi"/>
          <w:b/>
          <w:sz w:val="24"/>
          <w:szCs w:val="24"/>
        </w:rPr>
      </w:pPr>
      <w:r w:rsidRPr="00225986">
        <w:rPr>
          <w:rFonts w:cstheme="minorHAnsi"/>
          <w:b/>
          <w:sz w:val="24"/>
          <w:szCs w:val="24"/>
          <w:highlight w:val="blue"/>
        </w:rPr>
        <w:t>Core Skills Development (PS15; 16)</w:t>
      </w:r>
      <w:r w:rsidRPr="00A22100">
        <w:rPr>
          <w:rFonts w:cstheme="minorHAnsi"/>
          <w:b/>
          <w:sz w:val="24"/>
          <w:szCs w:val="24"/>
        </w:rPr>
        <w:t xml:space="preserve"> </w:t>
      </w:r>
    </w:p>
    <w:p w:rsidR="008E0A43" w:rsidP="00A22100" w:rsidRDefault="00A22100" w14:paraId="4A473B5E" w14:textId="33342FEC">
      <w:pPr>
        <w:jc w:val="both"/>
        <w:rPr>
          <w:rFonts w:cstheme="minorHAnsi"/>
          <w:b/>
          <w:sz w:val="24"/>
          <w:szCs w:val="24"/>
        </w:rPr>
      </w:pPr>
      <w:r w:rsidRPr="009811D7">
        <w:rPr>
          <w:rFonts w:cstheme="minorHAnsi"/>
          <w:b/>
          <w:sz w:val="24"/>
          <w:szCs w:val="24"/>
          <w:highlight w:val="lightGray"/>
        </w:rPr>
        <w:t>Professional Development (PS06; 11; 12; 19; 20)</w:t>
      </w:r>
    </w:p>
    <w:p w:rsidR="009811D7" w:rsidP="00A22100" w:rsidRDefault="009811D7" w14:paraId="5E290C47" w14:textId="77777777">
      <w:pPr>
        <w:jc w:val="both"/>
        <w:rPr>
          <w:rFonts w:cstheme="minorHAnsi"/>
          <w:b/>
          <w:sz w:val="24"/>
          <w:szCs w:val="24"/>
        </w:rPr>
      </w:pPr>
    </w:p>
    <w:p w:rsidRPr="00CC39CA" w:rsidR="009811D7" w:rsidP="00A22100" w:rsidRDefault="009811D7" w14:paraId="60B2EA60" w14:textId="77777777">
      <w:pPr>
        <w:jc w:val="both"/>
        <w:rPr>
          <w:rFonts w:cstheme="minorHAnsi"/>
          <w:b/>
          <w:sz w:val="24"/>
          <w:szCs w:val="24"/>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40329" w:rsidTr="37A6F5FC" w14:paraId="5B5387A9" w14:textId="77777777">
        <w:trPr>
          <w:trHeight w:val="386"/>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bookmarkEnd w:id="1"/>
          <w:bookmarkEnd w:id="2"/>
          <w:p w:rsidRPr="00840329" w:rsidR="00840329" w:rsidP="00840329" w:rsidRDefault="00840329" w14:paraId="5B5387A0" w14:textId="77777777">
            <w:pPr>
              <w:spacing w:after="0" w:line="240" w:lineRule="auto"/>
              <w:jc w:val="center"/>
              <w:rPr>
                <w:rFonts w:eastAsia="Times New Roman" w:cs="Arial"/>
                <w:b/>
                <w:sz w:val="23"/>
                <w:szCs w:val="23"/>
              </w:rPr>
            </w:pPr>
            <w:r w:rsidRPr="00840329">
              <w:rPr>
                <w:rFonts w:eastAsia="Times New Roman" w:cs="Arial"/>
                <w:b/>
                <w:sz w:val="23"/>
                <w:szCs w:val="23"/>
              </w:rPr>
              <w:lastRenderedPageBreak/>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Pr="00840329" w:rsidR="00840329" w:rsidP="00840329" w:rsidRDefault="00FD1217" w14:paraId="5B5387A2" w14:textId="0A755005">
            <w:pPr>
              <w:spacing w:after="0" w:line="240" w:lineRule="auto"/>
              <w:jc w:val="center"/>
              <w:rPr>
                <w:rFonts w:eastAsia="Times New Roman" w:cs="Arial"/>
                <w:b/>
                <w:sz w:val="23"/>
                <w:szCs w:val="23"/>
              </w:rPr>
            </w:pPr>
            <w:r>
              <w:rPr>
                <w:rFonts w:eastAsia="Times New Roman" w:cs="Arial"/>
                <w:b/>
                <w:sz w:val="23"/>
                <w:szCs w:val="23"/>
              </w:rPr>
              <w:t>Emerging</w:t>
            </w:r>
            <w:r w:rsidRPr="00840329" w:rsid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F494F" w:rsidP="00840329" w:rsidRDefault="008F494F" w14:paraId="6EB49760" w14:textId="77777777">
            <w:pPr>
              <w:spacing w:after="0" w:line="240" w:lineRule="auto"/>
              <w:jc w:val="center"/>
              <w:rPr>
                <w:rFonts w:eastAsia="Times New Roman" w:cs="Arial"/>
                <w:b/>
                <w:sz w:val="23"/>
                <w:szCs w:val="23"/>
              </w:rPr>
            </w:pPr>
          </w:p>
          <w:p w:rsidRPr="00840329" w:rsidR="00840329" w:rsidP="00840329" w:rsidRDefault="00156120" w14:paraId="5B5387A3" w14:textId="3CF52E17">
            <w:pPr>
              <w:spacing w:after="0" w:line="240" w:lineRule="auto"/>
              <w:jc w:val="center"/>
              <w:rPr>
                <w:rFonts w:eastAsia="Times New Roman" w:cs="Arial"/>
                <w:b/>
                <w:sz w:val="23"/>
                <w:szCs w:val="23"/>
              </w:rPr>
            </w:pPr>
            <w:r>
              <w:rPr>
                <w:rFonts w:eastAsia="Times New Roman" w:cs="Arial"/>
                <w:b/>
                <w:sz w:val="23"/>
                <w:szCs w:val="23"/>
              </w:rPr>
              <w:t>C</w:t>
            </w:r>
            <w:r w:rsidR="00126B5D">
              <w:rPr>
                <w:rFonts w:eastAsia="Times New Roman" w:cs="Arial"/>
                <w:b/>
                <w:sz w:val="23"/>
                <w:szCs w:val="23"/>
              </w:rPr>
              <w:t xml:space="preserve">ompetent </w:t>
            </w:r>
          </w:p>
          <w:p w:rsidRPr="00840329" w:rsidR="00840329" w:rsidP="00840329" w:rsidRDefault="00840329" w14:paraId="5B5387A4" w14:textId="77777777">
            <w:pPr>
              <w:spacing w:after="0" w:line="240" w:lineRule="auto"/>
              <w:jc w:val="center"/>
              <w:rPr>
                <w:rFonts w:eastAsia="Times New Roman" w:cs="Arial"/>
                <w:b/>
                <w:sz w:val="23"/>
                <w:szCs w:val="23"/>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156120" w:rsidP="00840329" w:rsidRDefault="00156120" w14:paraId="0AB3E160" w14:textId="77777777">
            <w:pPr>
              <w:spacing w:after="0" w:line="240" w:lineRule="auto"/>
              <w:jc w:val="center"/>
              <w:rPr>
                <w:rFonts w:eastAsia="Times New Roman" w:cs="Arial"/>
                <w:b/>
                <w:sz w:val="23"/>
                <w:szCs w:val="23"/>
              </w:rPr>
            </w:pPr>
          </w:p>
          <w:p w:rsidRPr="00840329" w:rsidR="00840329" w:rsidP="00840329" w:rsidRDefault="00840329" w14:paraId="5B5387A5" w14:textId="24F5F48F">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40329" w:rsidP="00840329" w:rsidRDefault="00840329" w14:paraId="5B5387A6" w14:textId="77777777">
            <w:pPr>
              <w:spacing w:after="0" w:line="240" w:lineRule="auto"/>
              <w:jc w:val="center"/>
              <w:rPr>
                <w:rFonts w:eastAsia="Times New Roman" w:cs="Arial"/>
                <w:b/>
                <w:sz w:val="23"/>
                <w:szCs w:val="23"/>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156120" w:rsidP="00840329" w:rsidRDefault="00156120" w14:paraId="0FA751AD" w14:textId="77777777">
            <w:pPr>
              <w:spacing w:after="0" w:line="240" w:lineRule="auto"/>
              <w:jc w:val="center"/>
              <w:rPr>
                <w:rFonts w:eastAsia="Times New Roman" w:cs="Arial"/>
                <w:b/>
                <w:sz w:val="23"/>
                <w:szCs w:val="23"/>
              </w:rPr>
            </w:pPr>
          </w:p>
          <w:p w:rsidRPr="00840329" w:rsidR="00840329" w:rsidP="00840329" w:rsidRDefault="00FC1BCB" w14:paraId="5B5387A7" w14:textId="31D9E808">
            <w:pPr>
              <w:spacing w:after="0" w:line="240" w:lineRule="auto"/>
              <w:jc w:val="center"/>
              <w:rPr>
                <w:rFonts w:eastAsia="Times New Roman" w:cs="Arial"/>
                <w:b/>
                <w:sz w:val="23"/>
                <w:szCs w:val="23"/>
              </w:rPr>
            </w:pPr>
            <w:r>
              <w:rPr>
                <w:rFonts w:eastAsia="Times New Roman" w:cs="Arial"/>
                <w:b/>
                <w:sz w:val="23"/>
                <w:szCs w:val="23"/>
              </w:rPr>
              <w:t>Very good</w:t>
            </w:r>
          </w:p>
          <w:p w:rsidRPr="00840329" w:rsidR="00840329" w:rsidP="00840329" w:rsidRDefault="00840329" w14:paraId="5B5387A8" w14:textId="77777777">
            <w:pPr>
              <w:spacing w:after="0" w:line="240" w:lineRule="auto"/>
              <w:jc w:val="center"/>
              <w:rPr>
                <w:rFonts w:eastAsia="Times New Roman" w:cs="Arial"/>
                <w:b/>
                <w:sz w:val="23"/>
                <w:szCs w:val="23"/>
              </w:rPr>
            </w:pPr>
            <w:r w:rsidRPr="00840329">
              <w:rPr>
                <w:rFonts w:eastAsia="Times New Roman" w:cs="Arial"/>
                <w:b/>
                <w:sz w:val="23"/>
                <w:szCs w:val="23"/>
              </w:rPr>
              <w:t xml:space="preserve">   </w:t>
            </w:r>
          </w:p>
        </w:tc>
      </w:tr>
      <w:tr w:rsidRPr="00840329" w:rsidR="00CC16A6" w:rsidTr="001B57BE" w14:paraId="5B5387C2" w14:textId="77777777">
        <w:trPr>
          <w:trHeight w:val="981"/>
          <w:jc w:val="center"/>
        </w:trPr>
        <w:tc>
          <w:tcPr>
            <w:tcW w:w="2340" w:type="dxa"/>
            <w:tcBorders>
              <w:top w:val="single" w:color="auto" w:sz="4" w:space="0"/>
              <w:left w:val="single" w:color="auto" w:sz="4" w:space="0"/>
              <w:bottom w:val="single" w:color="auto" w:sz="4" w:space="0"/>
              <w:right w:val="single" w:color="auto" w:sz="4" w:space="0"/>
            </w:tcBorders>
            <w:shd w:val="clear" w:color="auto" w:fill="FFFFFF" w:themeFill="background1"/>
          </w:tcPr>
          <w:p w:rsidRPr="0015310D" w:rsidR="00CC16A6" w:rsidP="00CC16A6" w:rsidRDefault="00CC16A6" w14:paraId="1CE495BA" w14:textId="77777777">
            <w:pPr>
              <w:spacing w:after="0" w:line="240" w:lineRule="auto"/>
              <w:rPr>
                <w:b/>
                <w:sz w:val="19"/>
                <w:szCs w:val="19"/>
                <w:u w:val="single"/>
              </w:rPr>
            </w:pPr>
            <w:r w:rsidRPr="0015310D">
              <w:rPr>
                <w:b/>
                <w:sz w:val="19"/>
                <w:szCs w:val="19"/>
                <w:u w:val="single"/>
              </w:rPr>
              <w:t>Professional values and Attitudes</w:t>
            </w:r>
          </w:p>
          <w:p w:rsidRPr="009811D7" w:rsidR="00CC16A6" w:rsidP="37A6F5FC" w:rsidRDefault="5F094C3B" w14:paraId="5B5387B0" w14:textId="17ED2EAC">
            <w:pPr>
              <w:widowControl w:val="0"/>
              <w:tabs>
                <w:tab w:val="left" w:pos="827"/>
                <w:tab w:val="left" w:pos="829"/>
              </w:tabs>
              <w:spacing w:after="0" w:line="244" w:lineRule="exact"/>
              <w:rPr>
                <w:sz w:val="20"/>
                <w:szCs w:val="20"/>
                <w:highlight w:val="yellow"/>
              </w:rPr>
            </w:pPr>
            <w:r w:rsidRPr="0015310D">
              <w:rPr>
                <w:b/>
                <w:bCs/>
                <w:sz w:val="20"/>
                <w:szCs w:val="20"/>
              </w:rPr>
              <w:t xml:space="preserve">PS </w:t>
            </w:r>
            <w:r w:rsidRPr="0015310D" w:rsidR="11A489E8">
              <w:rPr>
                <w:b/>
                <w:bCs/>
                <w:sz w:val="20"/>
                <w:szCs w:val="20"/>
              </w:rPr>
              <w:t>1:</w:t>
            </w:r>
            <w:r w:rsidRPr="0015310D" w:rsidR="00CF4611">
              <w:rPr>
                <w:b/>
                <w:bCs/>
                <w:sz w:val="20"/>
                <w:szCs w:val="20"/>
              </w:rPr>
              <w:t xml:space="preserve"> </w:t>
            </w:r>
            <w:r w:rsidRPr="0015310D">
              <w:rPr>
                <w:b/>
                <w:bCs/>
                <w:sz w:val="20"/>
                <w:szCs w:val="20"/>
              </w:rPr>
              <w:t>Reflect on what works best in your teaching and learning to meet the diverse needs of learners</w:t>
            </w: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9811D7" w:rsidR="00CC16A6" w:rsidP="37A6F5FC" w:rsidRDefault="351AD94E" w14:paraId="5B5387B5" w14:textId="06490F21">
            <w:pPr>
              <w:rPr>
                <w:rFonts w:ascii="Calibri" w:hAnsi="Calibri" w:eastAsia="Calibri" w:cs="Calibri"/>
                <w:sz w:val="17"/>
                <w:szCs w:val="17"/>
                <w:highlight w:val="yellow"/>
              </w:rPr>
            </w:pPr>
            <w:r w:rsidRPr="009811D7">
              <w:rPr>
                <w:rFonts w:ascii="Calibri" w:hAnsi="Calibri" w:eastAsia="Calibri" w:cs="Calibri"/>
                <w:highlight w:val="yellow"/>
              </w:rPr>
              <w:t>Working towards this standard</w:t>
            </w:r>
          </w:p>
          <w:p w:rsidRPr="009811D7" w:rsidR="00CC16A6" w:rsidP="37A6F5FC" w:rsidRDefault="00CC16A6" w14:paraId="5B5387B6" w14:textId="77777777">
            <w:pPr>
              <w:rPr>
                <w:rFonts w:ascii="Calibri" w:hAnsi="Calibri" w:eastAsia="Calibri" w:cs="Calibri"/>
                <w:sz w:val="17"/>
                <w:szCs w:val="17"/>
                <w:highlight w:val="yellow"/>
              </w:rPr>
            </w:pPr>
          </w:p>
          <w:p w:rsidRPr="009811D7" w:rsidR="00CC16A6" w:rsidP="37A6F5FC" w:rsidRDefault="00CC16A6" w14:paraId="5B5387B7" w14:textId="77777777">
            <w:pPr>
              <w:rPr>
                <w:rFonts w:ascii="Calibri" w:hAnsi="Calibri" w:eastAsia="Calibri" w:cs="Calibri"/>
                <w:sz w:val="17"/>
                <w:szCs w:val="17"/>
                <w:highlight w:val="yellow"/>
              </w:rPr>
            </w:pPr>
          </w:p>
          <w:p w:rsidRPr="009811D7" w:rsidR="00CC16A6" w:rsidP="37A6F5FC" w:rsidRDefault="00CC16A6" w14:paraId="5B5387B8" w14:textId="77777777">
            <w:pPr>
              <w:rPr>
                <w:rFonts w:ascii="Calibri" w:hAnsi="Calibri" w:eastAsia="Calibri" w:cs="Calibri"/>
                <w:sz w:val="17"/>
                <w:szCs w:val="17"/>
                <w:highlight w:val="yellow"/>
              </w:rPr>
            </w:pP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9811D7" w:rsidR="00CC16A6" w:rsidP="37A6F5FC" w:rsidRDefault="5F094C3B" w14:paraId="3BFEF361" w14:textId="77777777">
            <w:pPr>
              <w:pStyle w:val="Default"/>
              <w:rPr>
                <w:rFonts w:ascii="Calibri" w:hAnsi="Calibri" w:eastAsia="Calibri" w:cs="Calibri"/>
                <w:sz w:val="20"/>
                <w:szCs w:val="20"/>
                <w:highlight w:val="yellow"/>
              </w:rPr>
            </w:pPr>
            <w:r w:rsidRPr="009811D7">
              <w:rPr>
                <w:rFonts w:ascii="Calibri" w:hAnsi="Calibri" w:eastAsia="Calibri" w:cs="Calibri"/>
                <w:sz w:val="20"/>
                <w:szCs w:val="20"/>
                <w:highlight w:val="yellow"/>
              </w:rPr>
              <w:t xml:space="preserve">Reflect on your teaching and evaluate its impact on different learners. Identify aspects of your teaching that work well and those that need developing to meet the diverse needs of learners. </w:t>
            </w:r>
          </w:p>
          <w:p w:rsidRPr="009811D7" w:rsidR="00CC16A6" w:rsidP="37A6F5FC" w:rsidRDefault="00CC16A6" w14:paraId="5B5387BB" w14:textId="4AE0455A">
            <w:pPr>
              <w:spacing w:after="0" w:line="240" w:lineRule="auto"/>
              <w:rPr>
                <w:rFonts w:ascii="Calibri" w:hAnsi="Calibri" w:eastAsia="Calibri" w:cs="Calibri"/>
                <w:sz w:val="17"/>
                <w:szCs w:val="17"/>
                <w:highlight w:val="yellow"/>
              </w:rPr>
            </w:pPr>
          </w:p>
        </w:tc>
        <w:tc>
          <w:tcPr>
            <w:tcW w:w="31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9811D7" w:rsidR="00CC16A6" w:rsidP="37A6F5FC" w:rsidRDefault="0D97ECD9" w14:paraId="76561350" w14:textId="5DB0E6D4">
            <w:pPr>
              <w:pStyle w:val="Default"/>
              <w:rPr>
                <w:rFonts w:ascii="Calibri" w:hAnsi="Calibri" w:eastAsia="Calibri" w:cs="Calibri"/>
                <w:sz w:val="20"/>
                <w:szCs w:val="20"/>
                <w:highlight w:val="yellow"/>
              </w:rPr>
            </w:pPr>
            <w:r w:rsidRPr="009811D7">
              <w:rPr>
                <w:rFonts w:ascii="Calibri" w:hAnsi="Calibri" w:eastAsia="Calibri" w:cs="Calibri"/>
                <w:sz w:val="20"/>
                <w:szCs w:val="20"/>
                <w:highlight w:val="yellow"/>
              </w:rPr>
              <w:t>R</w:t>
            </w:r>
            <w:r w:rsidRPr="009811D7" w:rsidR="5F094C3B">
              <w:rPr>
                <w:rFonts w:ascii="Calibri" w:hAnsi="Calibri" w:eastAsia="Calibri" w:cs="Calibri"/>
                <w:sz w:val="20"/>
                <w:szCs w:val="20"/>
                <w:highlight w:val="yellow"/>
              </w:rPr>
              <w:t xml:space="preserve">eflect systematically on your teaching to evaluate its effectiveness in meeting the diverse needs of learners and to plan effective action to meet these needs. </w:t>
            </w:r>
          </w:p>
          <w:p w:rsidRPr="009811D7" w:rsidR="00CC16A6" w:rsidP="37A6F5FC" w:rsidRDefault="00CC16A6" w14:paraId="5B5387BE" w14:textId="360D5277">
            <w:pPr>
              <w:spacing w:after="0" w:line="240" w:lineRule="auto"/>
              <w:rPr>
                <w:rFonts w:ascii="Calibri" w:hAnsi="Calibri" w:eastAsia="Calibri" w:cs="Calibri"/>
                <w:sz w:val="17"/>
                <w:szCs w:val="17"/>
                <w:highlight w:val="yellow"/>
              </w:rPr>
            </w:pPr>
          </w:p>
        </w:tc>
        <w:tc>
          <w:tcPr>
            <w:tcW w:w="3305" w:type="dxa"/>
            <w:tcBorders>
              <w:top w:val="single" w:color="auto" w:sz="4" w:space="0"/>
              <w:left w:val="single" w:color="auto" w:sz="4" w:space="0"/>
              <w:bottom w:val="single" w:color="auto" w:sz="4" w:space="0"/>
              <w:right w:val="single" w:color="auto" w:sz="4" w:space="0"/>
            </w:tcBorders>
            <w:shd w:val="clear" w:color="auto" w:fill="FFFFFF" w:themeFill="background1"/>
          </w:tcPr>
          <w:p w:rsidRPr="009811D7" w:rsidR="00CC16A6" w:rsidP="37A6F5FC" w:rsidRDefault="5F094C3B" w14:paraId="33755160" w14:textId="77777777">
            <w:pPr>
              <w:pStyle w:val="Default"/>
              <w:rPr>
                <w:rFonts w:ascii="Calibri" w:hAnsi="Calibri" w:eastAsia="Calibri" w:cs="Calibri"/>
                <w:sz w:val="20"/>
                <w:szCs w:val="20"/>
                <w:highlight w:val="yellow"/>
              </w:rPr>
            </w:pPr>
            <w:r w:rsidRPr="009811D7">
              <w:rPr>
                <w:rFonts w:ascii="Calibri" w:hAnsi="Calibri" w:eastAsia="Calibri" w:cs="Calibri"/>
                <w:sz w:val="20"/>
                <w:szCs w:val="20"/>
                <w:highlight w:val="yellow"/>
              </w:rPr>
              <w:t xml:space="preserve">Engage in critical, learner-focussed reflections to set challenging professional targets designed to meet more effectively the diverse needs of learners. </w:t>
            </w:r>
          </w:p>
          <w:p w:rsidRPr="009811D7" w:rsidR="00CC16A6" w:rsidP="37A6F5FC" w:rsidRDefault="00CC16A6" w14:paraId="69EFF509" w14:textId="77777777">
            <w:pPr>
              <w:spacing w:after="0" w:line="240" w:lineRule="auto"/>
              <w:rPr>
                <w:rFonts w:ascii="Calibri" w:hAnsi="Calibri" w:eastAsia="Calibri" w:cs="Calibri"/>
                <w:sz w:val="17"/>
                <w:szCs w:val="17"/>
                <w:highlight w:val="yellow"/>
              </w:rPr>
            </w:pPr>
          </w:p>
          <w:p w:rsidRPr="009811D7" w:rsidR="00CC16A6" w:rsidP="37A6F5FC" w:rsidRDefault="00CC16A6" w14:paraId="3046CBF8" w14:textId="77777777">
            <w:pPr>
              <w:spacing w:after="0" w:line="240" w:lineRule="auto"/>
              <w:rPr>
                <w:rFonts w:ascii="Calibri" w:hAnsi="Calibri" w:eastAsia="Calibri" w:cs="Calibri"/>
                <w:sz w:val="17"/>
                <w:szCs w:val="17"/>
                <w:highlight w:val="yellow"/>
              </w:rPr>
            </w:pPr>
          </w:p>
          <w:p w:rsidRPr="009811D7" w:rsidR="00CC16A6" w:rsidP="37A6F5FC" w:rsidRDefault="00CC16A6" w14:paraId="04F52E08" w14:textId="77777777">
            <w:pPr>
              <w:spacing w:after="0" w:line="240" w:lineRule="auto"/>
              <w:rPr>
                <w:rFonts w:ascii="Calibri" w:hAnsi="Calibri" w:eastAsia="Calibri" w:cs="Calibri"/>
                <w:sz w:val="17"/>
                <w:szCs w:val="17"/>
                <w:highlight w:val="yellow"/>
              </w:rPr>
            </w:pPr>
          </w:p>
          <w:p w:rsidRPr="009811D7" w:rsidR="00CC16A6" w:rsidP="37A6F5FC" w:rsidRDefault="00CC16A6" w14:paraId="3983C49C" w14:textId="77777777">
            <w:pPr>
              <w:spacing w:after="0" w:line="240" w:lineRule="auto"/>
              <w:rPr>
                <w:rFonts w:ascii="Calibri" w:hAnsi="Calibri" w:eastAsia="Calibri" w:cs="Calibri"/>
                <w:sz w:val="17"/>
                <w:szCs w:val="17"/>
                <w:highlight w:val="yellow"/>
              </w:rPr>
            </w:pPr>
          </w:p>
          <w:p w:rsidRPr="009811D7" w:rsidR="00CC16A6" w:rsidP="37A6F5FC" w:rsidRDefault="00CC16A6" w14:paraId="02DAD71B" w14:textId="77777777">
            <w:pPr>
              <w:spacing w:after="0" w:line="240" w:lineRule="auto"/>
              <w:rPr>
                <w:rFonts w:ascii="Calibri" w:hAnsi="Calibri" w:eastAsia="Calibri" w:cs="Calibri"/>
                <w:sz w:val="17"/>
                <w:szCs w:val="17"/>
                <w:highlight w:val="yellow"/>
              </w:rPr>
            </w:pPr>
          </w:p>
          <w:p w:rsidRPr="009811D7" w:rsidR="00CC16A6" w:rsidP="37A6F5FC" w:rsidRDefault="00CC16A6" w14:paraId="5B5387C1" w14:textId="0F1A667F">
            <w:pPr>
              <w:spacing w:after="0" w:line="240" w:lineRule="auto"/>
              <w:rPr>
                <w:rFonts w:ascii="Calibri" w:hAnsi="Calibri" w:eastAsia="Calibri" w:cs="Calibri"/>
                <w:sz w:val="17"/>
                <w:szCs w:val="17"/>
                <w:highlight w:val="yellow"/>
              </w:rPr>
            </w:pPr>
          </w:p>
        </w:tc>
      </w:tr>
    </w:tbl>
    <w:tbl>
      <w:tblPr>
        <w:tblpPr w:leftFromText="180" w:rightFromText="180" w:vertAnchor="text" w:horzAnchor="margin" w:tblpXSpec="center" w:tblpY="292"/>
        <w:tblW w:w="14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A67F56" w:rsidTr="00A67F56" w14:paraId="1218E699" w14:textId="77777777">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A67F56" w:rsidP="00A67F56" w:rsidRDefault="00A67F56" w14:paraId="79DF0175"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A67F56" w:rsidP="00A67F56" w:rsidRDefault="00A67F56" w14:paraId="7B47D6CB" w14:textId="77777777">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67F56" w:rsidP="00A67F56" w:rsidRDefault="00A67F56" w14:paraId="0E081C2A" w14:textId="77777777">
            <w:pPr>
              <w:spacing w:after="0" w:line="240" w:lineRule="auto"/>
              <w:jc w:val="center"/>
              <w:rPr>
                <w:rFonts w:eastAsia="Times New Roman" w:cs="Arial"/>
                <w:b/>
                <w:sz w:val="23"/>
                <w:szCs w:val="23"/>
              </w:rPr>
            </w:pPr>
          </w:p>
          <w:p w:rsidRPr="00840329" w:rsidR="00A67F56" w:rsidP="00A67F56" w:rsidRDefault="00A67F56" w14:paraId="682D38D1"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A67F56" w:rsidP="00A67F56" w:rsidRDefault="00A67F56" w14:paraId="29E9A7A8" w14:textId="77777777">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A67F56" w:rsidP="00A67F56" w:rsidRDefault="00A67F56" w14:paraId="03D1A9EF" w14:textId="77777777">
            <w:pPr>
              <w:spacing w:after="0" w:line="240" w:lineRule="auto"/>
              <w:jc w:val="center"/>
              <w:rPr>
                <w:rFonts w:eastAsia="Times New Roman" w:cs="Arial"/>
                <w:b/>
                <w:sz w:val="23"/>
                <w:szCs w:val="23"/>
              </w:rPr>
            </w:pPr>
          </w:p>
          <w:p w:rsidRPr="00840329" w:rsidR="00A67F56" w:rsidP="00A67F56" w:rsidRDefault="00A67F56" w14:paraId="1D70D765"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A67F56" w:rsidP="00A67F56" w:rsidRDefault="00A67F56" w14:paraId="0D03FF8F" w14:textId="77777777">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67F56" w:rsidP="00A67F56" w:rsidRDefault="00A67F56" w14:paraId="6D6FB776" w14:textId="77777777">
            <w:pPr>
              <w:spacing w:after="0" w:line="240" w:lineRule="auto"/>
              <w:jc w:val="center"/>
              <w:rPr>
                <w:rFonts w:eastAsia="Times New Roman" w:cs="Arial"/>
                <w:b/>
                <w:sz w:val="23"/>
                <w:szCs w:val="23"/>
              </w:rPr>
            </w:pPr>
          </w:p>
          <w:p w:rsidRPr="00840329" w:rsidR="00A67F56" w:rsidP="00A67F56" w:rsidRDefault="00A67F56" w14:paraId="71DE11A4"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A67F56" w:rsidP="00A67F56" w:rsidRDefault="00A67F56" w14:paraId="6F57B072" w14:textId="77777777">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A67F56" w:rsidTr="00E85D49" w14:paraId="07FD4183" w14:textId="77777777">
        <w:tc>
          <w:tcPr>
            <w:tcW w:w="2340" w:type="dxa"/>
            <w:tcBorders>
              <w:top w:val="single" w:color="auto" w:sz="4" w:space="0"/>
              <w:left w:val="single" w:color="auto" w:sz="4" w:space="0"/>
              <w:bottom w:val="single" w:color="auto" w:sz="4" w:space="0"/>
              <w:right w:val="single" w:color="auto" w:sz="4" w:space="0"/>
            </w:tcBorders>
            <w:shd w:val="clear" w:color="auto" w:fill="FFFFFF" w:themeFill="background1"/>
          </w:tcPr>
          <w:p w:rsidRPr="0015310D" w:rsidR="00A67F56" w:rsidP="00A67F56" w:rsidRDefault="00A67F56" w14:paraId="605345AF" w14:textId="77777777">
            <w:pPr>
              <w:spacing w:after="0" w:line="240" w:lineRule="auto"/>
              <w:rPr>
                <w:b/>
                <w:sz w:val="20"/>
                <w:szCs w:val="20"/>
                <w:u w:val="single"/>
              </w:rPr>
            </w:pPr>
            <w:r w:rsidRPr="0015310D">
              <w:rPr>
                <w:b/>
                <w:sz w:val="20"/>
                <w:szCs w:val="20"/>
                <w:u w:val="single"/>
              </w:rPr>
              <w:t>Professional values and Attitudes</w:t>
            </w:r>
          </w:p>
          <w:p w:rsidRPr="0015310D" w:rsidR="00A67F56" w:rsidP="00A67F56" w:rsidRDefault="00A67F56" w14:paraId="75A53D10" w14:textId="77777777">
            <w:pPr>
              <w:spacing w:before="3"/>
              <w:rPr>
                <w:b/>
                <w:sz w:val="20"/>
                <w:szCs w:val="20"/>
              </w:rPr>
            </w:pPr>
            <w:r w:rsidRPr="0015310D">
              <w:rPr>
                <w:b/>
                <w:sz w:val="20"/>
                <w:szCs w:val="20"/>
              </w:rPr>
              <w:t>PS2: Evaluate and challenge your practice, values and beliefs</w:t>
            </w:r>
          </w:p>
          <w:p w:rsidRPr="00E85D49" w:rsidR="00A67F56" w:rsidP="00A67F56" w:rsidRDefault="00A67F56" w14:paraId="5F247DA1" w14:textId="77777777">
            <w:pPr>
              <w:widowControl w:val="0"/>
              <w:tabs>
                <w:tab w:val="left" w:pos="827"/>
                <w:tab w:val="left" w:pos="829"/>
              </w:tabs>
              <w:spacing w:after="0" w:line="244" w:lineRule="exact"/>
              <w:rPr>
                <w:b/>
                <w:sz w:val="19"/>
                <w:szCs w:val="19"/>
                <w:highlight w:val="yellow"/>
              </w:rPr>
            </w:pP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A67F56" w:rsidP="00A67F56" w:rsidRDefault="00A67F56" w14:paraId="15F47C35" w14:textId="77777777">
            <w:pPr>
              <w:widowControl w:val="0"/>
              <w:spacing w:after="0" w:line="240" w:lineRule="auto"/>
              <w:ind w:right="72"/>
              <w:rPr>
                <w:rFonts w:ascii="Calibri" w:hAnsi="Calibri" w:eastAsia="Calibri" w:cs="Calibri"/>
                <w:sz w:val="19"/>
                <w:szCs w:val="19"/>
                <w:highlight w:val="yellow"/>
                <w:lang w:val="en-US"/>
              </w:rPr>
            </w:pPr>
            <w:r w:rsidRPr="00E85D49">
              <w:rPr>
                <w:rFonts w:ascii="Calibri" w:hAnsi="Calibri" w:eastAsia="Calibri" w:cs="Calibri"/>
                <w:highlight w:val="yellow"/>
              </w:rPr>
              <w:t>Working towards this standard</w:t>
            </w: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A67F56" w:rsidP="00A67F56" w:rsidRDefault="00A67F56" w14:paraId="5F4DB440" w14:textId="77777777">
            <w:pPr>
              <w:pStyle w:val="Default"/>
              <w:rPr>
                <w:rFonts w:ascii="Calibri" w:hAnsi="Calibri" w:eastAsia="Calibri" w:cs="Calibri"/>
                <w:sz w:val="20"/>
                <w:szCs w:val="20"/>
                <w:highlight w:val="yellow"/>
              </w:rPr>
            </w:pPr>
            <w:r w:rsidRPr="00E85D49">
              <w:rPr>
                <w:rFonts w:ascii="Calibri" w:hAnsi="Calibri" w:eastAsia="Calibri" w:cs="Calibri"/>
                <w:sz w:val="20"/>
                <w:szCs w:val="20"/>
                <w:highlight w:val="yellow"/>
              </w:rPr>
              <w:t xml:space="preserve">Evaluate your own practice, values and beliefs in education and training and show an awareness of alternative positions. </w:t>
            </w:r>
          </w:p>
          <w:p w:rsidRPr="00E85D49" w:rsidR="00A67F56" w:rsidP="00A67F56" w:rsidRDefault="00A67F56" w14:paraId="4308E187" w14:textId="77777777">
            <w:pPr>
              <w:widowControl w:val="0"/>
              <w:spacing w:after="0" w:line="240" w:lineRule="auto"/>
              <w:ind w:left="103" w:right="152"/>
              <w:rPr>
                <w:rFonts w:ascii="Calibri" w:hAnsi="Calibri" w:eastAsia="Calibri" w:cs="Calibri"/>
                <w:sz w:val="19"/>
                <w:szCs w:val="19"/>
                <w:highlight w:val="yellow"/>
                <w:lang w:val="en-US"/>
              </w:rPr>
            </w:pPr>
          </w:p>
        </w:tc>
        <w:tc>
          <w:tcPr>
            <w:tcW w:w="317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A67F56" w:rsidP="00A67F56" w:rsidRDefault="00A67F56" w14:paraId="46C0CF8F" w14:textId="77777777">
            <w:pPr>
              <w:pStyle w:val="Default"/>
              <w:rPr>
                <w:rFonts w:ascii="Calibri" w:hAnsi="Calibri" w:eastAsia="Calibri" w:cs="Calibri"/>
                <w:sz w:val="20"/>
                <w:szCs w:val="20"/>
                <w:highlight w:val="yellow"/>
              </w:rPr>
            </w:pPr>
            <w:r w:rsidRPr="00E85D49">
              <w:rPr>
                <w:rFonts w:ascii="Calibri" w:hAnsi="Calibri" w:eastAsia="Calibri" w:cs="Calibri"/>
                <w:sz w:val="20"/>
                <w:szCs w:val="20"/>
                <w:highlight w:val="yellow"/>
              </w:rPr>
              <w:t xml:space="preserve">Systematically evaluate your own practice, values and beliefs in education and training and explore how alternative positions might challenge them. </w:t>
            </w:r>
          </w:p>
          <w:p w:rsidRPr="00E85D49" w:rsidR="00A67F56" w:rsidP="00A67F56" w:rsidRDefault="00A67F56" w14:paraId="6DE780C8" w14:textId="77777777">
            <w:pPr>
              <w:widowControl w:val="0"/>
              <w:spacing w:after="0" w:line="240" w:lineRule="auto"/>
              <w:ind w:left="103" w:right="126"/>
              <w:rPr>
                <w:rFonts w:ascii="Calibri" w:hAnsi="Calibri" w:eastAsia="Calibri" w:cs="Calibri"/>
                <w:sz w:val="19"/>
                <w:szCs w:val="19"/>
                <w:highlight w:val="yellow"/>
                <w:lang w:val="en-US"/>
              </w:rPr>
            </w:pPr>
          </w:p>
        </w:tc>
        <w:tc>
          <w:tcPr>
            <w:tcW w:w="330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A67F56" w:rsidP="00A67F56" w:rsidRDefault="00A67F56" w14:paraId="65445EB5" w14:textId="77777777">
            <w:pPr>
              <w:pStyle w:val="Default"/>
              <w:rPr>
                <w:rFonts w:ascii="Calibri" w:hAnsi="Calibri" w:eastAsia="Calibri" w:cs="Calibri"/>
                <w:sz w:val="20"/>
                <w:szCs w:val="20"/>
                <w:highlight w:val="yellow"/>
              </w:rPr>
            </w:pPr>
            <w:r w:rsidRPr="00E85D49">
              <w:rPr>
                <w:rFonts w:ascii="Calibri" w:hAnsi="Calibri" w:eastAsia="Calibri" w:cs="Calibri"/>
                <w:sz w:val="20"/>
                <w:szCs w:val="20"/>
                <w:highlight w:val="yellow"/>
              </w:rPr>
              <w:t xml:space="preserve">Reflect critically on your own practice, values and beliefs and how they might impact on learners. Explore how alternative positions might challenge your </w:t>
            </w:r>
            <w:proofErr w:type="gramStart"/>
            <w:r w:rsidRPr="00E85D49">
              <w:rPr>
                <w:rFonts w:ascii="Calibri" w:hAnsi="Calibri" w:eastAsia="Calibri" w:cs="Calibri"/>
                <w:sz w:val="20"/>
                <w:szCs w:val="20"/>
                <w:highlight w:val="yellow"/>
              </w:rPr>
              <w:t>own, and</w:t>
            </w:r>
            <w:proofErr w:type="gramEnd"/>
            <w:r w:rsidRPr="00E85D49">
              <w:rPr>
                <w:rFonts w:ascii="Calibri" w:hAnsi="Calibri" w:eastAsia="Calibri" w:cs="Calibri"/>
                <w:sz w:val="20"/>
                <w:szCs w:val="20"/>
                <w:highlight w:val="yellow"/>
              </w:rPr>
              <w:t xml:space="preserve"> evaluate their implications for teaching and learning. </w:t>
            </w:r>
          </w:p>
          <w:p w:rsidRPr="00E85D49" w:rsidR="009811D7" w:rsidP="00A67F56" w:rsidRDefault="009811D7" w14:paraId="66146384" w14:textId="77777777">
            <w:pPr>
              <w:pStyle w:val="Default"/>
              <w:rPr>
                <w:rFonts w:ascii="Calibri" w:hAnsi="Calibri" w:eastAsia="Calibri" w:cs="Calibri"/>
                <w:sz w:val="20"/>
                <w:szCs w:val="20"/>
                <w:highlight w:val="yellow"/>
              </w:rPr>
            </w:pPr>
          </w:p>
          <w:p w:rsidRPr="00E85D49" w:rsidR="009811D7" w:rsidP="00A67F56" w:rsidRDefault="009811D7" w14:paraId="59C6D2CF" w14:textId="77777777">
            <w:pPr>
              <w:pStyle w:val="Default"/>
              <w:rPr>
                <w:rFonts w:ascii="Calibri" w:hAnsi="Calibri" w:eastAsia="Calibri" w:cs="Calibri"/>
                <w:sz w:val="20"/>
                <w:szCs w:val="20"/>
                <w:highlight w:val="yellow"/>
              </w:rPr>
            </w:pPr>
          </w:p>
          <w:p w:rsidRPr="00E85D49" w:rsidR="009811D7" w:rsidP="00A67F56" w:rsidRDefault="009811D7" w14:paraId="5CA411D4" w14:textId="77777777">
            <w:pPr>
              <w:pStyle w:val="Default"/>
              <w:rPr>
                <w:rFonts w:ascii="Calibri" w:hAnsi="Calibri" w:eastAsia="Calibri" w:cs="Calibri"/>
                <w:sz w:val="20"/>
                <w:szCs w:val="20"/>
                <w:highlight w:val="yellow"/>
              </w:rPr>
            </w:pPr>
          </w:p>
          <w:p w:rsidRPr="00E85D49" w:rsidR="00A67F56" w:rsidP="00A67F56" w:rsidRDefault="00A67F56" w14:paraId="0AF22EE2" w14:textId="77777777">
            <w:pPr>
              <w:widowControl w:val="0"/>
              <w:spacing w:after="0" w:line="240" w:lineRule="auto"/>
              <w:ind w:left="103" w:right="207"/>
              <w:rPr>
                <w:rFonts w:ascii="Calibri" w:hAnsi="Calibri" w:eastAsia="Calibri" w:cs="Calibri"/>
                <w:sz w:val="19"/>
                <w:szCs w:val="19"/>
                <w:highlight w:val="yellow"/>
                <w:lang w:val="en-US"/>
              </w:rPr>
            </w:pPr>
          </w:p>
        </w:tc>
      </w:tr>
    </w:tbl>
    <w:p w:rsidRPr="00840329" w:rsidR="00840329" w:rsidP="00840329" w:rsidRDefault="00840329" w14:paraId="5B5387E5" w14:textId="77777777">
      <w:pPr>
        <w:tabs>
          <w:tab w:val="left" w:pos="1230"/>
        </w:tabs>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A31877" w:rsidTr="37A6F5FC" w14:paraId="5B5387EF"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A31877" w:rsidP="00A31877" w:rsidRDefault="00A31877" w14:paraId="5B5387E6"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A31877" w:rsidP="00A31877" w:rsidRDefault="00A31877" w14:paraId="5B5387E8" w14:textId="10AC92A2">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6248D80C" w14:textId="77777777">
            <w:pPr>
              <w:spacing w:after="0" w:line="240" w:lineRule="auto"/>
              <w:jc w:val="center"/>
              <w:rPr>
                <w:rFonts w:eastAsia="Times New Roman" w:cs="Arial"/>
                <w:b/>
                <w:sz w:val="23"/>
                <w:szCs w:val="23"/>
              </w:rPr>
            </w:pPr>
          </w:p>
          <w:p w:rsidRPr="00840329" w:rsidR="00A31877" w:rsidP="00A31877" w:rsidRDefault="00A31877" w14:paraId="1F953355"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A31877" w:rsidP="00A31877" w:rsidRDefault="00A31877" w14:paraId="5B5387EA" w14:textId="39DEF7BB">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A31877" w:rsidP="00A31877" w:rsidRDefault="00A31877" w14:paraId="5DC803C6" w14:textId="77777777">
            <w:pPr>
              <w:spacing w:after="0" w:line="240" w:lineRule="auto"/>
              <w:jc w:val="center"/>
              <w:rPr>
                <w:rFonts w:eastAsia="Times New Roman" w:cs="Arial"/>
                <w:b/>
                <w:sz w:val="23"/>
                <w:szCs w:val="23"/>
              </w:rPr>
            </w:pPr>
          </w:p>
          <w:p w:rsidRPr="00840329" w:rsidR="00A31877" w:rsidP="00A31877" w:rsidRDefault="00A31877" w14:paraId="5D45B964"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A31877" w:rsidP="00A31877" w:rsidRDefault="00A31877" w14:paraId="5B5387EC" w14:textId="56E611D6">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6941E0E7" w14:textId="77777777">
            <w:pPr>
              <w:spacing w:after="0" w:line="240" w:lineRule="auto"/>
              <w:jc w:val="center"/>
              <w:rPr>
                <w:rFonts w:eastAsia="Times New Roman" w:cs="Arial"/>
                <w:b/>
                <w:sz w:val="23"/>
                <w:szCs w:val="23"/>
              </w:rPr>
            </w:pPr>
          </w:p>
          <w:p w:rsidRPr="00840329" w:rsidR="00A31877" w:rsidP="00A31877" w:rsidRDefault="00A31877" w14:paraId="1F5DED7D"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A31877" w:rsidP="00A31877" w:rsidRDefault="00A31877" w14:paraId="5B5387EE" w14:textId="716C99A4">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840329" w:rsidTr="37A6F5FC" w14:paraId="5B5387FC" w14:textId="77777777">
        <w:trPr>
          <w:trHeight w:val="2474"/>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F4611" w:rsidR="00840329" w:rsidP="00840329" w:rsidRDefault="00840329" w14:paraId="5B5387F0" w14:textId="77777777">
            <w:pPr>
              <w:spacing w:after="0" w:line="240" w:lineRule="auto"/>
              <w:rPr>
                <w:b/>
                <w:sz w:val="20"/>
                <w:szCs w:val="20"/>
                <w:u w:val="single"/>
              </w:rPr>
            </w:pPr>
            <w:r w:rsidRPr="00CF4611">
              <w:rPr>
                <w:b/>
                <w:sz w:val="20"/>
                <w:szCs w:val="20"/>
                <w:u w:val="single"/>
              </w:rPr>
              <w:lastRenderedPageBreak/>
              <w:t>Professional values and Attitudes</w:t>
            </w:r>
          </w:p>
          <w:p w:rsidRPr="00CF4611" w:rsidR="00840329" w:rsidP="00840329" w:rsidRDefault="00840329" w14:paraId="5B5387F1" w14:textId="77777777">
            <w:pPr>
              <w:spacing w:before="3"/>
              <w:rPr>
                <w:b/>
                <w:sz w:val="20"/>
                <w:szCs w:val="20"/>
              </w:rPr>
            </w:pPr>
            <w:r w:rsidRPr="00CF4611">
              <w:rPr>
                <w:b/>
                <w:sz w:val="20"/>
                <w:szCs w:val="20"/>
              </w:rPr>
              <w:t>PS3: Inspire, motivate and raise aspirations of learners through your enthusiasm and knowledge</w:t>
            </w:r>
          </w:p>
          <w:p w:rsidRPr="00840329" w:rsidR="00840329" w:rsidP="003C7466" w:rsidRDefault="00840329" w14:paraId="5B5387F7" w14:textId="77777777">
            <w:pPr>
              <w:spacing w:before="3"/>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981E97" w:rsidR="00840329" w:rsidP="37A6F5FC" w:rsidRDefault="351AD94E" w14:paraId="5B5387F8" w14:textId="2232BF59">
            <w:pPr>
              <w:widowControl w:val="0"/>
              <w:spacing w:after="0" w:line="240" w:lineRule="auto"/>
              <w:ind w:left="103" w:right="72"/>
              <w:rPr>
                <w:rFonts w:ascii="Calibri" w:hAnsi="Calibri" w:eastAsia="Calibri" w:cs="Calibri"/>
                <w:sz w:val="19"/>
                <w:szCs w:val="19"/>
                <w:highlight w:val="cyan"/>
                <w:lang w:val="en-US"/>
              </w:rPr>
            </w:pPr>
            <w:r w:rsidRPr="00981E97">
              <w:rPr>
                <w:rFonts w:ascii="Calibri" w:hAnsi="Calibri" w:eastAsia="Calibri" w:cs="Calibri"/>
                <w:highlight w:val="cyan"/>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981E97" w:rsidR="00E775A1" w:rsidP="37A6F5FC" w:rsidRDefault="7693EDDD" w14:paraId="2CE342B7" w14:textId="77777777">
            <w:pPr>
              <w:pStyle w:val="Default"/>
              <w:rPr>
                <w:rFonts w:ascii="Calibri" w:hAnsi="Calibri" w:eastAsia="Calibri" w:cs="Calibri"/>
                <w:sz w:val="20"/>
                <w:szCs w:val="20"/>
                <w:highlight w:val="cyan"/>
              </w:rPr>
            </w:pPr>
            <w:r w:rsidRPr="00981E97">
              <w:rPr>
                <w:rFonts w:ascii="Calibri" w:hAnsi="Calibri" w:eastAsia="Calibri" w:cs="Calibri"/>
                <w:sz w:val="20"/>
                <w:szCs w:val="20"/>
                <w:highlight w:val="cyan"/>
              </w:rPr>
              <w:t xml:space="preserve">Demonstrate an evident enthusiasm in the teaching of your subject and/or in your teaching context. </w:t>
            </w:r>
          </w:p>
          <w:p w:rsidRPr="00981E97" w:rsidR="00840329" w:rsidP="37A6F5FC" w:rsidRDefault="00840329" w14:paraId="5B5387F9" w14:textId="679437CF">
            <w:pPr>
              <w:widowControl w:val="0"/>
              <w:spacing w:after="0" w:line="240" w:lineRule="auto"/>
              <w:ind w:left="103" w:right="152"/>
              <w:rPr>
                <w:rFonts w:ascii="Calibri" w:hAnsi="Calibri" w:eastAsia="Calibri" w:cs="Calibri"/>
                <w:sz w:val="19"/>
                <w:szCs w:val="19"/>
                <w:highlight w:val="cyan"/>
                <w:lang w:val="en-US"/>
              </w:rPr>
            </w:pPr>
          </w:p>
        </w:tc>
        <w:tc>
          <w:tcPr>
            <w:tcW w:w="3175" w:type="dxa"/>
            <w:tcBorders>
              <w:top w:val="single" w:color="auto" w:sz="4" w:space="0"/>
              <w:left w:val="single" w:color="auto" w:sz="4" w:space="0"/>
              <w:bottom w:val="single" w:color="auto" w:sz="4" w:space="0"/>
              <w:right w:val="single" w:color="auto" w:sz="4" w:space="0"/>
            </w:tcBorders>
          </w:tcPr>
          <w:p w:rsidRPr="00981E97" w:rsidR="00701695" w:rsidP="37A6F5FC" w:rsidRDefault="51AEADF8" w14:paraId="07464EDB" w14:textId="77777777">
            <w:pPr>
              <w:pStyle w:val="Default"/>
              <w:rPr>
                <w:rFonts w:ascii="Calibri" w:hAnsi="Calibri" w:eastAsia="Calibri" w:cs="Calibri"/>
                <w:sz w:val="20"/>
                <w:szCs w:val="20"/>
                <w:highlight w:val="cyan"/>
              </w:rPr>
            </w:pPr>
            <w:r w:rsidRPr="00981E97">
              <w:rPr>
                <w:rFonts w:ascii="Calibri" w:hAnsi="Calibri" w:eastAsia="Calibri" w:cs="Calibri"/>
                <w:sz w:val="20"/>
                <w:szCs w:val="20"/>
                <w:highlight w:val="cyan"/>
              </w:rPr>
              <w:t xml:space="preserve">Inspire and communicate your enthusiasm for learning to your learners. </w:t>
            </w:r>
          </w:p>
          <w:p w:rsidRPr="00981E97" w:rsidR="00840329" w:rsidP="37A6F5FC" w:rsidRDefault="00840329" w14:paraId="5B5387FA" w14:textId="65A78B34">
            <w:pPr>
              <w:widowControl w:val="0"/>
              <w:spacing w:after="0" w:line="240" w:lineRule="auto"/>
              <w:ind w:left="103" w:right="126"/>
              <w:rPr>
                <w:rFonts w:ascii="Calibri" w:hAnsi="Calibri" w:eastAsia="Calibri" w:cs="Calibri"/>
                <w:sz w:val="19"/>
                <w:szCs w:val="19"/>
                <w:highlight w:val="cyan"/>
                <w:lang w:val="en-US"/>
              </w:rPr>
            </w:pPr>
          </w:p>
        </w:tc>
        <w:tc>
          <w:tcPr>
            <w:tcW w:w="3305" w:type="dxa"/>
            <w:tcBorders>
              <w:top w:val="single" w:color="auto" w:sz="4" w:space="0"/>
              <w:left w:val="single" w:color="auto" w:sz="4" w:space="0"/>
              <w:bottom w:val="single" w:color="auto" w:sz="4" w:space="0"/>
              <w:right w:val="single" w:color="auto" w:sz="4" w:space="0"/>
            </w:tcBorders>
          </w:tcPr>
          <w:p w:rsidRPr="00981E97" w:rsidR="00701695" w:rsidP="37A6F5FC" w:rsidRDefault="51AEADF8" w14:paraId="2C629EDA" w14:textId="77777777">
            <w:pPr>
              <w:pStyle w:val="Default"/>
              <w:rPr>
                <w:rFonts w:ascii="Calibri" w:hAnsi="Calibri" w:eastAsia="Calibri" w:cs="Calibri"/>
                <w:sz w:val="20"/>
                <w:szCs w:val="20"/>
                <w:highlight w:val="cyan"/>
              </w:rPr>
            </w:pPr>
            <w:r w:rsidRPr="00981E97">
              <w:rPr>
                <w:rFonts w:ascii="Calibri" w:hAnsi="Calibri" w:eastAsia="Calibri" w:cs="Calibri"/>
                <w:sz w:val="20"/>
                <w:szCs w:val="20"/>
                <w:highlight w:val="cyan"/>
              </w:rPr>
              <w:t xml:space="preserve">Engage, motivate and inspire learners consistently in the teaching of your subject and/or in your context. </w:t>
            </w:r>
          </w:p>
          <w:p w:rsidRPr="00981E97" w:rsidR="00840329" w:rsidP="37A6F5FC" w:rsidRDefault="00840329" w14:paraId="5B5387FB" w14:textId="43A9D6F0">
            <w:pPr>
              <w:widowControl w:val="0"/>
              <w:spacing w:after="0" w:line="240" w:lineRule="auto"/>
              <w:ind w:left="103" w:right="207"/>
              <w:rPr>
                <w:rFonts w:ascii="Calibri" w:hAnsi="Calibri" w:eastAsia="Calibri" w:cs="Calibri"/>
                <w:sz w:val="19"/>
                <w:szCs w:val="19"/>
                <w:highlight w:val="cyan"/>
                <w:lang w:val="en-US"/>
              </w:rPr>
            </w:pPr>
          </w:p>
        </w:tc>
      </w:tr>
    </w:tbl>
    <w:p w:rsidR="00840329" w:rsidP="00840329" w:rsidRDefault="00840329" w14:paraId="5B5387FD" w14:textId="41E1E111">
      <w:pPr>
        <w:rPr>
          <w:sz w:val="21"/>
          <w:szCs w:val="21"/>
        </w:rPr>
      </w:pPr>
    </w:p>
    <w:p w:rsidRPr="00840329" w:rsidR="00A67F56" w:rsidP="00840329" w:rsidRDefault="00A67F56" w14:paraId="118425A4"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A31877" w:rsidTr="00376A6B" w14:paraId="5B538807"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A31877" w:rsidP="00A31877" w:rsidRDefault="00A31877" w14:paraId="5B5387FE"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A31877" w:rsidP="00A31877" w:rsidRDefault="00A31877" w14:paraId="5B538800" w14:textId="02FA0C6E">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2DA207B8" w14:textId="77777777">
            <w:pPr>
              <w:spacing w:after="0" w:line="240" w:lineRule="auto"/>
              <w:jc w:val="center"/>
              <w:rPr>
                <w:rFonts w:eastAsia="Times New Roman" w:cs="Arial"/>
                <w:b/>
                <w:sz w:val="23"/>
                <w:szCs w:val="23"/>
              </w:rPr>
            </w:pPr>
          </w:p>
          <w:p w:rsidRPr="00840329" w:rsidR="00A31877" w:rsidP="00A31877" w:rsidRDefault="00A31877" w14:paraId="3C0EE4F4"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A31877" w:rsidP="00A31877" w:rsidRDefault="00A31877" w14:paraId="5B538802" w14:textId="22722694">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A31877" w:rsidP="00A31877" w:rsidRDefault="00A31877" w14:paraId="54AF7753" w14:textId="77777777">
            <w:pPr>
              <w:spacing w:after="0" w:line="240" w:lineRule="auto"/>
              <w:jc w:val="center"/>
              <w:rPr>
                <w:rFonts w:eastAsia="Times New Roman" w:cs="Arial"/>
                <w:b/>
                <w:sz w:val="23"/>
                <w:szCs w:val="23"/>
              </w:rPr>
            </w:pPr>
          </w:p>
          <w:p w:rsidRPr="00840329" w:rsidR="00A31877" w:rsidP="00A31877" w:rsidRDefault="00A31877" w14:paraId="6A819B51"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A31877" w:rsidP="00A31877" w:rsidRDefault="00A31877" w14:paraId="5B538804" w14:textId="09306F69">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76CAA0FC" w14:textId="77777777">
            <w:pPr>
              <w:spacing w:after="0" w:line="240" w:lineRule="auto"/>
              <w:jc w:val="center"/>
              <w:rPr>
                <w:rFonts w:eastAsia="Times New Roman" w:cs="Arial"/>
                <w:b/>
                <w:sz w:val="23"/>
                <w:szCs w:val="23"/>
              </w:rPr>
            </w:pPr>
          </w:p>
          <w:p w:rsidRPr="00840329" w:rsidR="00A31877" w:rsidP="00A31877" w:rsidRDefault="00A31877" w14:paraId="568EC806"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A31877" w:rsidP="00A31877" w:rsidRDefault="00A31877" w14:paraId="5B538806" w14:textId="3E9C7E59">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840329" w:rsidTr="00376A6B" w14:paraId="5B538828"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B6BB9" w:rsidR="00840329" w:rsidP="00840329" w:rsidRDefault="00840329" w14:paraId="5B538808" w14:textId="77777777">
            <w:pPr>
              <w:spacing w:after="0" w:line="240" w:lineRule="auto"/>
              <w:rPr>
                <w:b/>
                <w:sz w:val="20"/>
                <w:szCs w:val="20"/>
                <w:u w:val="single"/>
              </w:rPr>
            </w:pPr>
            <w:r w:rsidRPr="00CB6BB9">
              <w:rPr>
                <w:b/>
                <w:sz w:val="20"/>
                <w:szCs w:val="20"/>
                <w:u w:val="single"/>
              </w:rPr>
              <w:t>Professional values and Attitudes</w:t>
            </w:r>
          </w:p>
          <w:p w:rsidRPr="00CB6BB9" w:rsidR="00840329" w:rsidP="00840329" w:rsidRDefault="00840329" w14:paraId="5B538809" w14:textId="77777777">
            <w:pPr>
              <w:spacing w:after="0" w:line="240" w:lineRule="auto"/>
              <w:rPr>
                <w:b/>
                <w:sz w:val="20"/>
                <w:szCs w:val="20"/>
              </w:rPr>
            </w:pPr>
            <w:r w:rsidRPr="00CB6BB9">
              <w:rPr>
                <w:b/>
                <w:sz w:val="20"/>
                <w:szCs w:val="20"/>
              </w:rPr>
              <w:t>PS4: Be creative and innovative in selecting and adapting strategies to help learners to learn</w:t>
            </w:r>
          </w:p>
          <w:p w:rsidRPr="00981E97" w:rsidR="00840329" w:rsidP="00840329" w:rsidRDefault="00840329" w14:paraId="5B53880A" w14:textId="77777777">
            <w:pPr>
              <w:spacing w:after="0" w:line="240" w:lineRule="auto"/>
              <w:rPr>
                <w:b/>
                <w:sz w:val="19"/>
                <w:szCs w:val="19"/>
                <w:highlight w:val="cyan"/>
              </w:rPr>
            </w:pPr>
          </w:p>
          <w:p w:rsidRPr="00981E97" w:rsidR="00840329" w:rsidP="003C7466" w:rsidRDefault="00840329" w14:paraId="5B538812" w14:textId="77777777">
            <w:pPr>
              <w:widowControl w:val="0"/>
              <w:tabs>
                <w:tab w:val="left" w:pos="827"/>
                <w:tab w:val="left" w:pos="829"/>
              </w:tabs>
              <w:spacing w:after="0" w:line="244" w:lineRule="exact"/>
              <w:rPr>
                <w:b/>
                <w:sz w:val="19"/>
                <w:szCs w:val="19"/>
                <w:highlight w:val="cyan"/>
              </w:rPr>
            </w:pPr>
          </w:p>
        </w:tc>
        <w:tc>
          <w:tcPr>
            <w:tcW w:w="3060" w:type="dxa"/>
            <w:tcBorders>
              <w:top w:val="single" w:color="auto" w:sz="4" w:space="0"/>
              <w:left w:val="single" w:color="auto" w:sz="4" w:space="0"/>
              <w:bottom w:val="single" w:color="auto" w:sz="4" w:space="0"/>
              <w:right w:val="single" w:color="auto" w:sz="4" w:space="0"/>
            </w:tcBorders>
          </w:tcPr>
          <w:p w:rsidRPr="00981E97" w:rsidR="00840329" w:rsidP="37A6F5FC" w:rsidRDefault="351AD94E" w14:paraId="5B538817" w14:textId="0FE38AA2">
            <w:pPr>
              <w:widowControl w:val="0"/>
              <w:spacing w:after="0" w:line="240" w:lineRule="auto"/>
              <w:ind w:left="103" w:right="72"/>
              <w:rPr>
                <w:rFonts w:ascii="Calibri" w:hAnsi="Calibri" w:eastAsia="Calibri" w:cs="Calibri"/>
                <w:sz w:val="19"/>
                <w:szCs w:val="19"/>
                <w:highlight w:val="cyan"/>
                <w:lang w:val="en-US"/>
              </w:rPr>
            </w:pPr>
            <w:r w:rsidRPr="00981E97">
              <w:rPr>
                <w:rFonts w:ascii="Calibri" w:hAnsi="Calibri" w:eastAsia="Calibri" w:cs="Calibri"/>
                <w:highlight w:val="cyan"/>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981E97" w:rsidR="00B73D53" w:rsidP="37A6F5FC" w:rsidRDefault="26A75E5E" w14:paraId="07128C2F" w14:textId="77777777">
            <w:pPr>
              <w:pStyle w:val="Default"/>
              <w:rPr>
                <w:rFonts w:ascii="Calibri" w:hAnsi="Calibri" w:eastAsia="Calibri" w:cs="Calibri"/>
                <w:sz w:val="20"/>
                <w:szCs w:val="20"/>
                <w:highlight w:val="cyan"/>
              </w:rPr>
            </w:pPr>
            <w:r w:rsidRPr="00981E97">
              <w:rPr>
                <w:rFonts w:ascii="Calibri" w:hAnsi="Calibri" w:eastAsia="Calibri" w:cs="Calibri"/>
                <w:sz w:val="20"/>
                <w:szCs w:val="20"/>
                <w:highlight w:val="cyan"/>
              </w:rPr>
              <w:t xml:space="preserve">Use established strategies and some new approaches for teaching and assessment in your specialist area confidently and competently </w:t>
            </w:r>
          </w:p>
          <w:p w:rsidRPr="00981E97" w:rsidR="00840329" w:rsidP="37A6F5FC" w:rsidRDefault="00840329" w14:paraId="5B53881D" w14:textId="77777777">
            <w:pPr>
              <w:rPr>
                <w:rFonts w:ascii="Calibri" w:hAnsi="Calibri" w:eastAsia="Calibri" w:cs="Calibri"/>
                <w:sz w:val="19"/>
                <w:szCs w:val="19"/>
                <w:highlight w:val="cyan"/>
                <w:lang w:val="en-US"/>
              </w:rPr>
            </w:pPr>
          </w:p>
        </w:tc>
        <w:tc>
          <w:tcPr>
            <w:tcW w:w="3175" w:type="dxa"/>
            <w:tcBorders>
              <w:top w:val="single" w:color="auto" w:sz="4" w:space="0"/>
              <w:left w:val="single" w:color="auto" w:sz="4" w:space="0"/>
              <w:bottom w:val="single" w:color="auto" w:sz="4" w:space="0"/>
              <w:right w:val="single" w:color="auto" w:sz="4" w:space="0"/>
            </w:tcBorders>
          </w:tcPr>
          <w:p w:rsidRPr="00981E97" w:rsidR="00E41127" w:rsidP="37A6F5FC" w:rsidRDefault="4B7685E6" w14:paraId="5ACE24E1" w14:textId="77777777">
            <w:pPr>
              <w:pStyle w:val="Default"/>
              <w:rPr>
                <w:rFonts w:ascii="Calibri" w:hAnsi="Calibri" w:eastAsia="Calibri" w:cs="Calibri"/>
                <w:sz w:val="20"/>
                <w:szCs w:val="20"/>
                <w:highlight w:val="cyan"/>
              </w:rPr>
            </w:pPr>
            <w:r w:rsidRPr="00981E97">
              <w:rPr>
                <w:rFonts w:ascii="Calibri" w:hAnsi="Calibri" w:eastAsia="Calibri" w:cs="Calibri"/>
                <w:sz w:val="20"/>
                <w:szCs w:val="20"/>
                <w:highlight w:val="cyan"/>
              </w:rPr>
              <w:t xml:space="preserve">Evaluate and extend your range of strategies, learning from experience in order to meet identified learner needs </w:t>
            </w:r>
          </w:p>
          <w:p w:rsidRPr="00981E97" w:rsidR="00840329" w:rsidP="37A6F5FC" w:rsidRDefault="00840329" w14:paraId="5B538822" w14:textId="0C3F0EC6">
            <w:pPr>
              <w:widowControl w:val="0"/>
              <w:spacing w:after="0" w:line="240" w:lineRule="auto"/>
              <w:ind w:left="103" w:right="126"/>
              <w:rPr>
                <w:rFonts w:ascii="Calibri" w:hAnsi="Calibri" w:eastAsia="Calibri" w:cs="Calibri"/>
                <w:sz w:val="19"/>
                <w:szCs w:val="19"/>
                <w:highlight w:val="cyan"/>
                <w:lang w:val="en-US"/>
              </w:rPr>
            </w:pPr>
          </w:p>
        </w:tc>
        <w:tc>
          <w:tcPr>
            <w:tcW w:w="3305" w:type="dxa"/>
            <w:tcBorders>
              <w:top w:val="single" w:color="auto" w:sz="4" w:space="0"/>
              <w:left w:val="single" w:color="auto" w:sz="4" w:space="0"/>
              <w:bottom w:val="single" w:color="auto" w:sz="4" w:space="0"/>
              <w:right w:val="single" w:color="auto" w:sz="4" w:space="0"/>
            </w:tcBorders>
          </w:tcPr>
          <w:p w:rsidRPr="00981E97" w:rsidR="00E41127" w:rsidP="37A6F5FC" w:rsidRDefault="4B7685E6" w14:paraId="7F3A1AB1" w14:textId="77777777">
            <w:pPr>
              <w:pStyle w:val="Default"/>
              <w:rPr>
                <w:rFonts w:ascii="Calibri" w:hAnsi="Calibri" w:eastAsia="Calibri" w:cs="Calibri"/>
                <w:sz w:val="20"/>
                <w:szCs w:val="20"/>
                <w:highlight w:val="cyan"/>
              </w:rPr>
            </w:pPr>
            <w:r w:rsidRPr="00981E97">
              <w:rPr>
                <w:rFonts w:ascii="Calibri" w:hAnsi="Calibri" w:eastAsia="Calibri" w:cs="Calibri"/>
                <w:sz w:val="20"/>
                <w:szCs w:val="20"/>
                <w:highlight w:val="cyan"/>
              </w:rPr>
              <w:t xml:space="preserve">Develop innovative and creative approaches to improve teaching, learning and/or assessment, including risk-taking where appropriate. </w:t>
            </w:r>
          </w:p>
          <w:p w:rsidRPr="00981E97" w:rsidR="00840329" w:rsidP="37A6F5FC" w:rsidRDefault="00840329" w14:paraId="5B538827" w14:textId="40DAD618">
            <w:pPr>
              <w:widowControl w:val="0"/>
              <w:spacing w:after="0" w:line="240" w:lineRule="auto"/>
              <w:ind w:left="103" w:right="207"/>
              <w:rPr>
                <w:rFonts w:ascii="Calibri" w:hAnsi="Calibri" w:eastAsia="Calibri" w:cs="Calibri"/>
                <w:sz w:val="19"/>
                <w:szCs w:val="19"/>
                <w:highlight w:val="cyan"/>
                <w:lang w:val="en-US"/>
              </w:rPr>
            </w:pPr>
          </w:p>
        </w:tc>
      </w:tr>
    </w:tbl>
    <w:p w:rsidR="00840329" w:rsidP="00840329" w:rsidRDefault="00840329" w14:paraId="5B538829" w14:textId="2B024392">
      <w:pPr>
        <w:rPr>
          <w:sz w:val="21"/>
          <w:szCs w:val="21"/>
        </w:rPr>
      </w:pPr>
    </w:p>
    <w:p w:rsidR="009C3723" w:rsidP="00840329" w:rsidRDefault="009C3723" w14:paraId="10E6FD33" w14:textId="088C5A1C">
      <w:pPr>
        <w:rPr>
          <w:sz w:val="21"/>
          <w:szCs w:val="21"/>
        </w:rPr>
      </w:pPr>
    </w:p>
    <w:p w:rsidR="009C3723" w:rsidP="00840329" w:rsidRDefault="009C3723" w14:paraId="0B6989B7" w14:textId="6AD4E507">
      <w:pPr>
        <w:rPr>
          <w:sz w:val="21"/>
          <w:szCs w:val="21"/>
        </w:rPr>
      </w:pPr>
    </w:p>
    <w:p w:rsidRPr="00840329" w:rsidR="009C3723" w:rsidP="00840329" w:rsidRDefault="009C3723" w14:paraId="04633C8D"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A31877" w:rsidTr="37A6F5FC" w14:paraId="5B538833"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A31877" w:rsidP="00A31877" w:rsidRDefault="00A31877" w14:paraId="5B53882A"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A31877" w:rsidP="00A31877" w:rsidRDefault="00A31877" w14:paraId="5B53882C" w14:textId="582A3EEE">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5E62CE0D" w14:textId="77777777">
            <w:pPr>
              <w:spacing w:after="0" w:line="240" w:lineRule="auto"/>
              <w:jc w:val="center"/>
              <w:rPr>
                <w:rFonts w:eastAsia="Times New Roman" w:cs="Arial"/>
                <w:b/>
                <w:sz w:val="23"/>
                <w:szCs w:val="23"/>
              </w:rPr>
            </w:pPr>
          </w:p>
          <w:p w:rsidRPr="00840329" w:rsidR="00A31877" w:rsidP="00A31877" w:rsidRDefault="00A31877" w14:paraId="0F87B419"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A31877" w:rsidP="00A31877" w:rsidRDefault="00A31877" w14:paraId="5B53882E" w14:textId="6414E1B8">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A31877" w:rsidP="00A31877" w:rsidRDefault="00A31877" w14:paraId="5B4537DC" w14:textId="77777777">
            <w:pPr>
              <w:spacing w:after="0" w:line="240" w:lineRule="auto"/>
              <w:jc w:val="center"/>
              <w:rPr>
                <w:rFonts w:eastAsia="Times New Roman" w:cs="Arial"/>
                <w:b/>
                <w:sz w:val="23"/>
                <w:szCs w:val="23"/>
              </w:rPr>
            </w:pPr>
          </w:p>
          <w:p w:rsidRPr="00840329" w:rsidR="00A31877" w:rsidP="00A31877" w:rsidRDefault="00A31877" w14:paraId="097CD29C"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A31877" w:rsidP="00A31877" w:rsidRDefault="00A31877" w14:paraId="5B538830" w14:textId="14A85C6D">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6F8F0339" w14:textId="77777777">
            <w:pPr>
              <w:spacing w:after="0" w:line="240" w:lineRule="auto"/>
              <w:jc w:val="center"/>
              <w:rPr>
                <w:rFonts w:eastAsia="Times New Roman" w:cs="Arial"/>
                <w:b/>
                <w:sz w:val="23"/>
                <w:szCs w:val="23"/>
              </w:rPr>
            </w:pPr>
          </w:p>
          <w:p w:rsidRPr="00840329" w:rsidR="00A31877" w:rsidP="00A31877" w:rsidRDefault="00A31877" w14:paraId="5C7B8DAD"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A31877" w:rsidP="00A31877" w:rsidRDefault="00A31877" w14:paraId="5B538832" w14:textId="0AF71C50">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840329" w:rsidTr="37A6F5FC" w14:paraId="5B538854"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F4611" w:rsidR="00840329" w:rsidP="00840329" w:rsidRDefault="00840329" w14:paraId="5B538834" w14:textId="77777777">
            <w:pPr>
              <w:spacing w:after="0" w:line="240" w:lineRule="auto"/>
              <w:rPr>
                <w:b/>
                <w:sz w:val="20"/>
                <w:szCs w:val="20"/>
                <w:u w:val="single"/>
              </w:rPr>
            </w:pPr>
            <w:r w:rsidRPr="00CF4611">
              <w:rPr>
                <w:b/>
                <w:sz w:val="20"/>
                <w:szCs w:val="20"/>
                <w:u w:val="single"/>
              </w:rPr>
              <w:lastRenderedPageBreak/>
              <w:t>Professional values and Attitudes</w:t>
            </w:r>
          </w:p>
          <w:p w:rsidRPr="00CF4611" w:rsidR="00840329" w:rsidP="00840329" w:rsidRDefault="00840329" w14:paraId="5B538835" w14:textId="77777777">
            <w:pPr>
              <w:spacing w:before="3"/>
              <w:rPr>
                <w:b/>
                <w:sz w:val="20"/>
                <w:szCs w:val="20"/>
              </w:rPr>
            </w:pPr>
            <w:r w:rsidRPr="00CF4611">
              <w:rPr>
                <w:b/>
                <w:sz w:val="20"/>
                <w:szCs w:val="20"/>
              </w:rPr>
              <w:t>PS5: Value and promote social and cultural diversity, equality of opportunity and inclusion</w:t>
            </w:r>
          </w:p>
          <w:p w:rsidRPr="00840329" w:rsidR="00840329" w:rsidP="00BD4857" w:rsidRDefault="00840329" w14:paraId="5B53883B" w14:textId="77777777">
            <w:pPr>
              <w:widowControl w:val="0"/>
              <w:tabs>
                <w:tab w:val="left" w:pos="827"/>
                <w:tab w:val="left" w:pos="829"/>
              </w:tabs>
              <w:spacing w:after="0" w:line="244" w:lineRule="exact"/>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CB6BB9" w:rsidR="00840329" w:rsidP="37A6F5FC" w:rsidRDefault="351AD94E" w14:paraId="5B538842" w14:textId="274A1F67">
            <w:pPr>
              <w:widowControl w:val="0"/>
              <w:spacing w:after="0" w:line="240" w:lineRule="auto"/>
              <w:ind w:right="72"/>
              <w:rPr>
                <w:rFonts w:ascii="Calibri" w:hAnsi="Calibri" w:eastAsia="Calibri" w:cs="Calibri"/>
                <w:sz w:val="19"/>
                <w:szCs w:val="19"/>
                <w:highlight w:val="magenta"/>
                <w:lang w:val="en-US"/>
              </w:rPr>
            </w:pPr>
            <w:r w:rsidRPr="00CB6BB9">
              <w:rPr>
                <w:rFonts w:ascii="Calibri" w:hAnsi="Calibri" w:eastAsia="Calibri" w:cs="Calibri"/>
                <w:highlight w:val="magenta"/>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CB6BB9" w:rsidR="00B85B3B" w:rsidP="37A6F5FC" w:rsidRDefault="5885CCB0" w14:paraId="1407DCA8" w14:textId="77777777">
            <w:pPr>
              <w:pStyle w:val="Default"/>
              <w:rPr>
                <w:rFonts w:ascii="Calibri" w:hAnsi="Calibri" w:eastAsia="Calibri" w:cs="Calibri"/>
                <w:sz w:val="20"/>
                <w:szCs w:val="20"/>
                <w:highlight w:val="magenta"/>
              </w:rPr>
            </w:pPr>
            <w:r w:rsidRPr="00CB6BB9">
              <w:rPr>
                <w:rFonts w:ascii="Calibri" w:hAnsi="Calibri" w:eastAsia="Calibri" w:cs="Calibri"/>
                <w:sz w:val="20"/>
                <w:szCs w:val="20"/>
                <w:highlight w:val="magenta"/>
              </w:rPr>
              <w:t xml:space="preserve">Demonstrate an understanding of social and cultural diversity, equality of opportunity and inclusion. </w:t>
            </w:r>
          </w:p>
          <w:p w:rsidRPr="00CB6BB9" w:rsidR="00840329" w:rsidP="37A6F5FC" w:rsidRDefault="00840329" w14:paraId="5B538849" w14:textId="0774B591">
            <w:pPr>
              <w:widowControl w:val="0"/>
              <w:spacing w:after="0" w:line="240" w:lineRule="auto"/>
              <w:ind w:left="103" w:right="152"/>
              <w:rPr>
                <w:rFonts w:ascii="Calibri" w:hAnsi="Calibri" w:eastAsia="Calibri" w:cs="Calibri"/>
                <w:sz w:val="19"/>
                <w:szCs w:val="19"/>
                <w:highlight w:val="magenta"/>
                <w:lang w:val="en-US"/>
              </w:rPr>
            </w:pPr>
          </w:p>
        </w:tc>
        <w:tc>
          <w:tcPr>
            <w:tcW w:w="3175" w:type="dxa"/>
            <w:tcBorders>
              <w:top w:val="single" w:color="auto" w:sz="4" w:space="0"/>
              <w:left w:val="single" w:color="auto" w:sz="4" w:space="0"/>
              <w:bottom w:val="single" w:color="auto" w:sz="4" w:space="0"/>
              <w:right w:val="single" w:color="auto" w:sz="4" w:space="0"/>
            </w:tcBorders>
          </w:tcPr>
          <w:p w:rsidRPr="00CB6BB9" w:rsidR="00BD4857" w:rsidP="37A6F5FC" w:rsidRDefault="1C2B6409" w14:paraId="098B7441" w14:textId="77777777">
            <w:pPr>
              <w:pStyle w:val="Default"/>
              <w:rPr>
                <w:rFonts w:ascii="Calibri" w:hAnsi="Calibri" w:eastAsia="Calibri" w:cs="Calibri"/>
                <w:sz w:val="20"/>
                <w:szCs w:val="20"/>
                <w:highlight w:val="magenta"/>
              </w:rPr>
            </w:pPr>
            <w:r w:rsidRPr="00CB6BB9">
              <w:rPr>
                <w:rFonts w:ascii="Calibri" w:hAnsi="Calibri" w:eastAsia="Calibri" w:cs="Calibri"/>
                <w:sz w:val="20"/>
                <w:szCs w:val="20"/>
                <w:highlight w:val="magenta"/>
              </w:rPr>
              <w:t xml:space="preserve">Demonstrate a secure understanding and application to your teaching of social and cultural diversity, equality of opportunity and inclusion. </w:t>
            </w:r>
          </w:p>
          <w:p w:rsidRPr="00CB6BB9" w:rsidR="00840329" w:rsidP="37A6F5FC" w:rsidRDefault="00840329" w14:paraId="5B53884E" w14:textId="6CC8F66B">
            <w:pPr>
              <w:widowControl w:val="0"/>
              <w:spacing w:after="0" w:line="240" w:lineRule="auto"/>
              <w:ind w:left="103" w:right="126"/>
              <w:rPr>
                <w:rFonts w:ascii="Calibri" w:hAnsi="Calibri" w:eastAsia="Calibri" w:cs="Calibri"/>
                <w:sz w:val="19"/>
                <w:szCs w:val="19"/>
                <w:highlight w:val="magenta"/>
                <w:lang w:val="en-US"/>
              </w:rPr>
            </w:pPr>
          </w:p>
        </w:tc>
        <w:tc>
          <w:tcPr>
            <w:tcW w:w="3305" w:type="dxa"/>
            <w:tcBorders>
              <w:top w:val="single" w:color="auto" w:sz="4" w:space="0"/>
              <w:left w:val="single" w:color="auto" w:sz="4" w:space="0"/>
              <w:bottom w:val="single" w:color="auto" w:sz="4" w:space="0"/>
              <w:right w:val="single" w:color="auto" w:sz="4" w:space="0"/>
            </w:tcBorders>
          </w:tcPr>
          <w:p w:rsidRPr="00CB6BB9" w:rsidR="00BD4857" w:rsidP="37A6F5FC" w:rsidRDefault="1C2B6409" w14:paraId="589903BF" w14:textId="77777777">
            <w:pPr>
              <w:pStyle w:val="Default"/>
              <w:rPr>
                <w:rFonts w:ascii="Calibri" w:hAnsi="Calibri" w:eastAsia="Calibri" w:cs="Calibri"/>
                <w:sz w:val="20"/>
                <w:szCs w:val="20"/>
                <w:highlight w:val="magenta"/>
              </w:rPr>
            </w:pPr>
            <w:r w:rsidRPr="00CB6BB9">
              <w:rPr>
                <w:rFonts w:ascii="Calibri" w:hAnsi="Calibri" w:eastAsia="Calibri" w:cs="Calibri"/>
                <w:sz w:val="20"/>
                <w:szCs w:val="20"/>
                <w:highlight w:val="magenta"/>
              </w:rPr>
              <w:t xml:space="preserve">Promote learners' understanding by exploiting the potential provided by social and cultural diversity, equality of opportunity and inclusion and show a depth of understanding of their implications for teaching and learning. </w:t>
            </w:r>
          </w:p>
          <w:p w:rsidRPr="00CB6BB9" w:rsidR="00840329" w:rsidP="37A6F5FC" w:rsidRDefault="00840329" w14:paraId="5B538853" w14:textId="00DB3453">
            <w:pPr>
              <w:widowControl w:val="0"/>
              <w:spacing w:after="0" w:line="240" w:lineRule="auto"/>
              <w:ind w:left="103" w:right="207"/>
              <w:rPr>
                <w:rFonts w:ascii="Calibri" w:hAnsi="Calibri" w:eastAsia="Calibri" w:cs="Calibri"/>
                <w:sz w:val="19"/>
                <w:szCs w:val="19"/>
                <w:highlight w:val="magenta"/>
                <w:lang w:val="en-US"/>
              </w:rPr>
            </w:pPr>
          </w:p>
        </w:tc>
      </w:tr>
    </w:tbl>
    <w:p w:rsidR="00840329" w:rsidP="00840329" w:rsidRDefault="00840329" w14:paraId="5B538855" w14:textId="19C6F4EA">
      <w:pPr>
        <w:rPr>
          <w:sz w:val="21"/>
          <w:szCs w:val="21"/>
        </w:rPr>
      </w:pPr>
    </w:p>
    <w:p w:rsidRPr="00840329" w:rsidR="00A67F56" w:rsidP="00840329" w:rsidRDefault="00A67F56" w14:paraId="00AE82F0"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A31877" w:rsidTr="37A6F5FC" w14:paraId="5B53885F"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A31877" w:rsidP="00A31877" w:rsidRDefault="00A31877" w14:paraId="5B538856"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A31877" w:rsidP="00A31877" w:rsidRDefault="00A31877" w14:paraId="5B538858" w14:textId="0A9BDAB7">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78868BF9" w14:textId="77777777">
            <w:pPr>
              <w:spacing w:after="0" w:line="240" w:lineRule="auto"/>
              <w:jc w:val="center"/>
              <w:rPr>
                <w:rFonts w:eastAsia="Times New Roman" w:cs="Arial"/>
                <w:b/>
                <w:sz w:val="23"/>
                <w:szCs w:val="23"/>
              </w:rPr>
            </w:pPr>
          </w:p>
          <w:p w:rsidRPr="00840329" w:rsidR="00A31877" w:rsidP="00A31877" w:rsidRDefault="00A31877" w14:paraId="5CB4CD09"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A31877" w:rsidP="00A31877" w:rsidRDefault="00A31877" w14:paraId="5B53885A" w14:textId="1F2ABC98">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A31877" w:rsidP="00A31877" w:rsidRDefault="00A31877" w14:paraId="08CD5ACF" w14:textId="77777777">
            <w:pPr>
              <w:spacing w:after="0" w:line="240" w:lineRule="auto"/>
              <w:jc w:val="center"/>
              <w:rPr>
                <w:rFonts w:eastAsia="Times New Roman" w:cs="Arial"/>
                <w:b/>
                <w:sz w:val="23"/>
                <w:szCs w:val="23"/>
              </w:rPr>
            </w:pPr>
          </w:p>
          <w:p w:rsidRPr="00840329" w:rsidR="00A31877" w:rsidP="00A31877" w:rsidRDefault="00A31877" w14:paraId="492164C1"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A31877" w:rsidP="00A31877" w:rsidRDefault="00A31877" w14:paraId="5B53885C" w14:textId="21232ABD">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A31877" w:rsidP="00A31877" w:rsidRDefault="00A31877" w14:paraId="6335B8F5" w14:textId="77777777">
            <w:pPr>
              <w:spacing w:after="0" w:line="240" w:lineRule="auto"/>
              <w:jc w:val="center"/>
              <w:rPr>
                <w:rFonts w:eastAsia="Times New Roman" w:cs="Arial"/>
                <w:b/>
                <w:sz w:val="23"/>
                <w:szCs w:val="23"/>
              </w:rPr>
            </w:pPr>
          </w:p>
          <w:p w:rsidRPr="00840329" w:rsidR="00A31877" w:rsidP="00A31877" w:rsidRDefault="00A31877" w14:paraId="1F058ACA"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A31877" w:rsidP="00A31877" w:rsidRDefault="00A31877" w14:paraId="5B53885E" w14:textId="32AA1D8F">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840329" w:rsidTr="37A6F5FC" w14:paraId="5B53887A"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F4611" w:rsidR="00840329" w:rsidP="00840329" w:rsidRDefault="00840329" w14:paraId="5B538860" w14:textId="77777777">
            <w:pPr>
              <w:spacing w:after="0" w:line="240" w:lineRule="auto"/>
              <w:rPr>
                <w:b/>
                <w:sz w:val="20"/>
                <w:szCs w:val="20"/>
                <w:u w:val="single"/>
              </w:rPr>
            </w:pPr>
            <w:r w:rsidRPr="00CF4611">
              <w:rPr>
                <w:b/>
                <w:sz w:val="20"/>
                <w:szCs w:val="20"/>
                <w:u w:val="single"/>
              </w:rPr>
              <w:t>Professional values and Attitudes</w:t>
            </w:r>
          </w:p>
          <w:p w:rsidRPr="00CF4611" w:rsidR="00840329" w:rsidP="00840329" w:rsidRDefault="00840329" w14:paraId="5B538861" w14:textId="77777777">
            <w:pPr>
              <w:spacing w:before="3"/>
              <w:rPr>
                <w:b/>
                <w:sz w:val="20"/>
                <w:szCs w:val="20"/>
              </w:rPr>
            </w:pPr>
            <w:r w:rsidRPr="00CF4611">
              <w:rPr>
                <w:b/>
                <w:sz w:val="20"/>
                <w:szCs w:val="20"/>
              </w:rPr>
              <w:t>PS6: Build positive and collaborative relationships with colleagues and learners.</w:t>
            </w:r>
          </w:p>
          <w:p w:rsidRPr="00840329" w:rsidR="00840329" w:rsidP="00840329" w:rsidRDefault="00840329" w14:paraId="5B538865" w14:textId="2CC89151">
            <w:pPr>
              <w:spacing w:before="3"/>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080ACE" w:rsidR="00840329" w:rsidP="37A6F5FC" w:rsidRDefault="351AD94E" w14:paraId="5B53886A" w14:textId="61A36EE2">
            <w:pPr>
              <w:widowControl w:val="0"/>
              <w:spacing w:after="0" w:line="240" w:lineRule="auto"/>
              <w:ind w:right="72"/>
              <w:rPr>
                <w:rFonts w:ascii="Calibri" w:hAnsi="Calibri" w:eastAsia="Calibri" w:cs="Calibri"/>
                <w:sz w:val="19"/>
                <w:szCs w:val="19"/>
                <w:highlight w:val="lightGray"/>
                <w:lang w:val="en-US"/>
              </w:rPr>
            </w:pPr>
            <w:r w:rsidRPr="00080ACE">
              <w:rPr>
                <w:rFonts w:ascii="Calibri" w:hAnsi="Calibri" w:eastAsia="Calibri" w:cs="Calibri"/>
                <w:highlight w:val="lightGray"/>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080ACE" w:rsidR="006D0524" w:rsidP="37A6F5FC" w:rsidRDefault="2B8F44A3" w14:paraId="60CCBE21" w14:textId="77777777">
            <w:pPr>
              <w:pStyle w:val="Default"/>
              <w:rPr>
                <w:rFonts w:ascii="Calibri" w:hAnsi="Calibri" w:eastAsia="Calibri" w:cs="Calibri"/>
                <w:sz w:val="20"/>
                <w:szCs w:val="20"/>
                <w:highlight w:val="lightGray"/>
              </w:rPr>
            </w:pPr>
            <w:r w:rsidRPr="00080ACE">
              <w:rPr>
                <w:rFonts w:ascii="Calibri" w:hAnsi="Calibri" w:eastAsia="Calibri" w:cs="Calibri"/>
                <w:sz w:val="20"/>
                <w:szCs w:val="20"/>
                <w:highlight w:val="lightGray"/>
              </w:rPr>
              <w:t xml:space="preserve">Work effectively with other professionals to create a safe and </w:t>
            </w:r>
          </w:p>
          <w:p w:rsidRPr="00080ACE" w:rsidR="006D0524" w:rsidP="37A6F5FC" w:rsidRDefault="2B8F44A3" w14:paraId="24675FB6" w14:textId="77777777">
            <w:pPr>
              <w:pStyle w:val="Default"/>
              <w:rPr>
                <w:rFonts w:ascii="Calibri" w:hAnsi="Calibri" w:eastAsia="Calibri" w:cs="Calibri"/>
                <w:sz w:val="20"/>
                <w:szCs w:val="20"/>
                <w:highlight w:val="lightGray"/>
              </w:rPr>
            </w:pPr>
            <w:r w:rsidRPr="00080ACE">
              <w:rPr>
                <w:rFonts w:ascii="Calibri" w:hAnsi="Calibri" w:eastAsia="Calibri" w:cs="Calibri"/>
                <w:sz w:val="20"/>
                <w:szCs w:val="20"/>
                <w:highlight w:val="lightGray"/>
              </w:rPr>
              <w:t xml:space="preserve">supportive environment for learners. </w:t>
            </w:r>
          </w:p>
          <w:p w:rsidRPr="00080ACE" w:rsidR="006D0524" w:rsidP="37A6F5FC" w:rsidRDefault="006D0524" w14:paraId="7528BC30" w14:textId="480E1F1F">
            <w:pPr>
              <w:pStyle w:val="Default"/>
              <w:rPr>
                <w:rFonts w:ascii="Calibri" w:hAnsi="Calibri" w:eastAsia="Calibri" w:cs="Calibri"/>
                <w:sz w:val="20"/>
                <w:szCs w:val="20"/>
                <w:highlight w:val="lightGray"/>
              </w:rPr>
            </w:pPr>
          </w:p>
          <w:p w:rsidRPr="00080ACE" w:rsidR="00840329" w:rsidP="37A6F5FC" w:rsidRDefault="00840329" w14:paraId="5B53886F" w14:textId="0A6B68CF">
            <w:pPr>
              <w:widowControl w:val="0"/>
              <w:spacing w:after="0" w:line="240" w:lineRule="auto"/>
              <w:ind w:left="103" w:right="152"/>
              <w:rPr>
                <w:rFonts w:ascii="Calibri" w:hAnsi="Calibri" w:eastAsia="Calibri" w:cs="Calibri"/>
                <w:sz w:val="19"/>
                <w:szCs w:val="19"/>
                <w:highlight w:val="lightGray"/>
                <w:lang w:val="en-US"/>
              </w:rPr>
            </w:pPr>
          </w:p>
        </w:tc>
        <w:tc>
          <w:tcPr>
            <w:tcW w:w="3175" w:type="dxa"/>
            <w:tcBorders>
              <w:top w:val="single" w:color="auto" w:sz="4" w:space="0"/>
              <w:left w:val="single" w:color="auto" w:sz="4" w:space="0"/>
              <w:bottom w:val="single" w:color="auto" w:sz="4" w:space="0"/>
              <w:right w:val="single" w:color="auto" w:sz="4" w:space="0"/>
            </w:tcBorders>
          </w:tcPr>
          <w:p w:rsidRPr="00080ACE" w:rsidR="005663BC" w:rsidP="37A6F5FC" w:rsidRDefault="0918AD4A" w14:paraId="796148F8" w14:textId="4B1C67AC">
            <w:pPr>
              <w:pStyle w:val="Default"/>
              <w:rPr>
                <w:rFonts w:ascii="Calibri" w:hAnsi="Calibri" w:eastAsia="Calibri" w:cs="Calibri"/>
                <w:sz w:val="20"/>
                <w:szCs w:val="20"/>
                <w:highlight w:val="lightGray"/>
              </w:rPr>
            </w:pPr>
            <w:r w:rsidRPr="00080ACE">
              <w:rPr>
                <w:rFonts w:ascii="Calibri" w:hAnsi="Calibri" w:eastAsia="Calibri" w:cs="Calibri"/>
                <w:sz w:val="20"/>
                <w:szCs w:val="20"/>
                <w:highlight w:val="lightGray"/>
              </w:rPr>
              <w:t xml:space="preserve">Work effectively with learners and colleagues in planning, teaching, and reviewing learners’ progress. </w:t>
            </w:r>
          </w:p>
          <w:p w:rsidRPr="00080ACE" w:rsidR="005663BC" w:rsidP="37A6F5FC" w:rsidRDefault="005663BC" w14:paraId="033A4F81" w14:textId="0CF33705">
            <w:pPr>
              <w:pStyle w:val="Default"/>
              <w:rPr>
                <w:rFonts w:ascii="Calibri" w:hAnsi="Calibri" w:eastAsia="Calibri" w:cs="Calibri"/>
                <w:sz w:val="20"/>
                <w:szCs w:val="20"/>
                <w:highlight w:val="lightGray"/>
              </w:rPr>
            </w:pPr>
          </w:p>
          <w:p w:rsidRPr="00080ACE" w:rsidR="00840329" w:rsidP="37A6F5FC" w:rsidRDefault="00840329" w14:paraId="5B538874" w14:textId="1310C40B">
            <w:pPr>
              <w:widowControl w:val="0"/>
              <w:spacing w:after="0" w:line="240" w:lineRule="auto"/>
              <w:ind w:left="103" w:right="126"/>
              <w:rPr>
                <w:rFonts w:ascii="Calibri" w:hAnsi="Calibri" w:eastAsia="Calibri" w:cs="Calibri"/>
                <w:sz w:val="19"/>
                <w:szCs w:val="19"/>
                <w:highlight w:val="lightGray"/>
                <w:lang w:val="en-US"/>
              </w:rPr>
            </w:pPr>
          </w:p>
        </w:tc>
        <w:tc>
          <w:tcPr>
            <w:tcW w:w="3305" w:type="dxa"/>
            <w:tcBorders>
              <w:top w:val="single" w:color="auto" w:sz="4" w:space="0"/>
              <w:left w:val="single" w:color="auto" w:sz="4" w:space="0"/>
              <w:bottom w:val="single" w:color="auto" w:sz="4" w:space="0"/>
              <w:right w:val="single" w:color="auto" w:sz="4" w:space="0"/>
            </w:tcBorders>
          </w:tcPr>
          <w:p w:rsidRPr="00080ACE" w:rsidR="00626E02" w:rsidP="37A6F5FC" w:rsidRDefault="0918AD4A" w14:paraId="214825FB" w14:textId="1BC21EF5">
            <w:pPr>
              <w:pStyle w:val="Default"/>
              <w:rPr>
                <w:rFonts w:ascii="Calibri" w:hAnsi="Calibri" w:eastAsia="Calibri" w:cs="Calibri"/>
                <w:sz w:val="20"/>
                <w:szCs w:val="20"/>
                <w:highlight w:val="lightGray"/>
              </w:rPr>
            </w:pPr>
            <w:r w:rsidRPr="00080ACE">
              <w:rPr>
                <w:rFonts w:ascii="Calibri" w:hAnsi="Calibri" w:eastAsia="Calibri" w:cs="Calibri"/>
                <w:sz w:val="20"/>
                <w:szCs w:val="20"/>
                <w:highlight w:val="lightGray"/>
              </w:rPr>
              <w:t xml:space="preserve">Collaborate with learners and colleagues to support all learners in achieving </w:t>
            </w:r>
            <w:r w:rsidRPr="00080ACE" w:rsidR="5F30BFEF">
              <w:rPr>
                <w:rFonts w:ascii="Calibri" w:hAnsi="Calibri" w:eastAsia="Calibri" w:cs="Calibri"/>
                <w:sz w:val="20"/>
                <w:szCs w:val="20"/>
                <w:highlight w:val="lightGray"/>
              </w:rPr>
              <w:t xml:space="preserve">learning outcomes which challenge and enthuse them </w:t>
            </w:r>
          </w:p>
          <w:p w:rsidRPr="00080ACE" w:rsidR="005663BC" w:rsidP="37A6F5FC" w:rsidRDefault="005663BC" w14:paraId="1753670C" w14:textId="7ABD2513">
            <w:pPr>
              <w:pStyle w:val="Default"/>
              <w:rPr>
                <w:rFonts w:ascii="Calibri" w:hAnsi="Calibri" w:eastAsia="Calibri" w:cs="Calibri"/>
                <w:sz w:val="20"/>
                <w:szCs w:val="20"/>
                <w:highlight w:val="lightGray"/>
              </w:rPr>
            </w:pPr>
          </w:p>
          <w:p w:rsidRPr="00080ACE" w:rsidR="00840329" w:rsidP="37A6F5FC" w:rsidRDefault="00840329" w14:paraId="5B538879" w14:textId="63C45266">
            <w:pPr>
              <w:widowControl w:val="0"/>
              <w:spacing w:after="0" w:line="240" w:lineRule="auto"/>
              <w:ind w:left="103" w:right="207"/>
              <w:rPr>
                <w:rFonts w:ascii="Calibri" w:hAnsi="Calibri" w:eastAsia="Calibri" w:cs="Calibri"/>
                <w:sz w:val="19"/>
                <w:szCs w:val="19"/>
                <w:highlight w:val="lightGray"/>
                <w:lang w:val="en-US"/>
              </w:rPr>
            </w:pPr>
          </w:p>
        </w:tc>
      </w:tr>
    </w:tbl>
    <w:p w:rsidR="00A31877" w:rsidP="00840329" w:rsidRDefault="00A31877" w14:paraId="0DAA751C" w14:textId="69F28734">
      <w:pPr>
        <w:rPr>
          <w:sz w:val="21"/>
          <w:szCs w:val="21"/>
        </w:rPr>
      </w:pPr>
    </w:p>
    <w:p w:rsidR="00FB1504" w:rsidP="00840329" w:rsidRDefault="00FB1504" w14:paraId="1839B98C" w14:textId="6C6FC95D">
      <w:pPr>
        <w:rPr>
          <w:sz w:val="21"/>
          <w:szCs w:val="21"/>
        </w:rPr>
      </w:pPr>
    </w:p>
    <w:p w:rsidR="00376A6B" w:rsidP="00840329" w:rsidRDefault="00376A6B" w14:paraId="178CDAD7" w14:textId="77777777">
      <w:pPr>
        <w:rPr>
          <w:sz w:val="21"/>
          <w:szCs w:val="21"/>
        </w:rPr>
      </w:pPr>
    </w:p>
    <w:p w:rsidRPr="00840329" w:rsidR="00FB1504" w:rsidP="00840329" w:rsidRDefault="00FB1504" w14:paraId="0B24A88D"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9E1075" w:rsidTr="37A6F5FC" w14:paraId="5B538885"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9E1075" w:rsidP="009E1075" w:rsidRDefault="009E1075" w14:paraId="5B53887C"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9E1075" w:rsidP="009E1075" w:rsidRDefault="009E1075" w14:paraId="5B53887E" w14:textId="5F7DC392">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9E1075" w:rsidP="009E1075" w:rsidRDefault="009E1075" w14:paraId="71D78B79" w14:textId="77777777">
            <w:pPr>
              <w:spacing w:after="0" w:line="240" w:lineRule="auto"/>
              <w:jc w:val="center"/>
              <w:rPr>
                <w:rFonts w:eastAsia="Times New Roman" w:cs="Arial"/>
                <w:b/>
                <w:sz w:val="23"/>
                <w:szCs w:val="23"/>
              </w:rPr>
            </w:pPr>
          </w:p>
          <w:p w:rsidRPr="00840329" w:rsidR="009E1075" w:rsidP="009E1075" w:rsidRDefault="009E1075" w14:paraId="750E8762"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9E1075" w:rsidP="009E1075" w:rsidRDefault="009E1075" w14:paraId="5B538880" w14:textId="496CA021">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lastRenderedPageBreak/>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9E1075" w:rsidP="009E1075" w:rsidRDefault="009E1075" w14:paraId="4DE6ED69" w14:textId="77777777">
            <w:pPr>
              <w:spacing w:after="0" w:line="240" w:lineRule="auto"/>
              <w:jc w:val="center"/>
              <w:rPr>
                <w:rFonts w:eastAsia="Times New Roman" w:cs="Arial"/>
                <w:b/>
                <w:sz w:val="23"/>
                <w:szCs w:val="23"/>
              </w:rPr>
            </w:pPr>
          </w:p>
          <w:p w:rsidRPr="00840329" w:rsidR="009E1075" w:rsidP="009E1075" w:rsidRDefault="009E1075" w14:paraId="2F2EB355"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9E1075" w:rsidP="009E1075" w:rsidRDefault="009E1075" w14:paraId="5B538882" w14:textId="2DA283B8">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lastRenderedPageBreak/>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9E1075" w:rsidP="009E1075" w:rsidRDefault="009E1075" w14:paraId="03C9B249" w14:textId="77777777">
            <w:pPr>
              <w:spacing w:after="0" w:line="240" w:lineRule="auto"/>
              <w:jc w:val="center"/>
              <w:rPr>
                <w:rFonts w:eastAsia="Times New Roman" w:cs="Arial"/>
                <w:b/>
                <w:sz w:val="23"/>
                <w:szCs w:val="23"/>
              </w:rPr>
            </w:pPr>
          </w:p>
          <w:p w:rsidRPr="00840329" w:rsidR="009E1075" w:rsidP="009E1075" w:rsidRDefault="009E1075" w14:paraId="6BC959D5"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9E1075" w:rsidP="009E1075" w:rsidRDefault="009E1075" w14:paraId="5B538884" w14:textId="26882CE0">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lastRenderedPageBreak/>
              <w:t xml:space="preserve">   </w:t>
            </w:r>
          </w:p>
        </w:tc>
      </w:tr>
      <w:tr w:rsidRPr="00840329" w:rsidR="00840329" w:rsidTr="00E85D49" w14:paraId="5B5388A3"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FFFFFF" w:themeFill="background1"/>
          </w:tcPr>
          <w:p w:rsidRPr="00C465AF" w:rsidR="00840329" w:rsidP="00840329" w:rsidRDefault="00840329" w14:paraId="5B538886" w14:textId="77777777">
            <w:pPr>
              <w:spacing w:after="0" w:line="240" w:lineRule="auto"/>
              <w:rPr>
                <w:b/>
                <w:sz w:val="20"/>
                <w:szCs w:val="20"/>
                <w:u w:val="single"/>
              </w:rPr>
            </w:pPr>
            <w:r w:rsidRPr="00C465AF">
              <w:rPr>
                <w:b/>
                <w:sz w:val="20"/>
                <w:szCs w:val="20"/>
                <w:u w:val="single"/>
              </w:rPr>
              <w:lastRenderedPageBreak/>
              <w:t>Professional Knowledge and understanding</w:t>
            </w:r>
          </w:p>
          <w:p w:rsidRPr="00C465AF" w:rsidR="00840329" w:rsidP="00840329" w:rsidRDefault="00840329" w14:paraId="5B538887" w14:textId="77777777">
            <w:pPr>
              <w:spacing w:before="3"/>
              <w:rPr>
                <w:b/>
                <w:sz w:val="20"/>
                <w:szCs w:val="20"/>
              </w:rPr>
            </w:pPr>
            <w:r w:rsidRPr="00C465AF">
              <w:rPr>
                <w:b/>
                <w:sz w:val="20"/>
                <w:szCs w:val="20"/>
              </w:rPr>
              <w:t>PS7. Maintain and update knowledge of your subject and/or vocational area</w:t>
            </w:r>
          </w:p>
          <w:p w:rsidRPr="00E85D49" w:rsidR="00840329" w:rsidP="00840329" w:rsidRDefault="00840329" w14:paraId="5B53888E" w14:textId="61220F07">
            <w:pPr>
              <w:widowControl w:val="0"/>
              <w:tabs>
                <w:tab w:val="left" w:pos="827"/>
                <w:tab w:val="left" w:pos="829"/>
              </w:tabs>
              <w:spacing w:after="0" w:line="244" w:lineRule="exact"/>
              <w:rPr>
                <w:sz w:val="19"/>
                <w:szCs w:val="19"/>
                <w:highlight w:val="green"/>
              </w:rPr>
            </w:pP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840329" w:rsidP="37A6F5FC" w:rsidRDefault="41393898" w14:paraId="5B538893" w14:textId="1862CD44">
            <w:pPr>
              <w:widowControl w:val="0"/>
              <w:spacing w:after="0" w:line="240" w:lineRule="auto"/>
              <w:ind w:right="72"/>
              <w:rPr>
                <w:rFonts w:eastAsiaTheme="minorEastAsia"/>
                <w:sz w:val="19"/>
                <w:szCs w:val="19"/>
                <w:highlight w:val="green"/>
                <w:lang w:val="en-US"/>
              </w:rPr>
            </w:pPr>
            <w:r w:rsidRPr="00E85D49">
              <w:rPr>
                <w:rFonts w:eastAsiaTheme="minorEastAsia"/>
                <w:highlight w:val="green"/>
              </w:rPr>
              <w:t>Working towards this standard</w:t>
            </w: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325A64" w:rsidP="37A6F5FC" w:rsidRDefault="01A48EA2" w14:paraId="390CAB02" w14:textId="77777777">
            <w:pPr>
              <w:pStyle w:val="Default"/>
              <w:rPr>
                <w:rFonts w:asciiTheme="minorHAnsi" w:hAnsiTheme="minorHAnsi" w:eastAsiaTheme="minorEastAsia" w:cstheme="minorBidi"/>
                <w:sz w:val="20"/>
                <w:szCs w:val="20"/>
                <w:highlight w:val="green"/>
              </w:rPr>
            </w:pPr>
            <w:r w:rsidRPr="00E85D49">
              <w:rPr>
                <w:rFonts w:asciiTheme="minorHAnsi" w:hAnsiTheme="minorHAnsi" w:eastAsiaTheme="minorEastAsia" w:cstheme="minorBidi"/>
                <w:sz w:val="20"/>
                <w:szCs w:val="20"/>
                <w:highlight w:val="green"/>
              </w:rPr>
              <w:t xml:space="preserve">Demonstrate secure and current subject or vocational knowledge that is relevant to developing learners’ understanding and skills. </w:t>
            </w:r>
          </w:p>
          <w:p w:rsidRPr="00E85D49" w:rsidR="00840329" w:rsidP="37A6F5FC" w:rsidRDefault="00840329" w14:paraId="5B538898" w14:textId="09840092">
            <w:pPr>
              <w:widowControl w:val="0"/>
              <w:spacing w:after="0" w:line="240" w:lineRule="auto"/>
              <w:ind w:left="103" w:right="152"/>
              <w:rPr>
                <w:rFonts w:eastAsiaTheme="minorEastAsia"/>
                <w:sz w:val="19"/>
                <w:szCs w:val="19"/>
                <w:highlight w:val="green"/>
                <w:lang w:val="en-US"/>
              </w:rPr>
            </w:pPr>
          </w:p>
        </w:tc>
        <w:tc>
          <w:tcPr>
            <w:tcW w:w="317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F27E75" w:rsidP="37A6F5FC" w:rsidRDefault="2A78D330" w14:paraId="61797671" w14:textId="77777777">
            <w:pPr>
              <w:pStyle w:val="Default"/>
              <w:rPr>
                <w:rFonts w:asciiTheme="minorHAnsi" w:hAnsiTheme="minorHAnsi" w:eastAsiaTheme="minorEastAsia" w:cstheme="minorBidi"/>
                <w:sz w:val="20"/>
                <w:szCs w:val="20"/>
                <w:highlight w:val="green"/>
              </w:rPr>
            </w:pPr>
            <w:r w:rsidRPr="00E85D49">
              <w:rPr>
                <w:rFonts w:asciiTheme="minorHAnsi" w:hAnsiTheme="minorHAnsi" w:eastAsiaTheme="minorEastAsia" w:cstheme="minorBidi"/>
                <w:sz w:val="20"/>
                <w:szCs w:val="20"/>
                <w:highlight w:val="green"/>
              </w:rPr>
              <w:t xml:space="preserve">Use secure and current subject or vocational knowledge to underpin different teaching and learning strategies and ways of explaining/demonstrating key concepts and skills. </w:t>
            </w:r>
          </w:p>
          <w:p w:rsidRPr="00E85D49" w:rsidR="00840329" w:rsidP="37A6F5FC" w:rsidRDefault="00840329" w14:paraId="5B53889D" w14:textId="4B5F3572">
            <w:pPr>
              <w:widowControl w:val="0"/>
              <w:spacing w:after="0" w:line="240" w:lineRule="auto"/>
              <w:ind w:left="103" w:right="126"/>
              <w:rPr>
                <w:rFonts w:eastAsiaTheme="minorEastAsia"/>
                <w:sz w:val="19"/>
                <w:szCs w:val="19"/>
                <w:highlight w:val="green"/>
                <w:lang w:val="en-US"/>
              </w:rPr>
            </w:pPr>
          </w:p>
        </w:tc>
        <w:tc>
          <w:tcPr>
            <w:tcW w:w="330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F27E75" w:rsidP="37A6F5FC" w:rsidRDefault="2A78D330" w14:paraId="1602A8BE" w14:textId="77777777">
            <w:pPr>
              <w:pStyle w:val="Default"/>
              <w:rPr>
                <w:rFonts w:asciiTheme="minorHAnsi" w:hAnsiTheme="minorHAnsi" w:eastAsiaTheme="minorEastAsia" w:cstheme="minorBidi"/>
                <w:sz w:val="20"/>
                <w:szCs w:val="20"/>
                <w:highlight w:val="green"/>
              </w:rPr>
            </w:pPr>
            <w:r w:rsidRPr="00E85D49">
              <w:rPr>
                <w:rFonts w:asciiTheme="minorHAnsi" w:hAnsiTheme="minorHAnsi" w:eastAsiaTheme="minorEastAsia" w:cstheme="minorBidi"/>
                <w:sz w:val="20"/>
                <w:szCs w:val="20"/>
                <w:highlight w:val="green"/>
              </w:rPr>
              <w:t xml:space="preserve">Apply depth of subject or vocational knowledge to support learners in acquiring appropriately high levels of understanding and skills. </w:t>
            </w:r>
          </w:p>
          <w:p w:rsidRPr="00E85D49" w:rsidR="00840329" w:rsidP="37A6F5FC" w:rsidRDefault="00840329" w14:paraId="5B5388A2" w14:textId="0D70DA56">
            <w:pPr>
              <w:widowControl w:val="0"/>
              <w:spacing w:after="0" w:line="240" w:lineRule="auto"/>
              <w:ind w:left="103" w:right="207"/>
              <w:rPr>
                <w:rFonts w:eastAsiaTheme="minorEastAsia"/>
                <w:sz w:val="19"/>
                <w:szCs w:val="19"/>
                <w:highlight w:val="green"/>
                <w:lang w:val="en-US"/>
              </w:rPr>
            </w:pPr>
          </w:p>
        </w:tc>
      </w:tr>
    </w:tbl>
    <w:p w:rsidR="00840329" w:rsidP="00840329" w:rsidRDefault="00840329" w14:paraId="5B5388A4" w14:textId="72A77614">
      <w:pPr>
        <w:rPr>
          <w:sz w:val="21"/>
          <w:szCs w:val="21"/>
        </w:rPr>
      </w:pPr>
    </w:p>
    <w:p w:rsidRPr="00840329" w:rsidR="00F27E75" w:rsidP="00840329" w:rsidRDefault="00F27E75" w14:paraId="1D69C4BE"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9E1075" w:rsidTr="37A6F5FC" w14:paraId="5B5388AE"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9E1075" w:rsidP="009E1075" w:rsidRDefault="009E1075" w14:paraId="5B5388A5"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9E1075" w:rsidP="009E1075" w:rsidRDefault="009E1075" w14:paraId="5B5388A7" w14:textId="55A991FF">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9E1075" w:rsidP="009E1075" w:rsidRDefault="009E1075" w14:paraId="349D2793" w14:textId="77777777">
            <w:pPr>
              <w:spacing w:after="0" w:line="240" w:lineRule="auto"/>
              <w:jc w:val="center"/>
              <w:rPr>
                <w:rFonts w:eastAsia="Times New Roman" w:cs="Arial"/>
                <w:b/>
                <w:sz w:val="23"/>
                <w:szCs w:val="23"/>
              </w:rPr>
            </w:pPr>
          </w:p>
          <w:p w:rsidRPr="00840329" w:rsidR="009E1075" w:rsidP="009E1075" w:rsidRDefault="009E1075" w14:paraId="0C04147D"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9E1075" w:rsidP="009E1075" w:rsidRDefault="009E1075" w14:paraId="5B5388A9" w14:textId="1392A9F9">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9E1075" w:rsidP="009E1075" w:rsidRDefault="009E1075" w14:paraId="25B65F1E" w14:textId="77777777">
            <w:pPr>
              <w:spacing w:after="0" w:line="240" w:lineRule="auto"/>
              <w:jc w:val="center"/>
              <w:rPr>
                <w:rFonts w:eastAsia="Times New Roman" w:cs="Arial"/>
                <w:b/>
                <w:sz w:val="23"/>
                <w:szCs w:val="23"/>
              </w:rPr>
            </w:pPr>
          </w:p>
          <w:p w:rsidRPr="00840329" w:rsidR="009E1075" w:rsidP="009E1075" w:rsidRDefault="009E1075" w14:paraId="606BCA0D"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9E1075" w:rsidP="009E1075" w:rsidRDefault="009E1075" w14:paraId="5B5388AB" w14:textId="223351DB">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9E1075" w:rsidP="009E1075" w:rsidRDefault="009E1075" w14:paraId="6A613E70" w14:textId="77777777">
            <w:pPr>
              <w:spacing w:after="0" w:line="240" w:lineRule="auto"/>
              <w:jc w:val="center"/>
              <w:rPr>
                <w:rFonts w:eastAsia="Times New Roman" w:cs="Arial"/>
                <w:b/>
                <w:sz w:val="23"/>
                <w:szCs w:val="23"/>
              </w:rPr>
            </w:pPr>
          </w:p>
          <w:p w:rsidRPr="00840329" w:rsidR="009E1075" w:rsidP="009E1075" w:rsidRDefault="009E1075" w14:paraId="2FA533EB"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9E1075" w:rsidP="009E1075" w:rsidRDefault="009E1075" w14:paraId="5B5388AD" w14:textId="6FC5810E">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840329" w:rsidTr="00E85D49" w14:paraId="5B5388C9"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840329" w:rsidP="00840329" w:rsidRDefault="00840329" w14:paraId="5B5388AF" w14:textId="77777777">
            <w:pPr>
              <w:spacing w:after="0" w:line="240" w:lineRule="auto"/>
              <w:rPr>
                <w:b/>
                <w:sz w:val="20"/>
                <w:szCs w:val="20"/>
                <w:highlight w:val="green"/>
                <w:u w:val="single"/>
              </w:rPr>
            </w:pPr>
            <w:r w:rsidRPr="00E85D49">
              <w:rPr>
                <w:b/>
                <w:sz w:val="20"/>
                <w:szCs w:val="20"/>
                <w:highlight w:val="green"/>
                <w:u w:val="single"/>
              </w:rPr>
              <w:t xml:space="preserve">Professional Knowledge and understanding </w:t>
            </w:r>
          </w:p>
          <w:p w:rsidRPr="00E85D49" w:rsidR="00840329" w:rsidP="00840329" w:rsidRDefault="00840329" w14:paraId="5B5388B0" w14:textId="77777777">
            <w:pPr>
              <w:spacing w:before="3"/>
              <w:rPr>
                <w:b/>
                <w:sz w:val="20"/>
                <w:szCs w:val="20"/>
                <w:highlight w:val="green"/>
              </w:rPr>
            </w:pPr>
            <w:r w:rsidRPr="00E85D49">
              <w:rPr>
                <w:b/>
                <w:sz w:val="20"/>
                <w:szCs w:val="20"/>
                <w:highlight w:val="green"/>
              </w:rPr>
              <w:t>PS8: Maintain and update your knowledge of educational research to develop evidence-based practice</w:t>
            </w:r>
          </w:p>
          <w:p w:rsidRPr="00E85D49" w:rsidR="00840329" w:rsidP="00840329" w:rsidRDefault="00840329" w14:paraId="5B5388B4" w14:textId="4369F3C6">
            <w:pPr>
              <w:widowControl w:val="0"/>
              <w:tabs>
                <w:tab w:val="left" w:pos="827"/>
                <w:tab w:val="left" w:pos="829"/>
              </w:tabs>
              <w:spacing w:after="0" w:line="240" w:lineRule="auto"/>
              <w:ind w:right="599"/>
              <w:rPr>
                <w:sz w:val="19"/>
                <w:szCs w:val="19"/>
                <w:highlight w:val="green"/>
              </w:rPr>
            </w:pP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840329" w:rsidP="37A6F5FC" w:rsidRDefault="41393898" w14:paraId="5B5388B9" w14:textId="21696B58">
            <w:pPr>
              <w:widowControl w:val="0"/>
              <w:spacing w:after="0" w:line="240" w:lineRule="auto"/>
              <w:ind w:right="72"/>
              <w:rPr>
                <w:rFonts w:ascii="Calibri" w:hAnsi="Calibri" w:eastAsia="Calibri" w:cs="Calibri"/>
                <w:sz w:val="19"/>
                <w:szCs w:val="19"/>
                <w:highlight w:val="green"/>
                <w:lang w:val="en-US"/>
              </w:rPr>
            </w:pPr>
            <w:r w:rsidRPr="00E85D49">
              <w:rPr>
                <w:rFonts w:ascii="Calibri" w:hAnsi="Calibri" w:eastAsia="Calibri" w:cs="Calibri"/>
                <w:sz w:val="20"/>
                <w:szCs w:val="20"/>
                <w:highlight w:val="green"/>
              </w:rPr>
              <w:t>Working towards this standard</w:t>
            </w: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F177DF" w:rsidP="37A6F5FC" w:rsidRDefault="7605C3FA" w14:paraId="1EA93B71" w14:textId="77777777">
            <w:pPr>
              <w:pStyle w:val="Default"/>
              <w:rPr>
                <w:rFonts w:ascii="Calibri" w:hAnsi="Calibri" w:eastAsia="Calibri" w:cs="Calibri"/>
                <w:sz w:val="20"/>
                <w:szCs w:val="20"/>
                <w:highlight w:val="green"/>
              </w:rPr>
            </w:pPr>
            <w:r w:rsidRPr="00E85D49">
              <w:rPr>
                <w:rFonts w:ascii="Calibri" w:hAnsi="Calibri" w:eastAsia="Calibri" w:cs="Calibri"/>
                <w:sz w:val="20"/>
                <w:szCs w:val="20"/>
                <w:highlight w:val="green"/>
              </w:rPr>
              <w:t xml:space="preserve">Use a range of sources on educational research to reflect on and inform own practice. </w:t>
            </w:r>
          </w:p>
          <w:p w:rsidRPr="00E85D49" w:rsidR="00840329" w:rsidP="37A6F5FC" w:rsidRDefault="00840329" w14:paraId="5B5388BE" w14:textId="1986EA1F">
            <w:pPr>
              <w:widowControl w:val="0"/>
              <w:spacing w:after="0" w:line="240" w:lineRule="auto"/>
              <w:ind w:left="103" w:right="152"/>
              <w:rPr>
                <w:rFonts w:ascii="Calibri" w:hAnsi="Calibri" w:eastAsia="Calibri" w:cs="Calibri"/>
                <w:sz w:val="19"/>
                <w:szCs w:val="19"/>
                <w:highlight w:val="green"/>
                <w:lang w:val="en-US"/>
              </w:rPr>
            </w:pPr>
          </w:p>
        </w:tc>
        <w:tc>
          <w:tcPr>
            <w:tcW w:w="317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F177DF" w:rsidP="37A6F5FC" w:rsidRDefault="7605C3FA" w14:paraId="258A89BE" w14:textId="77777777">
            <w:pPr>
              <w:pStyle w:val="Default"/>
              <w:rPr>
                <w:rFonts w:ascii="Calibri" w:hAnsi="Calibri" w:eastAsia="Calibri" w:cs="Calibri"/>
                <w:sz w:val="20"/>
                <w:szCs w:val="20"/>
                <w:highlight w:val="green"/>
              </w:rPr>
            </w:pPr>
            <w:r w:rsidRPr="00E85D49">
              <w:rPr>
                <w:rFonts w:ascii="Calibri" w:hAnsi="Calibri" w:eastAsia="Calibri" w:cs="Calibri"/>
                <w:sz w:val="20"/>
                <w:szCs w:val="20"/>
                <w:highlight w:val="green"/>
              </w:rPr>
              <w:t xml:space="preserve">Systematically engage with a broad range of educational research and use it to reflect on and develop own practice. </w:t>
            </w:r>
          </w:p>
          <w:p w:rsidRPr="00E85D49" w:rsidR="00840329" w:rsidP="37A6F5FC" w:rsidRDefault="00840329" w14:paraId="5B5388C3" w14:textId="25A4D2B9">
            <w:pPr>
              <w:widowControl w:val="0"/>
              <w:spacing w:after="0" w:line="240" w:lineRule="auto"/>
              <w:ind w:left="103" w:right="126"/>
              <w:rPr>
                <w:rFonts w:ascii="Calibri" w:hAnsi="Calibri" w:eastAsia="Calibri" w:cs="Calibri"/>
                <w:sz w:val="19"/>
                <w:szCs w:val="19"/>
                <w:highlight w:val="green"/>
                <w:lang w:val="en-US"/>
              </w:rPr>
            </w:pPr>
          </w:p>
        </w:tc>
        <w:tc>
          <w:tcPr>
            <w:tcW w:w="3305" w:type="dxa"/>
            <w:tcBorders>
              <w:top w:val="single" w:color="auto" w:sz="4" w:space="0"/>
              <w:left w:val="single" w:color="auto" w:sz="4" w:space="0"/>
              <w:bottom w:val="single" w:color="auto" w:sz="4" w:space="0"/>
              <w:right w:val="single" w:color="auto" w:sz="4" w:space="0"/>
            </w:tcBorders>
            <w:shd w:val="clear" w:color="auto" w:fill="FFFFFF" w:themeFill="background1"/>
          </w:tcPr>
          <w:p w:rsidRPr="00E85D49" w:rsidR="00B351FA" w:rsidP="37A6F5FC" w:rsidRDefault="06385DBB" w14:paraId="3CD52A41" w14:textId="77777777">
            <w:pPr>
              <w:pStyle w:val="Default"/>
              <w:rPr>
                <w:rFonts w:ascii="Calibri" w:hAnsi="Calibri" w:eastAsia="Calibri" w:cs="Calibri"/>
                <w:sz w:val="20"/>
                <w:szCs w:val="20"/>
                <w:highlight w:val="green"/>
              </w:rPr>
            </w:pPr>
            <w:r w:rsidRPr="00E85D49">
              <w:rPr>
                <w:rFonts w:ascii="Calibri" w:hAnsi="Calibri" w:eastAsia="Calibri" w:cs="Calibri"/>
                <w:sz w:val="20"/>
                <w:szCs w:val="20"/>
                <w:highlight w:val="green"/>
              </w:rPr>
              <w:t xml:space="preserve">Systematically engage with a broad range of educational research with identified relevance to own current and future teaching contexts, using it to develop, reflect and challenge the limitations of own practice </w:t>
            </w:r>
          </w:p>
          <w:p w:rsidRPr="00E85D49" w:rsidR="00840329" w:rsidP="37A6F5FC" w:rsidRDefault="00840329" w14:paraId="5B5388C8" w14:textId="28BFB7EC">
            <w:pPr>
              <w:widowControl w:val="0"/>
              <w:spacing w:after="0" w:line="240" w:lineRule="auto"/>
              <w:ind w:left="103" w:right="207"/>
              <w:rPr>
                <w:rFonts w:ascii="Calibri" w:hAnsi="Calibri" w:eastAsia="Calibri" w:cs="Calibri"/>
                <w:sz w:val="19"/>
                <w:szCs w:val="19"/>
                <w:highlight w:val="green"/>
                <w:lang w:val="en-US"/>
              </w:rPr>
            </w:pPr>
          </w:p>
        </w:tc>
      </w:tr>
    </w:tbl>
    <w:p w:rsidR="00840329" w:rsidP="00840329" w:rsidRDefault="00840329" w14:paraId="5B5388CA" w14:textId="48E01874">
      <w:pPr>
        <w:rPr>
          <w:sz w:val="21"/>
          <w:szCs w:val="21"/>
        </w:rPr>
      </w:pPr>
    </w:p>
    <w:p w:rsidR="009E1075" w:rsidP="00840329" w:rsidRDefault="009E1075" w14:paraId="5816F421" w14:textId="03A0759A">
      <w:pPr>
        <w:rPr>
          <w:sz w:val="21"/>
          <w:szCs w:val="21"/>
        </w:rPr>
      </w:pPr>
    </w:p>
    <w:p w:rsidR="009E1075" w:rsidP="00840329" w:rsidRDefault="009E1075" w14:paraId="3DCC3FBB" w14:textId="5FB5B7E8">
      <w:pPr>
        <w:rPr>
          <w:sz w:val="21"/>
          <w:szCs w:val="21"/>
        </w:rPr>
      </w:pPr>
    </w:p>
    <w:p w:rsidRPr="00840329" w:rsidR="009E1075" w:rsidP="00840329" w:rsidRDefault="009E1075" w14:paraId="27DD4C11"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9E1075" w:rsidTr="37A6F5FC" w14:paraId="5B5388D4"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9E1075" w:rsidP="009E1075" w:rsidRDefault="009E1075" w14:paraId="5B5388CB"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9E1075" w:rsidP="009E1075" w:rsidRDefault="009E1075" w14:paraId="5B5388CD" w14:textId="12537EA0">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9E1075" w:rsidP="009E1075" w:rsidRDefault="009E1075" w14:paraId="769B3FDE" w14:textId="77777777">
            <w:pPr>
              <w:spacing w:after="0" w:line="240" w:lineRule="auto"/>
              <w:jc w:val="center"/>
              <w:rPr>
                <w:rFonts w:eastAsia="Times New Roman" w:cs="Arial"/>
                <w:b/>
                <w:sz w:val="23"/>
                <w:szCs w:val="23"/>
              </w:rPr>
            </w:pPr>
          </w:p>
          <w:p w:rsidRPr="00840329" w:rsidR="009E1075" w:rsidP="009E1075" w:rsidRDefault="009E1075" w14:paraId="3CEE20F5"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9E1075" w:rsidP="009E1075" w:rsidRDefault="009E1075" w14:paraId="5B5388CF" w14:textId="167333D8">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lastRenderedPageBreak/>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9E1075" w:rsidP="009E1075" w:rsidRDefault="009E1075" w14:paraId="657DEA18" w14:textId="77777777">
            <w:pPr>
              <w:spacing w:after="0" w:line="240" w:lineRule="auto"/>
              <w:jc w:val="center"/>
              <w:rPr>
                <w:rFonts w:eastAsia="Times New Roman" w:cs="Arial"/>
                <w:b/>
                <w:sz w:val="23"/>
                <w:szCs w:val="23"/>
              </w:rPr>
            </w:pPr>
          </w:p>
          <w:p w:rsidRPr="00840329" w:rsidR="009E1075" w:rsidP="009E1075" w:rsidRDefault="009E1075" w14:paraId="2A8A77EE"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9E1075" w:rsidP="009E1075" w:rsidRDefault="009E1075" w14:paraId="5B5388D1" w14:textId="1D27BDCE">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lastRenderedPageBreak/>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9E1075" w:rsidP="009E1075" w:rsidRDefault="009E1075" w14:paraId="30385385" w14:textId="77777777">
            <w:pPr>
              <w:spacing w:after="0" w:line="240" w:lineRule="auto"/>
              <w:jc w:val="center"/>
              <w:rPr>
                <w:rFonts w:eastAsia="Times New Roman" w:cs="Arial"/>
                <w:b/>
                <w:sz w:val="23"/>
                <w:szCs w:val="23"/>
              </w:rPr>
            </w:pPr>
          </w:p>
          <w:p w:rsidRPr="00840329" w:rsidR="009E1075" w:rsidP="009E1075" w:rsidRDefault="009E1075" w14:paraId="7BE8DC0C"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9E1075" w:rsidP="009E1075" w:rsidRDefault="009E1075" w14:paraId="5B5388D3" w14:textId="2F4EA42F">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lastRenderedPageBreak/>
              <w:t xml:space="preserve">   </w:t>
            </w:r>
          </w:p>
        </w:tc>
      </w:tr>
      <w:tr w:rsidRPr="00840329" w:rsidR="00C95F1D" w:rsidTr="37A6F5FC" w14:paraId="5B5388E8" w14:textId="77777777">
        <w:trPr>
          <w:trHeight w:val="1750"/>
          <w:jc w:val="center"/>
        </w:trPr>
        <w:tc>
          <w:tcPr>
            <w:tcW w:w="2340" w:type="dxa"/>
            <w:vMerge w:val="restart"/>
            <w:tcBorders>
              <w:top w:val="single" w:color="auto" w:sz="4" w:space="0"/>
              <w:left w:val="single" w:color="auto" w:sz="4" w:space="0"/>
              <w:right w:val="single" w:color="auto" w:sz="4" w:space="0"/>
            </w:tcBorders>
            <w:shd w:val="clear" w:color="auto" w:fill="EEECE1" w:themeFill="background2"/>
          </w:tcPr>
          <w:p w:rsidRPr="00E85D49" w:rsidR="00C95F1D" w:rsidP="00C218CC" w:rsidRDefault="00C95F1D" w14:paraId="5B5388D5" w14:textId="77777777">
            <w:pPr>
              <w:spacing w:after="0" w:line="240" w:lineRule="auto"/>
              <w:rPr>
                <w:b/>
                <w:sz w:val="20"/>
                <w:szCs w:val="20"/>
                <w:highlight w:val="green"/>
                <w:u w:val="single"/>
              </w:rPr>
            </w:pPr>
            <w:r w:rsidRPr="00E85D49">
              <w:rPr>
                <w:b/>
                <w:sz w:val="20"/>
                <w:szCs w:val="20"/>
                <w:highlight w:val="green"/>
                <w:u w:val="single"/>
              </w:rPr>
              <w:lastRenderedPageBreak/>
              <w:t xml:space="preserve">Professional Knowledge and understanding </w:t>
            </w:r>
          </w:p>
          <w:p w:rsidRPr="00E85D49" w:rsidR="00C95F1D" w:rsidP="00C218CC" w:rsidRDefault="00C95F1D" w14:paraId="5B5388D6" w14:textId="77777777">
            <w:pPr>
              <w:spacing w:before="4"/>
              <w:rPr>
                <w:b/>
                <w:sz w:val="20"/>
                <w:szCs w:val="20"/>
                <w:highlight w:val="green"/>
              </w:rPr>
            </w:pPr>
            <w:r w:rsidRPr="00E85D49">
              <w:rPr>
                <w:b/>
                <w:sz w:val="20"/>
                <w:szCs w:val="20"/>
                <w:highlight w:val="green"/>
              </w:rPr>
              <w:t>PS9. Apply theoretical understanding of effective practice in teaching, learning and assessment drawing on research and other evidence</w:t>
            </w:r>
          </w:p>
          <w:p w:rsidRPr="00E85D49" w:rsidR="00C95F1D" w:rsidP="00C218CC" w:rsidRDefault="00C95F1D" w14:paraId="5B5388DA" w14:textId="551B8414">
            <w:pPr>
              <w:spacing w:before="4"/>
              <w:rPr>
                <w:b/>
                <w:sz w:val="19"/>
                <w:szCs w:val="19"/>
                <w:highlight w:val="green"/>
              </w:rPr>
            </w:pPr>
          </w:p>
        </w:tc>
        <w:tc>
          <w:tcPr>
            <w:tcW w:w="3060" w:type="dxa"/>
            <w:tcBorders>
              <w:top w:val="single" w:color="auto" w:sz="4" w:space="0"/>
              <w:left w:val="single" w:color="auto" w:sz="4" w:space="0"/>
              <w:bottom w:val="single" w:color="auto" w:sz="4" w:space="0"/>
              <w:right w:val="single" w:color="auto" w:sz="4" w:space="0"/>
            </w:tcBorders>
          </w:tcPr>
          <w:p w:rsidRPr="00E85D49" w:rsidR="00CC39CA" w:rsidP="37A6F5FC" w:rsidRDefault="18FEC260" w14:paraId="749883CC" w14:textId="450398ED">
            <w:pPr>
              <w:spacing w:after="0" w:line="240" w:lineRule="auto"/>
              <w:rPr>
                <w:rFonts w:eastAsia="Calibri" w:cs="Calibri"/>
                <w:b/>
                <w:bCs/>
                <w:sz w:val="20"/>
                <w:szCs w:val="20"/>
                <w:highlight w:val="green"/>
                <w:u w:val="single"/>
              </w:rPr>
            </w:pPr>
            <w:r w:rsidRPr="00E85D49">
              <w:rPr>
                <w:rFonts w:eastAsia="Calibri" w:cs="Calibri"/>
                <w:sz w:val="20"/>
                <w:szCs w:val="20"/>
                <w:highlight w:val="green"/>
                <w:lang w:val="en-US"/>
              </w:rPr>
              <w:t>9a</w:t>
            </w:r>
            <w:r w:rsidRPr="00E85D49" w:rsidR="2EF9C100">
              <w:rPr>
                <w:rFonts w:eastAsia="Calibri" w:cs="Calibri"/>
                <w:sz w:val="20"/>
                <w:szCs w:val="20"/>
                <w:highlight w:val="green"/>
                <w:lang w:val="en-US"/>
              </w:rPr>
              <w:t xml:space="preserve"> </w:t>
            </w:r>
            <w:r w:rsidRPr="00E85D49" w:rsidR="2EF9C100">
              <w:rPr>
                <w:rFonts w:eastAsia="Calibri" w:cs="Calibri"/>
                <w:sz w:val="20"/>
                <w:szCs w:val="20"/>
                <w:highlight w:val="green"/>
              </w:rPr>
              <w:t>Working towards this standard</w:t>
            </w:r>
          </w:p>
          <w:p w:rsidRPr="00E85D49" w:rsidR="00C95F1D" w:rsidP="37A6F5FC" w:rsidRDefault="00C95F1D" w14:paraId="5B5388DD" w14:textId="1A0531EE">
            <w:pPr>
              <w:widowControl w:val="0"/>
              <w:spacing w:after="0" w:line="240" w:lineRule="auto"/>
              <w:ind w:right="72"/>
              <w:rPr>
                <w:rFonts w:eastAsia="Calibri" w:cs="Calibri"/>
                <w:sz w:val="20"/>
                <w:szCs w:val="20"/>
                <w:highlight w:val="green"/>
                <w:lang w:val="en-US"/>
              </w:rPr>
            </w:pPr>
          </w:p>
        </w:tc>
        <w:tc>
          <w:tcPr>
            <w:tcW w:w="3060" w:type="dxa"/>
            <w:tcBorders>
              <w:top w:val="single" w:color="auto" w:sz="4" w:space="0"/>
              <w:left w:val="single" w:color="auto" w:sz="4" w:space="0"/>
              <w:bottom w:val="single" w:color="auto" w:sz="4" w:space="0"/>
              <w:right w:val="single" w:color="auto" w:sz="4" w:space="0"/>
            </w:tcBorders>
          </w:tcPr>
          <w:p w:rsidRPr="00E85D49" w:rsidR="00C95F1D" w:rsidP="37A6F5FC" w:rsidRDefault="18FEC260" w14:paraId="5B5388E0" w14:textId="16B4B4AD">
            <w:pPr>
              <w:widowControl w:val="0"/>
              <w:spacing w:after="0" w:line="240" w:lineRule="auto"/>
              <w:ind w:left="103" w:right="152"/>
              <w:rPr>
                <w:rFonts w:eastAsia="Calibri" w:cs="Calibri"/>
                <w:sz w:val="20"/>
                <w:szCs w:val="20"/>
                <w:highlight w:val="green"/>
                <w:lang w:val="en-US"/>
              </w:rPr>
            </w:pPr>
            <w:r w:rsidRPr="00E85D49">
              <w:rPr>
                <w:rFonts w:eastAsia="Calibri" w:cs="Calibri"/>
                <w:sz w:val="20"/>
                <w:szCs w:val="20"/>
                <w:highlight w:val="green"/>
              </w:rPr>
              <w:t>Explain how your lesson planning fits into a sequence that will enable some learners to make progress</w:t>
            </w:r>
          </w:p>
        </w:tc>
        <w:tc>
          <w:tcPr>
            <w:tcW w:w="3175" w:type="dxa"/>
            <w:tcBorders>
              <w:top w:val="single" w:color="auto" w:sz="4" w:space="0"/>
              <w:left w:val="single" w:color="auto" w:sz="4" w:space="0"/>
              <w:bottom w:val="single" w:color="auto" w:sz="4" w:space="0"/>
              <w:right w:val="single" w:color="auto" w:sz="4" w:space="0"/>
            </w:tcBorders>
          </w:tcPr>
          <w:p w:rsidRPr="00E85D49" w:rsidR="00C95F1D" w:rsidP="37A6F5FC" w:rsidRDefault="18FEC260" w14:paraId="5B5388E3" w14:textId="2D841329">
            <w:pPr>
              <w:widowControl w:val="0"/>
              <w:spacing w:after="0" w:line="240" w:lineRule="auto"/>
              <w:ind w:left="103" w:right="126"/>
              <w:rPr>
                <w:rFonts w:eastAsia="Calibri" w:cs="Calibri"/>
                <w:sz w:val="20"/>
                <w:szCs w:val="20"/>
                <w:highlight w:val="green"/>
                <w:lang w:val="en-US"/>
              </w:rPr>
            </w:pPr>
            <w:r w:rsidRPr="00E85D49">
              <w:rPr>
                <w:rFonts w:eastAsia="Calibri" w:cs="Calibri"/>
                <w:sz w:val="20"/>
                <w:szCs w:val="20"/>
                <w:highlight w:val="green"/>
              </w:rPr>
              <w:t>Give examples of securing and evidencing progression for specific groups or individual learners through a sequence of lessons</w:t>
            </w:r>
          </w:p>
        </w:tc>
        <w:tc>
          <w:tcPr>
            <w:tcW w:w="3305" w:type="dxa"/>
            <w:tcBorders>
              <w:top w:val="single" w:color="auto" w:sz="4" w:space="0"/>
              <w:left w:val="single" w:color="auto" w:sz="4" w:space="0"/>
              <w:bottom w:val="single" w:color="auto" w:sz="4" w:space="0"/>
              <w:right w:val="single" w:color="auto" w:sz="4" w:space="0"/>
            </w:tcBorders>
          </w:tcPr>
          <w:p w:rsidRPr="00E85D49" w:rsidR="00C95F1D" w:rsidP="37A6F5FC" w:rsidRDefault="18FEC260" w14:paraId="5B5388E7" w14:textId="3EDFDC38">
            <w:pPr>
              <w:tabs>
                <w:tab w:val="left" w:pos="945"/>
              </w:tabs>
              <w:rPr>
                <w:rFonts w:eastAsia="Calibri" w:cs="Calibri"/>
                <w:sz w:val="20"/>
                <w:szCs w:val="20"/>
                <w:highlight w:val="green"/>
                <w:lang w:val="en-US"/>
              </w:rPr>
            </w:pPr>
            <w:r w:rsidRPr="00E85D49">
              <w:rPr>
                <w:rFonts w:eastAsia="Calibri" w:cs="Calibri"/>
                <w:sz w:val="20"/>
                <w:szCs w:val="20"/>
                <w:highlight w:val="green"/>
              </w:rPr>
              <w:t>Discuss, with evidence, how you supported learners' progress through a topic or set of concepts using an appropriate sequence of teaching</w:t>
            </w:r>
          </w:p>
        </w:tc>
      </w:tr>
      <w:tr w:rsidRPr="00840329" w:rsidR="00C95F1D" w:rsidTr="37A6F5FC" w14:paraId="761B1FE0" w14:textId="77777777">
        <w:trPr>
          <w:trHeight w:val="2550"/>
          <w:jc w:val="center"/>
        </w:trPr>
        <w:tc>
          <w:tcPr>
            <w:tcW w:w="2340" w:type="dxa"/>
            <w:vMerge/>
          </w:tcPr>
          <w:p w:rsidRPr="00E85D49" w:rsidR="00C95F1D" w:rsidP="00830CC4" w:rsidRDefault="00C95F1D" w14:paraId="7B410169" w14:textId="77777777">
            <w:pPr>
              <w:spacing w:after="0" w:line="240" w:lineRule="auto"/>
              <w:rPr>
                <w:b/>
                <w:sz w:val="19"/>
                <w:szCs w:val="19"/>
                <w:highlight w:val="green"/>
                <w:u w:val="single"/>
              </w:rPr>
            </w:pPr>
          </w:p>
        </w:tc>
        <w:tc>
          <w:tcPr>
            <w:tcW w:w="3060" w:type="dxa"/>
            <w:tcBorders>
              <w:top w:val="single" w:color="auto" w:sz="4" w:space="0"/>
              <w:left w:val="single" w:color="auto" w:sz="4" w:space="0"/>
              <w:bottom w:val="single" w:color="auto" w:sz="4" w:space="0"/>
              <w:right w:val="single" w:color="auto" w:sz="4" w:space="0"/>
            </w:tcBorders>
          </w:tcPr>
          <w:p w:rsidRPr="00E85D49" w:rsidR="00C95F1D" w:rsidP="37A6F5FC" w:rsidRDefault="18FEC260" w14:paraId="07E00B0A" w14:textId="7FB95DDA">
            <w:pPr>
              <w:widowControl w:val="0"/>
              <w:spacing w:after="0" w:line="240" w:lineRule="auto"/>
              <w:ind w:right="72"/>
              <w:rPr>
                <w:rFonts w:eastAsia="Calibri" w:cs="Calibri"/>
                <w:sz w:val="20"/>
                <w:szCs w:val="20"/>
                <w:highlight w:val="green"/>
                <w:lang w:val="en-US"/>
              </w:rPr>
            </w:pPr>
            <w:r w:rsidRPr="00E85D49">
              <w:rPr>
                <w:rFonts w:eastAsia="Calibri" w:cs="Calibri"/>
                <w:sz w:val="20"/>
                <w:szCs w:val="20"/>
                <w:highlight w:val="green"/>
              </w:rPr>
              <w:t>9b 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E85D49" w:rsidR="00C95F1D" w:rsidP="37A6F5FC" w:rsidRDefault="18FEC260" w14:paraId="391435B5" w14:textId="5445779C">
            <w:pPr>
              <w:widowControl w:val="0"/>
              <w:spacing w:after="0" w:line="240" w:lineRule="auto"/>
              <w:ind w:left="103" w:right="152"/>
              <w:rPr>
                <w:rFonts w:eastAsia="Calibri" w:cs="Calibri"/>
                <w:sz w:val="20"/>
                <w:szCs w:val="20"/>
                <w:highlight w:val="green"/>
              </w:rPr>
            </w:pPr>
            <w:r w:rsidRPr="00E85D49">
              <w:rPr>
                <w:rFonts w:eastAsia="Calibri" w:cs="Calibri"/>
                <w:sz w:val="20"/>
                <w:szCs w:val="20"/>
                <w:highlight w:val="green"/>
              </w:rPr>
              <w:t xml:space="preserve">Explain the use of </w:t>
            </w:r>
            <w:proofErr w:type="gramStart"/>
            <w:r w:rsidRPr="00E85D49">
              <w:rPr>
                <w:rFonts w:eastAsia="Calibri" w:cs="Calibri"/>
                <w:sz w:val="20"/>
                <w:szCs w:val="20"/>
                <w:highlight w:val="green"/>
              </w:rPr>
              <w:t>particular teaching</w:t>
            </w:r>
            <w:proofErr w:type="gramEnd"/>
            <w:r w:rsidRPr="00E85D49">
              <w:rPr>
                <w:rFonts w:eastAsia="Calibri" w:cs="Calibri"/>
                <w:sz w:val="20"/>
                <w:szCs w:val="20"/>
                <w:highlight w:val="green"/>
              </w:rPr>
              <w:t>, learning and assessment approaches with reference to theory and relevant research.</w:t>
            </w:r>
          </w:p>
        </w:tc>
        <w:tc>
          <w:tcPr>
            <w:tcW w:w="3175" w:type="dxa"/>
            <w:tcBorders>
              <w:top w:val="single" w:color="auto" w:sz="4" w:space="0"/>
              <w:left w:val="single" w:color="auto" w:sz="4" w:space="0"/>
              <w:bottom w:val="single" w:color="auto" w:sz="4" w:space="0"/>
              <w:right w:val="single" w:color="auto" w:sz="4" w:space="0"/>
            </w:tcBorders>
          </w:tcPr>
          <w:p w:rsidRPr="00E85D49" w:rsidR="00C95F1D" w:rsidP="37A6F5FC" w:rsidRDefault="18FEC260" w14:paraId="575D27A3" w14:textId="080A8673">
            <w:pPr>
              <w:widowControl w:val="0"/>
              <w:spacing w:after="0" w:line="240" w:lineRule="auto"/>
              <w:ind w:left="103" w:right="126"/>
              <w:rPr>
                <w:rFonts w:eastAsia="Calibri" w:cs="Calibri"/>
                <w:sz w:val="20"/>
                <w:szCs w:val="20"/>
                <w:highlight w:val="green"/>
              </w:rPr>
            </w:pPr>
            <w:r w:rsidRPr="00E85D49">
              <w:rPr>
                <w:rFonts w:eastAsia="Calibri" w:cs="Calibri"/>
                <w:sz w:val="20"/>
                <w:szCs w:val="20"/>
                <w:highlight w:val="green"/>
              </w:rPr>
              <w:t xml:space="preserve">Discuss the use of </w:t>
            </w:r>
            <w:proofErr w:type="gramStart"/>
            <w:r w:rsidRPr="00E85D49">
              <w:rPr>
                <w:rFonts w:eastAsia="Calibri" w:cs="Calibri"/>
                <w:sz w:val="20"/>
                <w:szCs w:val="20"/>
                <w:highlight w:val="green"/>
              </w:rPr>
              <w:t>particular teaching</w:t>
            </w:r>
            <w:proofErr w:type="gramEnd"/>
            <w:r w:rsidRPr="00E85D49">
              <w:rPr>
                <w:rFonts w:eastAsia="Calibri" w:cs="Calibri"/>
                <w:sz w:val="20"/>
                <w:szCs w:val="20"/>
                <w:highlight w:val="green"/>
              </w:rPr>
              <w:t>, learning and assessment approaches in context with reference theory and relevant research</w:t>
            </w:r>
          </w:p>
        </w:tc>
        <w:tc>
          <w:tcPr>
            <w:tcW w:w="3305" w:type="dxa"/>
            <w:tcBorders>
              <w:top w:val="single" w:color="auto" w:sz="4" w:space="0"/>
              <w:left w:val="single" w:color="auto" w:sz="4" w:space="0"/>
              <w:bottom w:val="single" w:color="auto" w:sz="4" w:space="0"/>
              <w:right w:val="single" w:color="auto" w:sz="4" w:space="0"/>
            </w:tcBorders>
          </w:tcPr>
          <w:p w:rsidRPr="00E85D49" w:rsidR="00C95F1D" w:rsidP="37A6F5FC" w:rsidRDefault="18FEC260" w14:paraId="2BC66B9D" w14:textId="16D49709">
            <w:pPr>
              <w:tabs>
                <w:tab w:val="left" w:pos="945"/>
              </w:tabs>
              <w:rPr>
                <w:rFonts w:eastAsia="Calibri" w:cs="Calibri"/>
                <w:sz w:val="20"/>
                <w:szCs w:val="20"/>
                <w:highlight w:val="green"/>
              </w:rPr>
            </w:pPr>
            <w:r w:rsidRPr="00E85D49">
              <w:rPr>
                <w:rFonts w:eastAsia="Calibri" w:cs="Calibri"/>
                <w:sz w:val="20"/>
                <w:szCs w:val="20"/>
                <w:highlight w:val="green"/>
              </w:rPr>
              <w:t>Critically discuss the use of a range of teaching, learning and assessment strategies in different contexts with reference to subject specific pedagogical understanding, theory and relevant research.</w:t>
            </w:r>
          </w:p>
        </w:tc>
      </w:tr>
      <w:tr w:rsidRPr="00840329" w:rsidR="00E11503" w:rsidTr="37A6F5FC" w14:paraId="72417137" w14:textId="77777777">
        <w:trPr>
          <w:trHeight w:val="1030"/>
          <w:jc w:val="center"/>
        </w:trPr>
        <w:tc>
          <w:tcPr>
            <w:tcW w:w="2340" w:type="dxa"/>
            <w:vMerge/>
          </w:tcPr>
          <w:p w:rsidRPr="00E85D49" w:rsidR="00E11503" w:rsidP="00E11503" w:rsidRDefault="00E11503" w14:paraId="0F99E8DA" w14:textId="77777777">
            <w:pPr>
              <w:spacing w:after="0" w:line="240" w:lineRule="auto"/>
              <w:rPr>
                <w:b/>
                <w:sz w:val="19"/>
                <w:szCs w:val="19"/>
                <w:highlight w:val="green"/>
                <w:u w:val="single"/>
              </w:rPr>
            </w:pPr>
          </w:p>
        </w:tc>
        <w:tc>
          <w:tcPr>
            <w:tcW w:w="3060" w:type="dxa"/>
            <w:tcBorders>
              <w:top w:val="single" w:color="auto" w:sz="4" w:space="0"/>
              <w:left w:val="single" w:color="auto" w:sz="4" w:space="0"/>
              <w:bottom w:val="single" w:color="auto" w:sz="4" w:space="0"/>
              <w:right w:val="single" w:color="auto" w:sz="4" w:space="0"/>
            </w:tcBorders>
          </w:tcPr>
          <w:p w:rsidRPr="00E85D49" w:rsidR="00E11503" w:rsidP="37A6F5FC" w:rsidRDefault="4F77FE38" w14:paraId="1E86B37C" w14:textId="576D9DCE">
            <w:pPr>
              <w:widowControl w:val="0"/>
              <w:spacing w:after="0" w:line="240" w:lineRule="auto"/>
              <w:ind w:right="72"/>
              <w:rPr>
                <w:rFonts w:eastAsia="Calibri" w:cs="Calibri"/>
                <w:sz w:val="20"/>
                <w:szCs w:val="20"/>
                <w:highlight w:val="green"/>
              </w:rPr>
            </w:pPr>
            <w:r w:rsidRPr="00E85D49">
              <w:rPr>
                <w:rFonts w:eastAsia="Calibri" w:cs="Calibri"/>
                <w:sz w:val="20"/>
                <w:szCs w:val="20"/>
                <w:highlight w:val="green"/>
              </w:rPr>
              <w:t xml:space="preserve">9c </w:t>
            </w:r>
            <w:r w:rsidRPr="00E85D49" w:rsidR="33126916">
              <w:rPr>
                <w:rFonts w:eastAsia="Calibri" w:cs="Calibri"/>
                <w:sz w:val="20"/>
                <w:szCs w:val="20"/>
                <w:highlight w:val="green"/>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E85D49" w:rsidR="00E11503" w:rsidP="37A6F5FC" w:rsidRDefault="33126916" w14:paraId="30A0700B" w14:textId="03D6E446">
            <w:pPr>
              <w:widowControl w:val="0"/>
              <w:spacing w:after="0" w:line="240" w:lineRule="auto"/>
              <w:ind w:left="103" w:right="152"/>
              <w:rPr>
                <w:rFonts w:eastAsia="Calibri" w:cs="Calibri"/>
                <w:sz w:val="20"/>
                <w:szCs w:val="20"/>
                <w:highlight w:val="green"/>
              </w:rPr>
            </w:pPr>
            <w:r w:rsidRPr="00E85D49">
              <w:rPr>
                <w:rFonts w:eastAsia="Calibri" w:cs="Calibri"/>
                <w:sz w:val="20"/>
                <w:szCs w:val="20"/>
                <w:highlight w:val="green"/>
              </w:rPr>
              <w:t>Explain how you monitor and assess learners’ achievements, and how this indicates that the learners are making progress</w:t>
            </w:r>
          </w:p>
        </w:tc>
        <w:tc>
          <w:tcPr>
            <w:tcW w:w="3175" w:type="dxa"/>
            <w:tcBorders>
              <w:top w:val="single" w:color="auto" w:sz="4" w:space="0"/>
              <w:left w:val="single" w:color="auto" w:sz="4" w:space="0"/>
              <w:bottom w:val="single" w:color="auto" w:sz="4" w:space="0"/>
              <w:right w:val="single" w:color="auto" w:sz="4" w:space="0"/>
            </w:tcBorders>
          </w:tcPr>
          <w:p w:rsidRPr="00E85D49" w:rsidR="00E11503" w:rsidP="00591465" w:rsidRDefault="33126916" w14:paraId="15F7213A" w14:textId="270E8962">
            <w:pPr>
              <w:widowControl w:val="0"/>
              <w:spacing w:after="0" w:line="240" w:lineRule="auto"/>
              <w:ind w:right="126"/>
              <w:rPr>
                <w:rFonts w:eastAsia="Calibri" w:cs="Calibri"/>
                <w:sz w:val="20"/>
                <w:szCs w:val="20"/>
                <w:highlight w:val="green"/>
              </w:rPr>
            </w:pPr>
            <w:r w:rsidRPr="00E85D49">
              <w:rPr>
                <w:rFonts w:eastAsia="Calibri" w:cs="Calibri"/>
                <w:sz w:val="20"/>
                <w:szCs w:val="20"/>
                <w:highlight w:val="green"/>
              </w:rPr>
              <w:t>Discuss the progress of individual learners drawing on an understanding of assessment strategies and their implications for accurate assessment of individual learners’ achievements</w:t>
            </w:r>
          </w:p>
        </w:tc>
        <w:tc>
          <w:tcPr>
            <w:tcW w:w="3305" w:type="dxa"/>
            <w:tcBorders>
              <w:top w:val="single" w:color="auto" w:sz="4" w:space="0"/>
              <w:left w:val="single" w:color="auto" w:sz="4" w:space="0"/>
              <w:bottom w:val="single" w:color="auto" w:sz="4" w:space="0"/>
              <w:right w:val="single" w:color="auto" w:sz="4" w:space="0"/>
            </w:tcBorders>
          </w:tcPr>
          <w:p w:rsidRPr="00E85D49" w:rsidR="00E11503" w:rsidP="37A6F5FC" w:rsidRDefault="33126916" w14:paraId="44C26FA2" w14:textId="21CA72DC">
            <w:pPr>
              <w:tabs>
                <w:tab w:val="left" w:pos="945"/>
              </w:tabs>
              <w:rPr>
                <w:rFonts w:eastAsia="Calibri" w:cs="Calibri"/>
                <w:sz w:val="20"/>
                <w:szCs w:val="20"/>
                <w:highlight w:val="green"/>
              </w:rPr>
            </w:pPr>
            <w:r w:rsidRPr="00E85D49">
              <w:rPr>
                <w:rFonts w:eastAsia="Calibri" w:cs="Calibri"/>
                <w:sz w:val="20"/>
                <w:szCs w:val="20"/>
                <w:highlight w:val="green"/>
              </w:rPr>
              <w:t xml:space="preserve">Consider in detail individual learners’ progress, attainment &amp; achievement, leading to well- informed discussion about individuals, groups </w:t>
            </w:r>
            <w:proofErr w:type="gramStart"/>
            <w:r w:rsidRPr="00E85D49">
              <w:rPr>
                <w:rFonts w:eastAsia="Calibri" w:cs="Calibri"/>
                <w:sz w:val="20"/>
                <w:szCs w:val="20"/>
                <w:highlight w:val="green"/>
              </w:rPr>
              <w:t>and  their</w:t>
            </w:r>
            <w:proofErr w:type="gramEnd"/>
            <w:r w:rsidRPr="00E85D49">
              <w:rPr>
                <w:rFonts w:eastAsia="Calibri" w:cs="Calibri"/>
                <w:sz w:val="20"/>
                <w:szCs w:val="20"/>
                <w:highlight w:val="green"/>
              </w:rPr>
              <w:t xml:space="preserve"> particular needs</w:t>
            </w:r>
          </w:p>
        </w:tc>
      </w:tr>
    </w:tbl>
    <w:p w:rsidR="00840329" w:rsidP="00840329" w:rsidRDefault="00840329" w14:paraId="5B5388E9" w14:textId="6447C6F0">
      <w:pPr>
        <w:rPr>
          <w:sz w:val="21"/>
          <w:szCs w:val="21"/>
        </w:rPr>
      </w:pPr>
    </w:p>
    <w:p w:rsidR="00FB1504" w:rsidP="00840329" w:rsidRDefault="00FB1504" w14:paraId="30A7D954" w14:textId="324933D3">
      <w:pPr>
        <w:rPr>
          <w:sz w:val="21"/>
          <w:szCs w:val="21"/>
        </w:rPr>
      </w:pPr>
    </w:p>
    <w:p w:rsidR="00FB1504" w:rsidP="00840329" w:rsidRDefault="00FB1504" w14:paraId="3D55E3FE" w14:textId="234BC952">
      <w:pPr>
        <w:rPr>
          <w:sz w:val="21"/>
          <w:szCs w:val="21"/>
        </w:rPr>
      </w:pPr>
    </w:p>
    <w:p w:rsidR="00591465" w:rsidP="00840329" w:rsidRDefault="00591465" w14:paraId="2D770E54" w14:textId="77777777">
      <w:pPr>
        <w:rPr>
          <w:sz w:val="21"/>
          <w:szCs w:val="21"/>
        </w:rPr>
      </w:pPr>
    </w:p>
    <w:p w:rsidRPr="00840329" w:rsidR="00F51063" w:rsidP="00840329" w:rsidRDefault="00F51063" w14:paraId="14F808F8"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F51063" w:rsidTr="004F39FD" w14:paraId="5B5388F3"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F51063" w:rsidP="00F51063" w:rsidRDefault="00F51063" w14:paraId="5B5388EA"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F51063" w:rsidP="00F51063" w:rsidRDefault="00F51063" w14:paraId="5B5388EC" w14:textId="37E6621D">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F51063" w:rsidP="00F51063" w:rsidRDefault="00F51063" w14:paraId="16E94634" w14:textId="77777777">
            <w:pPr>
              <w:spacing w:after="0" w:line="240" w:lineRule="auto"/>
              <w:jc w:val="center"/>
              <w:rPr>
                <w:rFonts w:eastAsia="Times New Roman" w:cs="Arial"/>
                <w:b/>
                <w:sz w:val="23"/>
                <w:szCs w:val="23"/>
              </w:rPr>
            </w:pPr>
          </w:p>
          <w:p w:rsidRPr="00840329" w:rsidR="00F51063" w:rsidP="00F51063" w:rsidRDefault="00F51063" w14:paraId="0E36FB81"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F51063" w:rsidP="00F51063" w:rsidRDefault="00F51063" w14:paraId="5B5388EE" w14:textId="6E5B49B2">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lastRenderedPageBreak/>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F51063" w:rsidP="00F51063" w:rsidRDefault="00F51063" w14:paraId="599A9278" w14:textId="77777777">
            <w:pPr>
              <w:spacing w:after="0" w:line="240" w:lineRule="auto"/>
              <w:jc w:val="center"/>
              <w:rPr>
                <w:rFonts w:eastAsia="Times New Roman" w:cs="Arial"/>
                <w:b/>
                <w:sz w:val="23"/>
                <w:szCs w:val="23"/>
              </w:rPr>
            </w:pPr>
          </w:p>
          <w:p w:rsidRPr="00840329" w:rsidR="00F51063" w:rsidP="00F51063" w:rsidRDefault="00F51063" w14:paraId="19F1E9DA"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F51063" w:rsidP="00F51063" w:rsidRDefault="00F51063" w14:paraId="5B5388F0" w14:textId="70A50504">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lastRenderedPageBreak/>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F51063" w:rsidP="00F51063" w:rsidRDefault="00F51063" w14:paraId="7561DCF3" w14:textId="77777777">
            <w:pPr>
              <w:spacing w:after="0" w:line="240" w:lineRule="auto"/>
              <w:jc w:val="center"/>
              <w:rPr>
                <w:rFonts w:eastAsia="Times New Roman" w:cs="Arial"/>
                <w:b/>
                <w:sz w:val="23"/>
                <w:szCs w:val="23"/>
              </w:rPr>
            </w:pPr>
          </w:p>
          <w:p w:rsidRPr="00840329" w:rsidR="00F51063" w:rsidP="00F51063" w:rsidRDefault="00F51063" w14:paraId="4666519C"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F51063" w:rsidP="00F51063" w:rsidRDefault="00F51063" w14:paraId="5B5388F2" w14:textId="5E55A6E9">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lastRenderedPageBreak/>
              <w:t xml:space="preserve">   </w:t>
            </w:r>
          </w:p>
        </w:tc>
      </w:tr>
      <w:tr w:rsidRPr="00840329" w:rsidR="00D36C0A" w:rsidTr="00CB6BB9" w14:paraId="5B538917"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FFFFFF" w:themeFill="background1"/>
          </w:tcPr>
          <w:p w:rsidRPr="00CF4611" w:rsidR="00D36C0A" w:rsidP="00D36C0A" w:rsidRDefault="00D36C0A" w14:paraId="5B5388F4" w14:textId="77777777">
            <w:pPr>
              <w:spacing w:after="0" w:line="240" w:lineRule="auto"/>
              <w:rPr>
                <w:b/>
                <w:sz w:val="20"/>
                <w:szCs w:val="20"/>
                <w:u w:val="single"/>
              </w:rPr>
            </w:pPr>
            <w:r w:rsidRPr="00CF4611">
              <w:rPr>
                <w:b/>
                <w:sz w:val="20"/>
                <w:szCs w:val="20"/>
                <w:u w:val="single"/>
              </w:rPr>
              <w:lastRenderedPageBreak/>
              <w:t xml:space="preserve">Professional Knowledge and understanding </w:t>
            </w:r>
          </w:p>
          <w:p w:rsidRPr="00CF4611" w:rsidR="00D36C0A" w:rsidP="00D36C0A" w:rsidRDefault="00D36C0A" w14:paraId="5B5388F5" w14:textId="77777777">
            <w:pPr>
              <w:spacing w:before="4"/>
              <w:rPr>
                <w:b/>
                <w:sz w:val="20"/>
                <w:szCs w:val="20"/>
              </w:rPr>
            </w:pPr>
            <w:r w:rsidRPr="00CF4611">
              <w:rPr>
                <w:b/>
                <w:sz w:val="20"/>
                <w:szCs w:val="20"/>
              </w:rPr>
              <w:t>PS10: Evaluate your practice with others and assess its impact on learning</w:t>
            </w:r>
          </w:p>
          <w:p w:rsidRPr="00840329" w:rsidR="00D36C0A" w:rsidP="00D36C0A" w:rsidRDefault="00D36C0A" w14:paraId="5B5388FB" w14:textId="77777777">
            <w:pPr>
              <w:spacing w:before="4"/>
              <w:rPr>
                <w:b/>
                <w:sz w:val="19"/>
                <w:szCs w:val="19"/>
              </w:rPr>
            </w:pPr>
          </w:p>
          <w:p w:rsidRPr="00840329" w:rsidR="00D36C0A" w:rsidP="00D36C0A" w:rsidRDefault="00D36C0A" w14:paraId="5B5388FC" w14:textId="77777777">
            <w:pPr>
              <w:spacing w:after="0" w:line="240" w:lineRule="auto"/>
              <w:rPr>
                <w:b/>
                <w:sz w:val="19"/>
                <w:szCs w:val="19"/>
              </w:rPr>
            </w:pP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CB6BB9" w:rsidR="00D36C0A" w:rsidP="00D36C0A" w:rsidRDefault="00D36C0A" w14:paraId="5B538903" w14:textId="3C780031">
            <w:pPr>
              <w:widowControl w:val="0"/>
              <w:spacing w:after="0" w:line="240" w:lineRule="auto"/>
              <w:ind w:right="72"/>
              <w:rPr>
                <w:rFonts w:eastAsia="Calibri" w:cs="Calibri"/>
                <w:sz w:val="20"/>
                <w:szCs w:val="20"/>
                <w:highlight w:val="yellow"/>
                <w:lang w:val="en-US"/>
              </w:rPr>
            </w:pPr>
            <w:r w:rsidRPr="00CB6BB9">
              <w:rPr>
                <w:sz w:val="20"/>
                <w:szCs w:val="20"/>
                <w:highlight w:val="yellow"/>
              </w:rPr>
              <w:t>Working towards this standard</w:t>
            </w:r>
          </w:p>
        </w:tc>
        <w:tc>
          <w:tcPr>
            <w:tcW w:w="3060" w:type="dxa"/>
            <w:tcBorders>
              <w:top w:val="single" w:color="auto" w:sz="4" w:space="0"/>
              <w:left w:val="single" w:color="auto" w:sz="4" w:space="0"/>
              <w:bottom w:val="single" w:color="auto" w:sz="4" w:space="0"/>
              <w:right w:val="single" w:color="auto" w:sz="4" w:space="0"/>
            </w:tcBorders>
            <w:shd w:val="clear" w:color="auto" w:fill="FFFFFF" w:themeFill="background1"/>
          </w:tcPr>
          <w:p w:rsidRPr="00CB6BB9" w:rsidR="00D36C0A" w:rsidP="00D36C0A" w:rsidRDefault="00D36C0A" w14:paraId="5B53890A" w14:textId="62AC2F3E">
            <w:pPr>
              <w:widowControl w:val="0"/>
              <w:spacing w:after="0" w:line="240" w:lineRule="auto"/>
              <w:ind w:left="103" w:right="152"/>
              <w:rPr>
                <w:rFonts w:eastAsia="Calibri" w:cs="Calibri"/>
                <w:sz w:val="20"/>
                <w:szCs w:val="20"/>
                <w:highlight w:val="yellow"/>
                <w:lang w:val="en-US"/>
              </w:rPr>
            </w:pPr>
            <w:r w:rsidRPr="00CB6BB9">
              <w:rPr>
                <w:sz w:val="20"/>
                <w:szCs w:val="20"/>
                <w:highlight w:val="yellow"/>
              </w:rPr>
              <w:t>Evaluate your own practice and its impact on learners, under the guidance of tutors and mentors.</w:t>
            </w:r>
          </w:p>
        </w:tc>
        <w:tc>
          <w:tcPr>
            <w:tcW w:w="3175" w:type="dxa"/>
            <w:tcBorders>
              <w:top w:val="single" w:color="auto" w:sz="4" w:space="0"/>
              <w:left w:val="single" w:color="auto" w:sz="4" w:space="0"/>
              <w:bottom w:val="single" w:color="auto" w:sz="4" w:space="0"/>
              <w:right w:val="single" w:color="auto" w:sz="4" w:space="0"/>
            </w:tcBorders>
            <w:shd w:val="clear" w:color="auto" w:fill="FFFFFF" w:themeFill="background1"/>
          </w:tcPr>
          <w:p w:rsidRPr="00CB6BB9" w:rsidR="00D36C0A" w:rsidP="00D36C0A" w:rsidRDefault="00D36C0A" w14:paraId="5B538911" w14:textId="029D3664">
            <w:pPr>
              <w:widowControl w:val="0"/>
              <w:spacing w:after="0" w:line="240" w:lineRule="auto"/>
              <w:ind w:left="103" w:right="126"/>
              <w:rPr>
                <w:rFonts w:eastAsia="Calibri" w:cs="Calibri"/>
                <w:sz w:val="20"/>
                <w:szCs w:val="20"/>
                <w:highlight w:val="yellow"/>
                <w:lang w:val="en-US"/>
              </w:rPr>
            </w:pPr>
            <w:r w:rsidRPr="00CB6BB9">
              <w:rPr>
                <w:sz w:val="20"/>
                <w:szCs w:val="20"/>
                <w:highlight w:val="yellow"/>
              </w:rPr>
              <w:t>Systematically evaluate your own practice and its impact on learners, under the guidance of tutors and mentors. Set proactive development goals and find ways to achieve them with support from tutors and mentors.</w:t>
            </w:r>
          </w:p>
        </w:tc>
        <w:tc>
          <w:tcPr>
            <w:tcW w:w="3305" w:type="dxa"/>
            <w:tcBorders>
              <w:top w:val="single" w:color="auto" w:sz="4" w:space="0"/>
              <w:left w:val="single" w:color="auto" w:sz="4" w:space="0"/>
              <w:bottom w:val="single" w:color="auto" w:sz="4" w:space="0"/>
              <w:right w:val="single" w:color="auto" w:sz="4" w:space="0"/>
            </w:tcBorders>
            <w:shd w:val="clear" w:color="auto" w:fill="FFFFFF" w:themeFill="background1"/>
          </w:tcPr>
          <w:p w:rsidRPr="00CB6BB9" w:rsidR="00D36C0A" w:rsidP="00D36C0A" w:rsidRDefault="00D36C0A" w14:paraId="5B538916" w14:textId="643C5E23">
            <w:pPr>
              <w:widowControl w:val="0"/>
              <w:spacing w:after="0" w:line="240" w:lineRule="auto"/>
              <w:ind w:left="103" w:right="207"/>
              <w:rPr>
                <w:rFonts w:eastAsia="Calibri" w:cs="Calibri"/>
                <w:sz w:val="20"/>
                <w:szCs w:val="20"/>
                <w:highlight w:val="yellow"/>
                <w:lang w:val="en-US"/>
              </w:rPr>
            </w:pPr>
            <w:r w:rsidRPr="00CB6BB9">
              <w:rPr>
                <w:sz w:val="20"/>
                <w:szCs w:val="20"/>
                <w:highlight w:val="yellow"/>
              </w:rPr>
              <w:t xml:space="preserve">Use a variety of </w:t>
            </w:r>
            <w:proofErr w:type="gramStart"/>
            <w:r w:rsidRPr="00CB6BB9">
              <w:rPr>
                <w:sz w:val="20"/>
                <w:szCs w:val="20"/>
                <w:highlight w:val="yellow"/>
              </w:rPr>
              <w:t>sources  of</w:t>
            </w:r>
            <w:proofErr w:type="gramEnd"/>
            <w:r w:rsidRPr="00CB6BB9">
              <w:rPr>
                <w:sz w:val="20"/>
                <w:szCs w:val="20"/>
                <w:highlight w:val="yellow"/>
              </w:rPr>
              <w:t xml:space="preserve"> support, including tutors and mentors, to reflect critically on your own practice and its impact on learners. Set proactive development goals and find ways to achieve them with support from tutors and mentors.</w:t>
            </w:r>
          </w:p>
        </w:tc>
      </w:tr>
    </w:tbl>
    <w:p w:rsidR="00840329" w:rsidP="00840329" w:rsidRDefault="00840329" w14:paraId="5B538918" w14:textId="15A4C911">
      <w:pPr>
        <w:rPr>
          <w:sz w:val="21"/>
          <w:szCs w:val="21"/>
        </w:rPr>
      </w:pPr>
    </w:p>
    <w:p w:rsidRPr="00840329" w:rsidR="00A67F56" w:rsidP="00840329" w:rsidRDefault="00A67F56" w14:paraId="6DC24566"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F51063" w:rsidTr="004F39FD" w14:paraId="5B538922"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F51063" w:rsidP="00F51063" w:rsidRDefault="00F51063" w14:paraId="5B538919"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F51063" w:rsidP="00F51063" w:rsidRDefault="00F51063" w14:paraId="5B53891B" w14:textId="00E84982">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F51063" w:rsidP="00F51063" w:rsidRDefault="00F51063" w14:paraId="69A7BE67" w14:textId="77777777">
            <w:pPr>
              <w:spacing w:after="0" w:line="240" w:lineRule="auto"/>
              <w:jc w:val="center"/>
              <w:rPr>
                <w:rFonts w:eastAsia="Times New Roman" w:cs="Arial"/>
                <w:b/>
                <w:sz w:val="23"/>
                <w:szCs w:val="23"/>
              </w:rPr>
            </w:pPr>
          </w:p>
          <w:p w:rsidRPr="00840329" w:rsidR="00F51063" w:rsidP="00F51063" w:rsidRDefault="00F51063" w14:paraId="6340740C"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F51063" w:rsidP="00F51063" w:rsidRDefault="00F51063" w14:paraId="5B53891D" w14:textId="3AB0C926">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F51063" w:rsidP="00F51063" w:rsidRDefault="00F51063" w14:paraId="431E2B73" w14:textId="77777777">
            <w:pPr>
              <w:spacing w:after="0" w:line="240" w:lineRule="auto"/>
              <w:jc w:val="center"/>
              <w:rPr>
                <w:rFonts w:eastAsia="Times New Roman" w:cs="Arial"/>
                <w:b/>
                <w:sz w:val="23"/>
                <w:szCs w:val="23"/>
              </w:rPr>
            </w:pPr>
          </w:p>
          <w:p w:rsidRPr="00840329" w:rsidR="00F51063" w:rsidP="00F51063" w:rsidRDefault="00F51063" w14:paraId="7775A3C1"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F51063" w:rsidP="00F51063" w:rsidRDefault="00F51063" w14:paraId="5B53891F" w14:textId="7718202A">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F51063" w:rsidP="00F51063" w:rsidRDefault="00F51063" w14:paraId="00BF9503" w14:textId="77777777">
            <w:pPr>
              <w:spacing w:after="0" w:line="240" w:lineRule="auto"/>
              <w:jc w:val="center"/>
              <w:rPr>
                <w:rFonts w:eastAsia="Times New Roman" w:cs="Arial"/>
                <w:b/>
                <w:sz w:val="23"/>
                <w:szCs w:val="23"/>
              </w:rPr>
            </w:pPr>
          </w:p>
          <w:p w:rsidRPr="00840329" w:rsidR="00F51063" w:rsidP="00F51063" w:rsidRDefault="00F51063" w14:paraId="50C45580"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F51063" w:rsidP="00F51063" w:rsidRDefault="00F51063" w14:paraId="5B538921" w14:textId="1710FF4C">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767AD3" w:rsidTr="00AC084D" w14:paraId="5B53893F"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F4611" w:rsidR="00767AD3" w:rsidP="00767AD3" w:rsidRDefault="00767AD3" w14:paraId="5B538923" w14:textId="77777777">
            <w:pPr>
              <w:spacing w:after="0" w:line="240" w:lineRule="auto"/>
              <w:rPr>
                <w:b/>
                <w:sz w:val="20"/>
                <w:szCs w:val="20"/>
                <w:u w:val="single"/>
              </w:rPr>
            </w:pPr>
            <w:r w:rsidRPr="00CF4611">
              <w:rPr>
                <w:b/>
                <w:sz w:val="20"/>
                <w:szCs w:val="20"/>
                <w:u w:val="single"/>
              </w:rPr>
              <w:t xml:space="preserve">Professional Knowledge and understanding </w:t>
            </w:r>
          </w:p>
          <w:p w:rsidRPr="00CF4611" w:rsidR="00767AD3" w:rsidP="00767AD3" w:rsidRDefault="00767AD3" w14:paraId="5B538924" w14:textId="77777777">
            <w:pPr>
              <w:spacing w:before="3"/>
              <w:rPr>
                <w:b/>
                <w:sz w:val="20"/>
                <w:szCs w:val="20"/>
              </w:rPr>
            </w:pPr>
            <w:r w:rsidRPr="00CF4611">
              <w:rPr>
                <w:b/>
                <w:sz w:val="20"/>
                <w:szCs w:val="20"/>
              </w:rPr>
              <w:t>PS11: Manage and promote positive learner behaviour</w:t>
            </w:r>
          </w:p>
          <w:p w:rsidRPr="00840329" w:rsidR="00767AD3" w:rsidP="00767AD3" w:rsidRDefault="00767AD3" w14:paraId="5B53892E" w14:textId="77777777">
            <w:pPr>
              <w:spacing w:before="3"/>
              <w:rPr>
                <w:b/>
                <w:sz w:val="19"/>
                <w:szCs w:val="19"/>
              </w:rPr>
            </w:pPr>
          </w:p>
          <w:p w:rsidRPr="00840329" w:rsidR="00767AD3" w:rsidP="00767AD3" w:rsidRDefault="00767AD3" w14:paraId="5B53892F" w14:textId="77777777">
            <w:pPr>
              <w:spacing w:after="0" w:line="240" w:lineRule="auto"/>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080ACE" w:rsidR="00767AD3" w:rsidP="00767AD3" w:rsidRDefault="00767AD3" w14:paraId="5B538936" w14:textId="67E96CDA">
            <w:pPr>
              <w:widowControl w:val="0"/>
              <w:spacing w:after="0" w:line="240" w:lineRule="auto"/>
              <w:ind w:right="72"/>
              <w:rPr>
                <w:rFonts w:eastAsia="Calibri" w:cs="Calibri"/>
                <w:sz w:val="20"/>
                <w:szCs w:val="20"/>
                <w:highlight w:val="lightGray"/>
                <w:lang w:val="en-US"/>
              </w:rPr>
            </w:pPr>
            <w:r w:rsidRPr="00080ACE">
              <w:rPr>
                <w:sz w:val="20"/>
                <w:szCs w:val="20"/>
                <w:highlight w:val="lightGray"/>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080ACE" w:rsidR="00767AD3" w:rsidP="00767AD3" w:rsidRDefault="00767AD3" w14:paraId="5B538937" w14:textId="0101E35B">
            <w:pPr>
              <w:widowControl w:val="0"/>
              <w:spacing w:after="0" w:line="240" w:lineRule="auto"/>
              <w:ind w:left="103" w:right="152"/>
              <w:rPr>
                <w:rFonts w:eastAsia="Calibri" w:cs="Calibri"/>
                <w:sz w:val="20"/>
                <w:szCs w:val="20"/>
                <w:highlight w:val="lightGray"/>
                <w:lang w:val="en-US"/>
              </w:rPr>
            </w:pPr>
            <w:r w:rsidRPr="00080ACE">
              <w:rPr>
                <w:sz w:val="20"/>
                <w:szCs w:val="20"/>
                <w:highlight w:val="lightGray"/>
              </w:rPr>
              <w:t>Set clear expectations for learning and behaviour.</w:t>
            </w:r>
          </w:p>
        </w:tc>
        <w:tc>
          <w:tcPr>
            <w:tcW w:w="3175" w:type="dxa"/>
            <w:tcBorders>
              <w:top w:val="single" w:color="auto" w:sz="4" w:space="0"/>
              <w:left w:val="single" w:color="auto" w:sz="4" w:space="0"/>
              <w:bottom w:val="single" w:color="auto" w:sz="4" w:space="0"/>
              <w:right w:val="single" w:color="auto" w:sz="4" w:space="0"/>
            </w:tcBorders>
          </w:tcPr>
          <w:p w:rsidRPr="00080ACE" w:rsidR="00767AD3" w:rsidP="00767AD3" w:rsidRDefault="00767AD3" w14:paraId="5B53893C" w14:textId="407BCCB6">
            <w:pPr>
              <w:widowControl w:val="0"/>
              <w:spacing w:after="0" w:line="240" w:lineRule="auto"/>
              <w:ind w:left="103" w:right="126"/>
              <w:rPr>
                <w:rFonts w:eastAsia="Calibri" w:cs="Calibri"/>
                <w:sz w:val="20"/>
                <w:szCs w:val="20"/>
                <w:highlight w:val="lightGray"/>
                <w:lang w:val="en-US"/>
              </w:rPr>
            </w:pPr>
            <w:r w:rsidRPr="00080ACE">
              <w:rPr>
                <w:sz w:val="20"/>
                <w:szCs w:val="20"/>
                <w:highlight w:val="lightGray"/>
              </w:rPr>
              <w:t>Manage learning and behaviour and understand using a range of different approaches and explain why particular approaches are appropriate to the context.</w:t>
            </w:r>
          </w:p>
        </w:tc>
        <w:tc>
          <w:tcPr>
            <w:tcW w:w="3305" w:type="dxa"/>
            <w:tcBorders>
              <w:top w:val="single" w:color="auto" w:sz="4" w:space="0"/>
              <w:left w:val="single" w:color="auto" w:sz="4" w:space="0"/>
              <w:bottom w:val="single" w:color="auto" w:sz="4" w:space="0"/>
              <w:right w:val="single" w:color="auto" w:sz="4" w:space="0"/>
            </w:tcBorders>
          </w:tcPr>
          <w:p w:rsidRPr="00080ACE" w:rsidR="00767AD3" w:rsidP="00767AD3" w:rsidRDefault="00767AD3" w14:paraId="5B53893E" w14:textId="686933DD">
            <w:pPr>
              <w:widowControl w:val="0"/>
              <w:spacing w:after="0" w:line="240" w:lineRule="auto"/>
              <w:ind w:left="103" w:right="207"/>
              <w:rPr>
                <w:rFonts w:eastAsia="Calibri" w:cs="Calibri"/>
                <w:sz w:val="20"/>
                <w:szCs w:val="20"/>
                <w:highlight w:val="lightGray"/>
                <w:lang w:val="en-US"/>
              </w:rPr>
            </w:pPr>
            <w:r w:rsidRPr="00080ACE">
              <w:rPr>
                <w:sz w:val="20"/>
                <w:szCs w:val="20"/>
                <w:highlight w:val="lightGray"/>
              </w:rPr>
              <w:t>Deal confidently and flexibly with learner behaviours, maintaining a rapport with individuals and groups conducive to high-quality engagement in learning.</w:t>
            </w:r>
          </w:p>
        </w:tc>
      </w:tr>
    </w:tbl>
    <w:p w:rsidR="00840329" w:rsidP="00840329" w:rsidRDefault="00840329" w14:paraId="5B538940" w14:textId="7AE8AEA4">
      <w:pPr>
        <w:rPr>
          <w:sz w:val="21"/>
          <w:szCs w:val="21"/>
        </w:rPr>
      </w:pPr>
    </w:p>
    <w:p w:rsidR="00FB1504" w:rsidP="00840329" w:rsidRDefault="00FB1504" w14:paraId="4B80D638" w14:textId="28A6F9F0">
      <w:pPr>
        <w:rPr>
          <w:sz w:val="21"/>
          <w:szCs w:val="21"/>
        </w:rPr>
      </w:pPr>
    </w:p>
    <w:p w:rsidR="00FB1504" w:rsidP="00840329" w:rsidRDefault="00FB1504" w14:paraId="28CF2CA1" w14:textId="2EEFD80F">
      <w:pPr>
        <w:rPr>
          <w:sz w:val="21"/>
          <w:szCs w:val="21"/>
        </w:rPr>
      </w:pPr>
    </w:p>
    <w:p w:rsidRPr="00840329" w:rsidR="00FB1504" w:rsidP="00840329" w:rsidRDefault="00FB1504" w14:paraId="7C1C1952"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2C7940" w:rsidTr="004F39FD" w14:paraId="5B53894A"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2C7940" w:rsidP="002C7940" w:rsidRDefault="002C7940" w14:paraId="5B538941"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2C7940" w:rsidP="002C7940" w:rsidRDefault="002C7940" w14:paraId="5B538943" w14:textId="37FAB6A5">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2C7940" w:rsidP="002C7940" w:rsidRDefault="002C7940" w14:paraId="62DFAB8F" w14:textId="77777777">
            <w:pPr>
              <w:spacing w:after="0" w:line="240" w:lineRule="auto"/>
              <w:jc w:val="center"/>
              <w:rPr>
                <w:rFonts w:eastAsia="Times New Roman" w:cs="Arial"/>
                <w:b/>
                <w:sz w:val="23"/>
                <w:szCs w:val="23"/>
              </w:rPr>
            </w:pPr>
          </w:p>
          <w:p w:rsidRPr="00840329" w:rsidR="002C7940" w:rsidP="002C7940" w:rsidRDefault="002C7940" w14:paraId="39C56EF5" w14:textId="77777777">
            <w:pPr>
              <w:spacing w:after="0" w:line="240" w:lineRule="auto"/>
              <w:jc w:val="center"/>
              <w:rPr>
                <w:rFonts w:eastAsia="Times New Roman" w:cs="Arial"/>
                <w:b/>
                <w:sz w:val="23"/>
                <w:szCs w:val="23"/>
              </w:rPr>
            </w:pPr>
            <w:r>
              <w:rPr>
                <w:rFonts w:eastAsia="Times New Roman" w:cs="Arial"/>
                <w:b/>
                <w:sz w:val="23"/>
                <w:szCs w:val="23"/>
              </w:rPr>
              <w:lastRenderedPageBreak/>
              <w:t xml:space="preserve">Competent </w:t>
            </w:r>
          </w:p>
          <w:p w:rsidRPr="00840329" w:rsidR="002C7940" w:rsidP="002C7940" w:rsidRDefault="002C7940" w14:paraId="5B538945" w14:textId="663E76F5">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2C7940" w:rsidP="002C7940" w:rsidRDefault="002C7940" w14:paraId="475233A6" w14:textId="77777777">
            <w:pPr>
              <w:spacing w:after="0" w:line="240" w:lineRule="auto"/>
              <w:jc w:val="center"/>
              <w:rPr>
                <w:rFonts w:eastAsia="Times New Roman" w:cs="Arial"/>
                <w:b/>
                <w:sz w:val="23"/>
                <w:szCs w:val="23"/>
              </w:rPr>
            </w:pPr>
          </w:p>
          <w:p w:rsidRPr="00840329" w:rsidR="002C7940" w:rsidP="002C7940" w:rsidRDefault="002C7940" w14:paraId="379432D5" w14:textId="77777777">
            <w:pPr>
              <w:spacing w:after="0" w:line="240" w:lineRule="auto"/>
              <w:jc w:val="center"/>
              <w:rPr>
                <w:rFonts w:eastAsia="Times New Roman" w:cs="Arial"/>
                <w:b/>
                <w:sz w:val="23"/>
                <w:szCs w:val="23"/>
              </w:rPr>
            </w:pPr>
            <w:r w:rsidRPr="00840329">
              <w:rPr>
                <w:rFonts w:eastAsia="Times New Roman" w:cs="Arial"/>
                <w:b/>
                <w:sz w:val="23"/>
                <w:szCs w:val="23"/>
              </w:rPr>
              <w:lastRenderedPageBreak/>
              <w:t>Good</w:t>
            </w:r>
          </w:p>
          <w:p w:rsidRPr="00840329" w:rsidR="002C7940" w:rsidP="002C7940" w:rsidRDefault="002C7940" w14:paraId="5B538947" w14:textId="4B6EF2D0">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2C7940" w:rsidP="002C7940" w:rsidRDefault="002C7940" w14:paraId="36869298" w14:textId="77777777">
            <w:pPr>
              <w:spacing w:after="0" w:line="240" w:lineRule="auto"/>
              <w:jc w:val="center"/>
              <w:rPr>
                <w:rFonts w:eastAsia="Times New Roman" w:cs="Arial"/>
                <w:b/>
                <w:sz w:val="23"/>
                <w:szCs w:val="23"/>
              </w:rPr>
            </w:pPr>
          </w:p>
          <w:p w:rsidRPr="00840329" w:rsidR="002C7940" w:rsidP="002C7940" w:rsidRDefault="002C7940" w14:paraId="63B2B180" w14:textId="77777777">
            <w:pPr>
              <w:spacing w:after="0" w:line="240" w:lineRule="auto"/>
              <w:jc w:val="center"/>
              <w:rPr>
                <w:rFonts w:eastAsia="Times New Roman" w:cs="Arial"/>
                <w:b/>
                <w:sz w:val="23"/>
                <w:szCs w:val="23"/>
              </w:rPr>
            </w:pPr>
            <w:r>
              <w:rPr>
                <w:rFonts w:eastAsia="Times New Roman" w:cs="Arial"/>
                <w:b/>
                <w:sz w:val="23"/>
                <w:szCs w:val="23"/>
              </w:rPr>
              <w:lastRenderedPageBreak/>
              <w:t>Very good</w:t>
            </w:r>
          </w:p>
          <w:p w:rsidRPr="00840329" w:rsidR="002C7940" w:rsidP="002C7940" w:rsidRDefault="002C7940" w14:paraId="5B538949" w14:textId="595064FF">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CF4611" w:rsidTr="004F39FD" w14:paraId="5B538956" w14:textId="77777777">
        <w:trPr>
          <w:trHeight w:val="1440"/>
          <w:jc w:val="center"/>
        </w:trPr>
        <w:tc>
          <w:tcPr>
            <w:tcW w:w="2340" w:type="dxa"/>
            <w:vMerge w:val="restart"/>
            <w:tcBorders>
              <w:top w:val="single" w:color="auto" w:sz="4" w:space="0"/>
              <w:left w:val="single" w:color="auto" w:sz="4" w:space="0"/>
              <w:right w:val="single" w:color="auto" w:sz="4" w:space="0"/>
            </w:tcBorders>
            <w:shd w:val="clear" w:color="auto" w:fill="EEECE1" w:themeFill="background2"/>
          </w:tcPr>
          <w:p w:rsidRPr="00CF4611" w:rsidR="00CF4611" w:rsidP="004036C4" w:rsidRDefault="00CF4611" w14:paraId="5B53894B" w14:textId="77777777">
            <w:pPr>
              <w:spacing w:after="0" w:line="240" w:lineRule="auto"/>
              <w:rPr>
                <w:b/>
                <w:sz w:val="20"/>
                <w:szCs w:val="20"/>
                <w:u w:val="single"/>
              </w:rPr>
            </w:pPr>
            <w:r w:rsidRPr="00CF4611">
              <w:rPr>
                <w:b/>
                <w:sz w:val="20"/>
                <w:szCs w:val="20"/>
                <w:u w:val="single"/>
              </w:rPr>
              <w:lastRenderedPageBreak/>
              <w:t xml:space="preserve">Professional Knowledge and understanding </w:t>
            </w:r>
          </w:p>
          <w:p w:rsidRPr="00840329" w:rsidR="00CF4611" w:rsidP="004036C4" w:rsidRDefault="00CF4611" w14:paraId="5B53894F" w14:textId="234E792F">
            <w:pPr>
              <w:spacing w:before="3"/>
              <w:rPr>
                <w:b/>
                <w:sz w:val="19"/>
                <w:szCs w:val="19"/>
              </w:rPr>
            </w:pPr>
            <w:r w:rsidRPr="00CF4611">
              <w:rPr>
                <w:b/>
                <w:sz w:val="20"/>
                <w:szCs w:val="20"/>
              </w:rPr>
              <w:t>PS12: Understand the teaching and professional role and your responsibilities</w:t>
            </w:r>
          </w:p>
        </w:tc>
        <w:tc>
          <w:tcPr>
            <w:tcW w:w="3060" w:type="dxa"/>
            <w:tcBorders>
              <w:top w:val="single" w:color="auto" w:sz="4" w:space="0"/>
              <w:left w:val="single" w:color="auto" w:sz="4" w:space="0"/>
              <w:bottom w:val="single" w:color="auto" w:sz="4" w:space="0"/>
              <w:right w:val="single" w:color="auto" w:sz="4" w:space="0"/>
            </w:tcBorders>
          </w:tcPr>
          <w:p w:rsidRPr="00080ACE" w:rsidR="00CF4611" w:rsidP="004036C4" w:rsidRDefault="00CF4611" w14:paraId="398B819D" w14:textId="6DF043C9">
            <w:pPr>
              <w:pStyle w:val="TableParagraph"/>
              <w:ind w:right="89"/>
              <w:rPr>
                <w:sz w:val="20"/>
                <w:szCs w:val="20"/>
                <w:highlight w:val="lightGray"/>
              </w:rPr>
            </w:pPr>
            <w:r w:rsidRPr="00080ACE">
              <w:rPr>
                <w:sz w:val="20"/>
                <w:szCs w:val="20"/>
                <w:highlight w:val="lightGray"/>
              </w:rPr>
              <w:t>12a Working towards this standard</w:t>
            </w:r>
          </w:p>
          <w:p w:rsidRPr="00080ACE" w:rsidR="00CF4611" w:rsidP="004036C4" w:rsidRDefault="00CF4611" w14:paraId="5B538950" w14:textId="35A023AB">
            <w:pPr>
              <w:widowControl w:val="0"/>
              <w:spacing w:after="0" w:line="240" w:lineRule="auto"/>
              <w:ind w:left="103" w:right="72"/>
              <w:rPr>
                <w:rFonts w:eastAsia="Calibri" w:cs="Calibri"/>
                <w:sz w:val="20"/>
                <w:szCs w:val="20"/>
                <w:highlight w:val="lightGray"/>
                <w:lang w:val="en-US"/>
              </w:rPr>
            </w:pPr>
          </w:p>
        </w:tc>
        <w:tc>
          <w:tcPr>
            <w:tcW w:w="3060" w:type="dxa"/>
            <w:tcBorders>
              <w:top w:val="single" w:color="auto" w:sz="4" w:space="0"/>
              <w:left w:val="single" w:color="auto" w:sz="4" w:space="0"/>
              <w:bottom w:val="single" w:color="auto" w:sz="4" w:space="0"/>
              <w:right w:val="single" w:color="auto" w:sz="4" w:space="0"/>
            </w:tcBorders>
          </w:tcPr>
          <w:p w:rsidRPr="00080ACE" w:rsidR="00CF4611" w:rsidP="004036C4" w:rsidRDefault="00CF4611" w14:paraId="5B538951" w14:textId="48C6B36B">
            <w:pPr>
              <w:widowControl w:val="0"/>
              <w:spacing w:after="0" w:line="240" w:lineRule="auto"/>
              <w:ind w:left="103" w:right="152"/>
              <w:rPr>
                <w:rFonts w:eastAsia="Calibri" w:cs="Calibri"/>
                <w:sz w:val="20"/>
                <w:szCs w:val="20"/>
                <w:highlight w:val="lightGray"/>
                <w:lang w:val="en-US"/>
              </w:rPr>
            </w:pPr>
            <w:r w:rsidRPr="00080ACE">
              <w:rPr>
                <w:sz w:val="20"/>
                <w:szCs w:val="20"/>
                <w:highlight w:val="lightGray"/>
              </w:rPr>
              <w:t>Explain your own view of teacher professionalism, and relate this to the teaching role and responsibilities, including current legal and regulatory frameworks.</w:t>
            </w:r>
          </w:p>
        </w:tc>
        <w:tc>
          <w:tcPr>
            <w:tcW w:w="3175" w:type="dxa"/>
            <w:tcBorders>
              <w:top w:val="single" w:color="auto" w:sz="4" w:space="0"/>
              <w:left w:val="single" w:color="auto" w:sz="4" w:space="0"/>
              <w:bottom w:val="single" w:color="auto" w:sz="4" w:space="0"/>
              <w:right w:val="single" w:color="auto" w:sz="4" w:space="0"/>
            </w:tcBorders>
          </w:tcPr>
          <w:p w:rsidRPr="00080ACE" w:rsidR="00CF4611" w:rsidP="004036C4" w:rsidRDefault="00CF4611" w14:paraId="5B538952" w14:textId="09DDEDFC">
            <w:pPr>
              <w:widowControl w:val="0"/>
              <w:spacing w:after="0" w:line="240" w:lineRule="auto"/>
              <w:ind w:left="103" w:right="126"/>
              <w:rPr>
                <w:rFonts w:eastAsia="Calibri" w:cs="Calibri"/>
                <w:sz w:val="20"/>
                <w:szCs w:val="20"/>
                <w:highlight w:val="lightGray"/>
                <w:lang w:val="en-US"/>
              </w:rPr>
            </w:pPr>
            <w:r w:rsidRPr="00080ACE">
              <w:rPr>
                <w:sz w:val="20"/>
                <w:szCs w:val="20"/>
                <w:highlight w:val="lightGray"/>
              </w:rPr>
              <w:t>Discuss different ways of thinking about teacher professionalism in the sector, and relate them to a range of teaching and support roles</w:t>
            </w:r>
          </w:p>
        </w:tc>
        <w:tc>
          <w:tcPr>
            <w:tcW w:w="3305" w:type="dxa"/>
            <w:tcBorders>
              <w:top w:val="single" w:color="auto" w:sz="4" w:space="0"/>
              <w:left w:val="single" w:color="auto" w:sz="4" w:space="0"/>
              <w:bottom w:val="single" w:color="auto" w:sz="4" w:space="0"/>
              <w:right w:val="single" w:color="auto" w:sz="4" w:space="0"/>
            </w:tcBorders>
          </w:tcPr>
          <w:p w:rsidRPr="00080ACE" w:rsidR="00CF4611" w:rsidP="004036C4" w:rsidRDefault="00CF4611" w14:paraId="27B83B86" w14:textId="77777777">
            <w:pPr>
              <w:widowControl w:val="0"/>
              <w:spacing w:after="0" w:line="240" w:lineRule="auto"/>
              <w:ind w:left="103" w:right="207"/>
              <w:rPr>
                <w:sz w:val="20"/>
                <w:szCs w:val="20"/>
                <w:highlight w:val="lightGray"/>
              </w:rPr>
            </w:pPr>
            <w:r w:rsidRPr="00080ACE">
              <w:rPr>
                <w:sz w:val="20"/>
                <w:szCs w:val="20"/>
                <w:highlight w:val="lightGray"/>
              </w:rPr>
              <w:t>Critically evaluate different perspectives of teacher professionalism in the sector, and how they might relate to concepts of the reflective practitioner and evidence- based practice.</w:t>
            </w:r>
          </w:p>
          <w:p w:rsidRPr="00080ACE" w:rsidR="00CF4611" w:rsidP="004036C4" w:rsidRDefault="00CF4611" w14:paraId="5B538955" w14:textId="4FC3DB13">
            <w:pPr>
              <w:widowControl w:val="0"/>
              <w:spacing w:after="0" w:line="240" w:lineRule="auto"/>
              <w:ind w:left="103" w:right="207"/>
              <w:rPr>
                <w:rFonts w:eastAsia="Calibri" w:cs="Calibri"/>
                <w:sz w:val="20"/>
                <w:szCs w:val="20"/>
                <w:highlight w:val="lightGray"/>
                <w:lang w:val="en-US"/>
              </w:rPr>
            </w:pPr>
          </w:p>
        </w:tc>
      </w:tr>
      <w:tr w:rsidRPr="00840329" w:rsidR="00CF4611" w:rsidTr="004F39FD" w14:paraId="26B86A0B" w14:textId="77777777">
        <w:trPr>
          <w:trHeight w:val="3710"/>
          <w:jc w:val="center"/>
        </w:trPr>
        <w:tc>
          <w:tcPr>
            <w:tcW w:w="2340" w:type="dxa"/>
            <w:vMerge/>
            <w:tcBorders>
              <w:left w:val="single" w:color="auto" w:sz="4" w:space="0"/>
              <w:bottom w:val="single" w:color="auto" w:sz="4" w:space="0"/>
              <w:right w:val="single" w:color="auto" w:sz="4" w:space="0"/>
            </w:tcBorders>
            <w:shd w:val="clear" w:color="auto" w:fill="EEECE1" w:themeFill="background2"/>
          </w:tcPr>
          <w:p w:rsidRPr="00840329" w:rsidR="00CF4611" w:rsidP="00393278" w:rsidRDefault="00CF4611" w14:paraId="7F85E3A4" w14:textId="45334910">
            <w:pPr>
              <w:spacing w:before="3" w:after="0" w:line="240" w:lineRule="auto"/>
              <w:rPr>
                <w:b/>
                <w:sz w:val="19"/>
                <w:szCs w:val="19"/>
                <w:u w:val="single"/>
              </w:rPr>
            </w:pPr>
          </w:p>
        </w:tc>
        <w:tc>
          <w:tcPr>
            <w:tcW w:w="3060" w:type="dxa"/>
            <w:tcBorders>
              <w:top w:val="single" w:color="auto" w:sz="4" w:space="0"/>
              <w:left w:val="single" w:color="auto" w:sz="4" w:space="0"/>
              <w:bottom w:val="single" w:color="auto" w:sz="4" w:space="0"/>
              <w:right w:val="single" w:color="auto" w:sz="4" w:space="0"/>
            </w:tcBorders>
          </w:tcPr>
          <w:p w:rsidRPr="00080ACE" w:rsidR="00CF4611" w:rsidP="00393278" w:rsidRDefault="00CF4611" w14:paraId="24C81943" w14:textId="3E508982">
            <w:pPr>
              <w:pStyle w:val="TableParagraph"/>
              <w:ind w:right="89"/>
              <w:rPr>
                <w:sz w:val="20"/>
                <w:szCs w:val="20"/>
                <w:highlight w:val="lightGray"/>
              </w:rPr>
            </w:pPr>
            <w:r w:rsidRPr="00080ACE">
              <w:rPr>
                <w:sz w:val="20"/>
                <w:szCs w:val="20"/>
                <w:highlight w:val="lightGray"/>
              </w:rPr>
              <w:t>12b Working towards this standard</w:t>
            </w:r>
          </w:p>
          <w:p w:rsidRPr="00080ACE" w:rsidR="00CF4611" w:rsidP="00393278" w:rsidRDefault="00CF4611" w14:paraId="2B7DDCA2" w14:textId="77777777">
            <w:pPr>
              <w:pStyle w:val="TableParagraph"/>
              <w:ind w:left="0"/>
              <w:rPr>
                <w:b/>
                <w:sz w:val="20"/>
                <w:szCs w:val="20"/>
                <w:highlight w:val="lightGray"/>
              </w:rPr>
            </w:pPr>
          </w:p>
          <w:p w:rsidRPr="00080ACE" w:rsidR="00CF4611" w:rsidP="00393278" w:rsidRDefault="00CF4611" w14:paraId="1685FCA9" w14:textId="77777777">
            <w:pPr>
              <w:pStyle w:val="TableParagraph"/>
              <w:spacing w:before="1"/>
              <w:ind w:left="0"/>
              <w:rPr>
                <w:b/>
                <w:sz w:val="20"/>
                <w:szCs w:val="20"/>
                <w:highlight w:val="lightGray"/>
              </w:rPr>
            </w:pPr>
          </w:p>
          <w:p w:rsidRPr="00080ACE" w:rsidR="00CF4611" w:rsidP="00393278" w:rsidRDefault="00CF4611" w14:paraId="4E7B0649" w14:textId="52BAA4BF">
            <w:pPr>
              <w:widowControl w:val="0"/>
              <w:spacing w:after="0" w:line="240" w:lineRule="auto"/>
              <w:ind w:left="103" w:right="72"/>
              <w:rPr>
                <w:sz w:val="20"/>
                <w:szCs w:val="20"/>
                <w:highlight w:val="lightGray"/>
              </w:rPr>
            </w:pPr>
          </w:p>
        </w:tc>
        <w:tc>
          <w:tcPr>
            <w:tcW w:w="3060" w:type="dxa"/>
            <w:tcBorders>
              <w:top w:val="single" w:color="auto" w:sz="4" w:space="0"/>
              <w:left w:val="single" w:color="auto" w:sz="4" w:space="0"/>
              <w:bottom w:val="single" w:color="auto" w:sz="4" w:space="0"/>
              <w:right w:val="single" w:color="auto" w:sz="4" w:space="0"/>
            </w:tcBorders>
          </w:tcPr>
          <w:p w:rsidRPr="00080ACE" w:rsidR="00CF4611" w:rsidP="00393278" w:rsidRDefault="00CF4611" w14:paraId="60ACF429" w14:textId="3AA5AC3F">
            <w:pPr>
              <w:widowControl w:val="0"/>
              <w:spacing w:after="0" w:line="240" w:lineRule="auto"/>
              <w:ind w:left="103" w:right="152"/>
              <w:rPr>
                <w:sz w:val="20"/>
                <w:szCs w:val="20"/>
                <w:highlight w:val="lightGray"/>
              </w:rPr>
            </w:pPr>
            <w:r w:rsidRPr="00080ACE">
              <w:rPr>
                <w:sz w:val="20"/>
                <w:szCs w:val="20"/>
                <w:highlight w:val="lightGray"/>
              </w:rPr>
              <w:t xml:space="preserve">Know who to turn to for expert advice on </w:t>
            </w:r>
            <w:proofErr w:type="gramStart"/>
            <w:r w:rsidRPr="00080ACE">
              <w:rPr>
                <w:sz w:val="20"/>
                <w:szCs w:val="20"/>
                <w:highlight w:val="lightGray"/>
              </w:rPr>
              <w:t>particular aspects</w:t>
            </w:r>
            <w:proofErr w:type="gramEnd"/>
            <w:r w:rsidRPr="00080ACE">
              <w:rPr>
                <w:sz w:val="20"/>
                <w:szCs w:val="20"/>
                <w:highlight w:val="lightGray"/>
              </w:rPr>
              <w:t xml:space="preserve"> of learners’ overall development, specifically including child protection and safeguarding issues.</w:t>
            </w:r>
          </w:p>
        </w:tc>
        <w:tc>
          <w:tcPr>
            <w:tcW w:w="3175" w:type="dxa"/>
            <w:tcBorders>
              <w:top w:val="single" w:color="auto" w:sz="4" w:space="0"/>
              <w:left w:val="single" w:color="auto" w:sz="4" w:space="0"/>
              <w:bottom w:val="single" w:color="auto" w:sz="4" w:space="0"/>
              <w:right w:val="single" w:color="auto" w:sz="4" w:space="0"/>
            </w:tcBorders>
          </w:tcPr>
          <w:p w:rsidRPr="00080ACE" w:rsidR="00CF4611" w:rsidP="00393278" w:rsidRDefault="00CF4611" w14:paraId="661FBA55" w14:textId="00CDB7AB">
            <w:pPr>
              <w:widowControl w:val="0"/>
              <w:spacing w:after="0" w:line="240" w:lineRule="auto"/>
              <w:ind w:left="103" w:right="126"/>
              <w:rPr>
                <w:sz w:val="20"/>
                <w:szCs w:val="20"/>
                <w:highlight w:val="lightGray"/>
              </w:rPr>
            </w:pPr>
            <w:r w:rsidRPr="00080ACE">
              <w:rPr>
                <w:sz w:val="20"/>
                <w:szCs w:val="20"/>
                <w:highlight w:val="lightGray"/>
              </w:rPr>
              <w:t>Give examples of working with a wider range of professionals to secure the overall development of learners.</w:t>
            </w:r>
          </w:p>
        </w:tc>
        <w:tc>
          <w:tcPr>
            <w:tcW w:w="3305" w:type="dxa"/>
            <w:tcBorders>
              <w:top w:val="single" w:color="auto" w:sz="4" w:space="0"/>
              <w:left w:val="single" w:color="auto" w:sz="4" w:space="0"/>
              <w:bottom w:val="single" w:color="auto" w:sz="4" w:space="0"/>
              <w:right w:val="single" w:color="auto" w:sz="4" w:space="0"/>
            </w:tcBorders>
          </w:tcPr>
          <w:p w:rsidRPr="00080ACE" w:rsidR="00CF4611" w:rsidP="00393278" w:rsidRDefault="00CF4611" w14:paraId="6A3C4F3B" w14:textId="6F0BD93C">
            <w:pPr>
              <w:widowControl w:val="0"/>
              <w:spacing w:after="0" w:line="240" w:lineRule="auto"/>
              <w:ind w:left="103" w:right="207"/>
              <w:rPr>
                <w:sz w:val="20"/>
                <w:szCs w:val="20"/>
                <w:highlight w:val="lightGray"/>
              </w:rPr>
            </w:pPr>
            <w:r w:rsidRPr="00080ACE">
              <w:rPr>
                <w:sz w:val="20"/>
                <w:szCs w:val="20"/>
                <w:highlight w:val="lightGray"/>
              </w:rPr>
              <w:t>Demonstrate a clear understanding of the range of professionals that contribute to learners’ overall development and your place in the ‘bigger picture’.</w:t>
            </w:r>
          </w:p>
        </w:tc>
      </w:tr>
    </w:tbl>
    <w:p w:rsidR="00840329" w:rsidP="00840329" w:rsidRDefault="00840329" w14:paraId="5B538957" w14:textId="5D045433">
      <w:pPr>
        <w:rPr>
          <w:sz w:val="21"/>
          <w:szCs w:val="21"/>
        </w:rPr>
      </w:pPr>
    </w:p>
    <w:p w:rsidR="00FB1504" w:rsidP="00840329" w:rsidRDefault="00FB1504" w14:paraId="43DFD578" w14:textId="663B72BA">
      <w:pPr>
        <w:rPr>
          <w:sz w:val="21"/>
          <w:szCs w:val="21"/>
        </w:rPr>
      </w:pPr>
    </w:p>
    <w:p w:rsidR="00376A6B" w:rsidP="00840329" w:rsidRDefault="00376A6B" w14:paraId="11AD474E" w14:textId="3F9526DF">
      <w:pPr>
        <w:rPr>
          <w:sz w:val="21"/>
          <w:szCs w:val="21"/>
        </w:rPr>
      </w:pPr>
    </w:p>
    <w:p w:rsidR="00376A6B" w:rsidP="00840329" w:rsidRDefault="00376A6B" w14:paraId="580100F1" w14:textId="398E05C7">
      <w:pPr>
        <w:rPr>
          <w:sz w:val="21"/>
          <w:szCs w:val="21"/>
        </w:rPr>
      </w:pPr>
    </w:p>
    <w:p w:rsidR="00376A6B" w:rsidP="00840329" w:rsidRDefault="00376A6B" w14:paraId="1880702C" w14:textId="125C0966">
      <w:pPr>
        <w:rPr>
          <w:sz w:val="21"/>
          <w:szCs w:val="21"/>
        </w:rPr>
      </w:pPr>
    </w:p>
    <w:p w:rsidRPr="00840329" w:rsidR="00376A6B" w:rsidP="00840329" w:rsidRDefault="00376A6B" w14:paraId="6FE1577B"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961E6" w:rsidTr="004F39FD" w14:paraId="5B538961"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8961E6" w:rsidP="008961E6" w:rsidRDefault="008961E6" w14:paraId="5B538958" w14:textId="77777777">
            <w:pPr>
              <w:spacing w:after="0" w:line="240" w:lineRule="auto"/>
              <w:rPr>
                <w:b/>
                <w:sz w:val="23"/>
                <w:szCs w:val="23"/>
              </w:rPr>
            </w:pPr>
            <w:r w:rsidRPr="00840329">
              <w:rPr>
                <w:b/>
                <w:sz w:val="23"/>
                <w:szCs w:val="23"/>
              </w:rPr>
              <w:lastRenderedPageBreak/>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8961E6" w:rsidP="008961E6" w:rsidRDefault="008961E6" w14:paraId="5B53895A" w14:textId="6538330C">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252731C5" w14:textId="77777777">
            <w:pPr>
              <w:spacing w:after="0" w:line="240" w:lineRule="auto"/>
              <w:jc w:val="center"/>
              <w:rPr>
                <w:rFonts w:eastAsia="Times New Roman" w:cs="Arial"/>
                <w:b/>
                <w:sz w:val="23"/>
                <w:szCs w:val="23"/>
              </w:rPr>
            </w:pPr>
          </w:p>
          <w:p w:rsidRPr="00840329" w:rsidR="008961E6" w:rsidP="008961E6" w:rsidRDefault="008961E6" w14:paraId="6BAD2AFB"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8961E6" w:rsidP="008961E6" w:rsidRDefault="008961E6" w14:paraId="5B53895C" w14:textId="6D56C5E8">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961E6" w:rsidP="008961E6" w:rsidRDefault="008961E6" w14:paraId="765145B9" w14:textId="77777777">
            <w:pPr>
              <w:spacing w:after="0" w:line="240" w:lineRule="auto"/>
              <w:jc w:val="center"/>
              <w:rPr>
                <w:rFonts w:eastAsia="Times New Roman" w:cs="Arial"/>
                <w:b/>
                <w:sz w:val="23"/>
                <w:szCs w:val="23"/>
              </w:rPr>
            </w:pPr>
          </w:p>
          <w:p w:rsidRPr="00840329" w:rsidR="008961E6" w:rsidP="008961E6" w:rsidRDefault="008961E6" w14:paraId="26ECB55B"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961E6" w:rsidP="008961E6" w:rsidRDefault="008961E6" w14:paraId="5B53895E" w14:textId="61F6344E">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15430275" w14:textId="77777777">
            <w:pPr>
              <w:spacing w:after="0" w:line="240" w:lineRule="auto"/>
              <w:jc w:val="center"/>
              <w:rPr>
                <w:rFonts w:eastAsia="Times New Roman" w:cs="Arial"/>
                <w:b/>
                <w:sz w:val="23"/>
                <w:szCs w:val="23"/>
              </w:rPr>
            </w:pPr>
          </w:p>
          <w:p w:rsidRPr="00840329" w:rsidR="008961E6" w:rsidP="008961E6" w:rsidRDefault="008961E6" w14:paraId="46C20723"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8961E6" w:rsidP="008961E6" w:rsidRDefault="008961E6" w14:paraId="5B538960" w14:textId="1C98B23E">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2A3902" w:rsidTr="00AC084D" w14:paraId="5B538987"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F4611" w:rsidR="002A3902" w:rsidP="002A3902" w:rsidRDefault="002A3902" w14:paraId="5B538962" w14:textId="77777777">
            <w:pPr>
              <w:spacing w:after="0" w:line="240" w:lineRule="auto"/>
              <w:rPr>
                <w:b/>
                <w:sz w:val="20"/>
                <w:szCs w:val="20"/>
                <w:u w:val="single"/>
              </w:rPr>
            </w:pPr>
            <w:r w:rsidRPr="00CF4611">
              <w:rPr>
                <w:b/>
                <w:sz w:val="20"/>
                <w:szCs w:val="20"/>
                <w:u w:val="single"/>
              </w:rPr>
              <w:t>Professional Skills</w:t>
            </w:r>
          </w:p>
          <w:p w:rsidRPr="00CF4611" w:rsidR="002A3902" w:rsidP="002A3902" w:rsidRDefault="002A3902" w14:paraId="5B538963" w14:textId="77777777">
            <w:pPr>
              <w:spacing w:before="3"/>
              <w:rPr>
                <w:b/>
                <w:sz w:val="20"/>
                <w:szCs w:val="20"/>
              </w:rPr>
            </w:pPr>
            <w:r w:rsidRPr="00CF4611">
              <w:rPr>
                <w:b/>
                <w:sz w:val="20"/>
                <w:szCs w:val="20"/>
              </w:rPr>
              <w:t>PS13: Motivate and inspire learners to promote achievement and develop their skills to enable progression</w:t>
            </w:r>
          </w:p>
          <w:p w:rsidRPr="00840329" w:rsidR="002A3902" w:rsidP="002A3902" w:rsidRDefault="002A3902" w14:paraId="5B538968" w14:textId="52DD9BD7">
            <w:pPr>
              <w:spacing w:before="3" w:after="0" w:line="240" w:lineRule="auto"/>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591465" w:rsidR="002A3902" w:rsidP="002A3902" w:rsidRDefault="002A3902" w14:paraId="5B53896F" w14:textId="0D8FEC72">
            <w:pPr>
              <w:widowControl w:val="0"/>
              <w:spacing w:after="0" w:line="240" w:lineRule="auto"/>
              <w:ind w:left="103" w:right="72"/>
              <w:rPr>
                <w:rFonts w:eastAsia="Calibri" w:cs="Calibri"/>
                <w:sz w:val="20"/>
                <w:szCs w:val="20"/>
                <w:lang w:val="en-US"/>
              </w:rPr>
            </w:pPr>
            <w:r w:rsidRPr="00591465">
              <w:rPr>
                <w:sz w:val="20"/>
                <w:szCs w:val="20"/>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591465" w:rsidR="002A3902" w:rsidP="002A3902" w:rsidRDefault="002A3902" w14:paraId="5B538978" w14:textId="656E8D21">
            <w:pPr>
              <w:widowControl w:val="0"/>
              <w:spacing w:after="0" w:line="240" w:lineRule="auto"/>
              <w:ind w:left="103" w:right="152"/>
              <w:rPr>
                <w:rFonts w:eastAsia="Calibri" w:cs="Calibri"/>
                <w:sz w:val="20"/>
                <w:szCs w:val="20"/>
                <w:lang w:val="en-US"/>
              </w:rPr>
            </w:pPr>
            <w:r w:rsidRPr="00591465">
              <w:rPr>
                <w:sz w:val="20"/>
                <w:szCs w:val="20"/>
              </w:rPr>
              <w:t>Enable learners to meet intended learning outcomes.</w:t>
            </w:r>
          </w:p>
        </w:tc>
        <w:tc>
          <w:tcPr>
            <w:tcW w:w="3175" w:type="dxa"/>
            <w:tcBorders>
              <w:top w:val="single" w:color="auto" w:sz="4" w:space="0"/>
              <w:left w:val="single" w:color="auto" w:sz="4" w:space="0"/>
              <w:bottom w:val="single" w:color="auto" w:sz="4" w:space="0"/>
              <w:right w:val="single" w:color="auto" w:sz="4" w:space="0"/>
            </w:tcBorders>
          </w:tcPr>
          <w:p w:rsidRPr="00591465" w:rsidR="002A3902" w:rsidP="002A3902" w:rsidRDefault="002A3902" w14:paraId="5B53897F" w14:textId="5D292246">
            <w:pPr>
              <w:widowControl w:val="0"/>
              <w:spacing w:after="0" w:line="240" w:lineRule="auto"/>
              <w:ind w:left="103" w:right="126"/>
              <w:rPr>
                <w:rFonts w:eastAsia="Calibri" w:cs="Calibri"/>
                <w:sz w:val="20"/>
                <w:szCs w:val="20"/>
                <w:lang w:val="en-US"/>
              </w:rPr>
            </w:pPr>
            <w:r w:rsidRPr="00591465">
              <w:rPr>
                <w:sz w:val="20"/>
                <w:szCs w:val="20"/>
              </w:rPr>
              <w:t>Ensure all learners are sufficiently engaged and challenged in order to develop and make good progress in their learning</w:t>
            </w:r>
          </w:p>
        </w:tc>
        <w:tc>
          <w:tcPr>
            <w:tcW w:w="3305" w:type="dxa"/>
            <w:tcBorders>
              <w:top w:val="single" w:color="auto" w:sz="4" w:space="0"/>
              <w:left w:val="single" w:color="auto" w:sz="4" w:space="0"/>
              <w:bottom w:val="single" w:color="auto" w:sz="4" w:space="0"/>
              <w:right w:val="single" w:color="auto" w:sz="4" w:space="0"/>
            </w:tcBorders>
          </w:tcPr>
          <w:p w:rsidRPr="00591465" w:rsidR="002A3902" w:rsidP="002A3902" w:rsidRDefault="002A3902" w14:paraId="5B538986" w14:textId="0E14B7DE">
            <w:pPr>
              <w:widowControl w:val="0"/>
              <w:spacing w:after="0" w:line="240" w:lineRule="auto"/>
              <w:ind w:left="103" w:right="207"/>
              <w:rPr>
                <w:rFonts w:eastAsia="Calibri" w:cs="Calibri"/>
                <w:sz w:val="20"/>
                <w:szCs w:val="20"/>
                <w:lang w:val="en-US"/>
              </w:rPr>
            </w:pPr>
            <w:r w:rsidRPr="00591465">
              <w:rPr>
                <w:sz w:val="20"/>
                <w:szCs w:val="20"/>
              </w:rPr>
              <w:t>Use a range of approaches to ensure that all learners are appropriately challenged and supported to make excellent progress in their learning</w:t>
            </w:r>
          </w:p>
        </w:tc>
      </w:tr>
    </w:tbl>
    <w:p w:rsidR="00840329" w:rsidP="00840329" w:rsidRDefault="00840329" w14:paraId="5B538988" w14:textId="32E60A30">
      <w:pPr>
        <w:rPr>
          <w:sz w:val="21"/>
          <w:szCs w:val="21"/>
        </w:rPr>
      </w:pPr>
    </w:p>
    <w:p w:rsidRPr="00840329" w:rsidR="00376A6B" w:rsidP="00840329" w:rsidRDefault="00376A6B" w14:paraId="3E219AB2"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961E6" w:rsidTr="004F39FD" w14:paraId="5B538992"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8961E6" w:rsidP="008961E6" w:rsidRDefault="008961E6" w14:paraId="5B538989"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8961E6" w:rsidP="008961E6" w:rsidRDefault="008961E6" w14:paraId="5B53898B" w14:textId="5A95F08C">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60627B36" w14:textId="77777777">
            <w:pPr>
              <w:spacing w:after="0" w:line="240" w:lineRule="auto"/>
              <w:jc w:val="center"/>
              <w:rPr>
                <w:rFonts w:eastAsia="Times New Roman" w:cs="Arial"/>
                <w:b/>
                <w:sz w:val="23"/>
                <w:szCs w:val="23"/>
              </w:rPr>
            </w:pPr>
          </w:p>
          <w:p w:rsidRPr="00840329" w:rsidR="008961E6" w:rsidP="008961E6" w:rsidRDefault="008961E6" w14:paraId="3D1DB37D"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8961E6" w:rsidP="008961E6" w:rsidRDefault="008961E6" w14:paraId="5B53898D" w14:textId="377B9954">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961E6" w:rsidP="008961E6" w:rsidRDefault="008961E6" w14:paraId="2F435964" w14:textId="77777777">
            <w:pPr>
              <w:spacing w:after="0" w:line="240" w:lineRule="auto"/>
              <w:jc w:val="center"/>
              <w:rPr>
                <w:rFonts w:eastAsia="Times New Roman" w:cs="Arial"/>
                <w:b/>
                <w:sz w:val="23"/>
                <w:szCs w:val="23"/>
              </w:rPr>
            </w:pPr>
          </w:p>
          <w:p w:rsidRPr="00840329" w:rsidR="008961E6" w:rsidP="008961E6" w:rsidRDefault="008961E6" w14:paraId="45C910F1"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961E6" w:rsidP="008961E6" w:rsidRDefault="008961E6" w14:paraId="5B53898F" w14:textId="4D9BCF8E">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72F00478" w14:textId="77777777">
            <w:pPr>
              <w:spacing w:after="0" w:line="240" w:lineRule="auto"/>
              <w:jc w:val="center"/>
              <w:rPr>
                <w:rFonts w:eastAsia="Times New Roman" w:cs="Arial"/>
                <w:b/>
                <w:sz w:val="23"/>
                <w:szCs w:val="23"/>
              </w:rPr>
            </w:pPr>
          </w:p>
          <w:p w:rsidRPr="00840329" w:rsidR="008961E6" w:rsidP="008961E6" w:rsidRDefault="008961E6" w14:paraId="7CE866CD"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8961E6" w:rsidP="008961E6" w:rsidRDefault="008961E6" w14:paraId="5B538991" w14:textId="7ABCC65F">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067007" w:rsidTr="004F39FD" w14:paraId="5B5389B2" w14:textId="77777777">
        <w:trPr>
          <w:trHeight w:val="2150"/>
          <w:jc w:val="center"/>
        </w:trPr>
        <w:tc>
          <w:tcPr>
            <w:tcW w:w="2340" w:type="dxa"/>
            <w:vMerge w:val="restart"/>
            <w:tcBorders>
              <w:top w:val="single" w:color="auto" w:sz="4" w:space="0"/>
              <w:left w:val="single" w:color="auto" w:sz="4" w:space="0"/>
              <w:right w:val="single" w:color="auto" w:sz="4" w:space="0"/>
            </w:tcBorders>
            <w:shd w:val="clear" w:color="auto" w:fill="EEECE1" w:themeFill="background2"/>
          </w:tcPr>
          <w:p w:rsidRPr="00CF4611" w:rsidR="00067007" w:rsidP="00F45F46" w:rsidRDefault="00067007" w14:paraId="5B538993" w14:textId="77777777">
            <w:pPr>
              <w:spacing w:after="0" w:line="240" w:lineRule="auto"/>
              <w:rPr>
                <w:b/>
                <w:sz w:val="20"/>
                <w:szCs w:val="20"/>
                <w:u w:val="single"/>
              </w:rPr>
            </w:pPr>
            <w:r w:rsidRPr="00CF4611">
              <w:rPr>
                <w:b/>
                <w:sz w:val="20"/>
                <w:szCs w:val="20"/>
                <w:u w:val="single"/>
              </w:rPr>
              <w:t>Professional Skills</w:t>
            </w:r>
          </w:p>
          <w:p w:rsidRPr="00CF4611" w:rsidR="00067007" w:rsidP="00F45F46" w:rsidRDefault="00067007" w14:paraId="5B538994" w14:textId="77777777">
            <w:pPr>
              <w:spacing w:before="3" w:after="0" w:line="240" w:lineRule="auto"/>
              <w:rPr>
                <w:b/>
                <w:sz w:val="20"/>
                <w:szCs w:val="20"/>
              </w:rPr>
            </w:pPr>
            <w:r w:rsidRPr="00CF4611">
              <w:rPr>
                <w:b/>
                <w:sz w:val="20"/>
                <w:szCs w:val="20"/>
              </w:rPr>
              <w:t>PS14: Plan and deliver effective learning programmes for diverse groups or individuals in a safe and inclusive environment</w:t>
            </w:r>
          </w:p>
          <w:p w:rsidRPr="00840329" w:rsidR="003C7466" w:rsidP="003C7466" w:rsidRDefault="003C7466" w14:paraId="5B538995" w14:textId="2C2E5D6A">
            <w:pPr>
              <w:spacing w:before="3" w:after="0" w:line="240" w:lineRule="auto"/>
              <w:rPr>
                <w:sz w:val="19"/>
                <w:szCs w:val="19"/>
              </w:rPr>
            </w:pPr>
          </w:p>
          <w:p w:rsidRPr="00840329" w:rsidR="00067007" w:rsidP="00F45F46" w:rsidRDefault="00067007" w14:paraId="5B538997" w14:textId="09C279E3">
            <w:pPr>
              <w:spacing w:before="3" w:after="0" w:line="240" w:lineRule="auto"/>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CB6BB9" w:rsidR="00067007" w:rsidP="00591465" w:rsidRDefault="009A1A42" w14:paraId="263F35F1" w14:textId="1D0F15C7">
            <w:pPr>
              <w:widowControl w:val="0"/>
              <w:spacing w:before="1" w:after="0" w:line="240" w:lineRule="auto"/>
              <w:ind w:right="424"/>
              <w:rPr>
                <w:sz w:val="20"/>
                <w:szCs w:val="20"/>
                <w:highlight w:val="magenta"/>
              </w:rPr>
            </w:pPr>
            <w:r w:rsidRPr="00CB6BB9">
              <w:rPr>
                <w:sz w:val="20"/>
                <w:szCs w:val="20"/>
                <w:highlight w:val="magenta"/>
              </w:rPr>
              <w:t xml:space="preserve">14a </w:t>
            </w:r>
            <w:r w:rsidRPr="00CB6BB9" w:rsidR="00067007">
              <w:rPr>
                <w:sz w:val="20"/>
                <w:szCs w:val="20"/>
                <w:highlight w:val="magenta"/>
              </w:rPr>
              <w:t>Working towards this standard</w:t>
            </w:r>
          </w:p>
          <w:p w:rsidRPr="00CB6BB9" w:rsidR="00067007" w:rsidP="00F45F46" w:rsidRDefault="00067007" w14:paraId="7BBBD83B" w14:textId="77777777">
            <w:pPr>
              <w:widowControl w:val="0"/>
              <w:spacing w:before="1" w:after="0" w:line="240" w:lineRule="auto"/>
              <w:ind w:left="103" w:right="424"/>
              <w:rPr>
                <w:sz w:val="20"/>
                <w:szCs w:val="20"/>
                <w:highlight w:val="magenta"/>
              </w:rPr>
            </w:pPr>
          </w:p>
          <w:p w:rsidRPr="00CB6BB9" w:rsidR="00067007" w:rsidP="00F45F46" w:rsidRDefault="00067007" w14:paraId="2DB948F7" w14:textId="77777777">
            <w:pPr>
              <w:widowControl w:val="0"/>
              <w:spacing w:before="1" w:after="0" w:line="240" w:lineRule="auto"/>
              <w:ind w:left="103" w:right="424"/>
              <w:rPr>
                <w:sz w:val="20"/>
                <w:szCs w:val="20"/>
                <w:highlight w:val="magenta"/>
              </w:rPr>
            </w:pPr>
          </w:p>
          <w:p w:rsidRPr="00CB6BB9" w:rsidR="00067007" w:rsidP="00F45F46" w:rsidRDefault="00067007" w14:paraId="49429FA5" w14:textId="77777777">
            <w:pPr>
              <w:widowControl w:val="0"/>
              <w:spacing w:before="1" w:after="0" w:line="240" w:lineRule="auto"/>
              <w:ind w:left="103" w:right="424"/>
              <w:rPr>
                <w:sz w:val="20"/>
                <w:szCs w:val="20"/>
                <w:highlight w:val="magenta"/>
              </w:rPr>
            </w:pPr>
          </w:p>
          <w:p w:rsidRPr="00CB6BB9" w:rsidR="00067007" w:rsidP="00F45F46" w:rsidRDefault="00067007" w14:paraId="626EBBA7" w14:textId="77777777">
            <w:pPr>
              <w:widowControl w:val="0"/>
              <w:spacing w:before="1" w:after="0" w:line="240" w:lineRule="auto"/>
              <w:ind w:left="103" w:right="424"/>
              <w:rPr>
                <w:sz w:val="20"/>
                <w:szCs w:val="20"/>
                <w:highlight w:val="magenta"/>
              </w:rPr>
            </w:pPr>
          </w:p>
          <w:p w:rsidRPr="00CB6BB9" w:rsidR="00067007" w:rsidP="00F45F46" w:rsidRDefault="00067007" w14:paraId="27C8E161" w14:textId="77777777">
            <w:pPr>
              <w:widowControl w:val="0"/>
              <w:spacing w:before="1" w:after="0" w:line="240" w:lineRule="auto"/>
              <w:ind w:left="103" w:right="424"/>
              <w:rPr>
                <w:sz w:val="20"/>
                <w:szCs w:val="20"/>
                <w:highlight w:val="magenta"/>
              </w:rPr>
            </w:pPr>
          </w:p>
          <w:p w:rsidRPr="00CB6BB9" w:rsidR="00067007" w:rsidP="00F45F46" w:rsidRDefault="00067007" w14:paraId="5B53899E" w14:textId="4D21E131">
            <w:pPr>
              <w:widowControl w:val="0"/>
              <w:spacing w:before="1" w:after="0" w:line="240" w:lineRule="auto"/>
              <w:ind w:left="103" w:right="424"/>
              <w:rPr>
                <w:rFonts w:eastAsia="Calibri" w:cs="Calibri"/>
                <w:sz w:val="20"/>
                <w:szCs w:val="20"/>
                <w:highlight w:val="magenta"/>
                <w:lang w:val="en-US"/>
              </w:rPr>
            </w:pPr>
          </w:p>
        </w:tc>
        <w:tc>
          <w:tcPr>
            <w:tcW w:w="3060" w:type="dxa"/>
            <w:tcBorders>
              <w:top w:val="single" w:color="auto" w:sz="4" w:space="0"/>
              <w:left w:val="single" w:color="auto" w:sz="4" w:space="0"/>
              <w:bottom w:val="single" w:color="auto" w:sz="4" w:space="0"/>
              <w:right w:val="single" w:color="auto" w:sz="4" w:space="0"/>
            </w:tcBorders>
          </w:tcPr>
          <w:p w:rsidRPr="00CB6BB9" w:rsidR="00067007" w:rsidP="00F45F46" w:rsidRDefault="00067007" w14:paraId="0E715181" w14:textId="7E7857A4">
            <w:pPr>
              <w:widowControl w:val="0"/>
              <w:spacing w:after="0" w:line="240" w:lineRule="auto"/>
              <w:ind w:left="103" w:right="152"/>
              <w:rPr>
                <w:sz w:val="20"/>
                <w:szCs w:val="20"/>
                <w:highlight w:val="magenta"/>
              </w:rPr>
            </w:pPr>
            <w:r w:rsidRPr="00CB6BB9">
              <w:rPr>
                <w:sz w:val="20"/>
                <w:szCs w:val="20"/>
                <w:highlight w:val="magenta"/>
              </w:rPr>
              <w:t xml:space="preserve">Produce planning with clear outcomes and planned activities to enable individuals to meet these outcomes, </w:t>
            </w:r>
            <w:proofErr w:type="gramStart"/>
            <w:r w:rsidRPr="00CB6BB9">
              <w:rPr>
                <w:sz w:val="20"/>
                <w:szCs w:val="20"/>
                <w:highlight w:val="magenta"/>
              </w:rPr>
              <w:t>taking into account</w:t>
            </w:r>
            <w:proofErr w:type="gramEnd"/>
            <w:r w:rsidRPr="00CB6BB9">
              <w:rPr>
                <w:sz w:val="20"/>
                <w:szCs w:val="20"/>
                <w:highlight w:val="magenta"/>
              </w:rPr>
              <w:t xml:space="preserve"> potential barriers to learning.</w:t>
            </w:r>
          </w:p>
          <w:p w:rsidRPr="00CB6BB9" w:rsidR="00067007" w:rsidP="00F45F46" w:rsidRDefault="00067007" w14:paraId="5B5389A5" w14:textId="54DF1D3B">
            <w:pPr>
              <w:widowControl w:val="0"/>
              <w:spacing w:after="0" w:line="240" w:lineRule="auto"/>
              <w:ind w:left="103" w:right="152"/>
              <w:rPr>
                <w:rFonts w:eastAsia="Calibri" w:cs="Calibri"/>
                <w:sz w:val="20"/>
                <w:szCs w:val="20"/>
                <w:highlight w:val="magenta"/>
                <w:lang w:val="en-US"/>
              </w:rPr>
            </w:pPr>
          </w:p>
        </w:tc>
        <w:tc>
          <w:tcPr>
            <w:tcW w:w="3175" w:type="dxa"/>
            <w:tcBorders>
              <w:top w:val="single" w:color="auto" w:sz="4" w:space="0"/>
              <w:left w:val="single" w:color="auto" w:sz="4" w:space="0"/>
              <w:bottom w:val="single" w:color="auto" w:sz="4" w:space="0"/>
              <w:right w:val="single" w:color="auto" w:sz="4" w:space="0"/>
            </w:tcBorders>
          </w:tcPr>
          <w:p w:rsidRPr="00CB6BB9" w:rsidR="00067007" w:rsidP="00F45F46" w:rsidRDefault="00067007" w14:paraId="5B5389AC" w14:textId="7FD501DE">
            <w:pPr>
              <w:widowControl w:val="0"/>
              <w:spacing w:after="0" w:line="240" w:lineRule="auto"/>
              <w:ind w:left="103" w:right="126"/>
              <w:rPr>
                <w:rFonts w:eastAsia="Calibri" w:cs="Calibri"/>
                <w:sz w:val="20"/>
                <w:szCs w:val="20"/>
                <w:highlight w:val="magenta"/>
                <w:lang w:val="en-US"/>
              </w:rPr>
            </w:pPr>
            <w:r w:rsidRPr="00CB6BB9">
              <w:rPr>
                <w:sz w:val="20"/>
                <w:szCs w:val="20"/>
                <w:highlight w:val="magenta"/>
              </w:rPr>
              <w:t>Consistently produce planning with clear, differentiated learning outcomes and well- matched activities that accommodate the needs of individuals and groups and their potential barriers to learning.</w:t>
            </w:r>
          </w:p>
        </w:tc>
        <w:tc>
          <w:tcPr>
            <w:tcW w:w="3305" w:type="dxa"/>
            <w:tcBorders>
              <w:top w:val="single" w:color="auto" w:sz="4" w:space="0"/>
              <w:left w:val="single" w:color="auto" w:sz="4" w:space="0"/>
              <w:bottom w:val="single" w:color="auto" w:sz="4" w:space="0"/>
              <w:right w:val="single" w:color="auto" w:sz="4" w:space="0"/>
            </w:tcBorders>
          </w:tcPr>
          <w:p w:rsidRPr="00CB6BB9" w:rsidR="00067007" w:rsidP="00F45F46" w:rsidRDefault="00067007" w14:paraId="5B5389B1" w14:textId="6CBF515C">
            <w:pPr>
              <w:widowControl w:val="0"/>
              <w:spacing w:after="0" w:line="240" w:lineRule="auto"/>
              <w:ind w:left="103" w:right="207"/>
              <w:rPr>
                <w:rFonts w:eastAsia="Calibri" w:cs="Calibri"/>
                <w:sz w:val="20"/>
                <w:szCs w:val="20"/>
                <w:highlight w:val="magenta"/>
                <w:lang w:val="en-US"/>
              </w:rPr>
            </w:pPr>
            <w:r w:rsidRPr="00CB6BB9">
              <w:rPr>
                <w:sz w:val="20"/>
                <w:szCs w:val="20"/>
                <w:highlight w:val="magenta"/>
              </w:rPr>
              <w:t>Develop and adapt sequenced planning to accommodate a range of individual needs and deal skilfully with barriers to learning.</w:t>
            </w:r>
          </w:p>
        </w:tc>
      </w:tr>
      <w:tr w:rsidRPr="00840329" w:rsidR="00067007" w:rsidTr="00067007" w14:paraId="377948EA" w14:textId="77777777">
        <w:trPr>
          <w:trHeight w:val="2300"/>
          <w:jc w:val="center"/>
        </w:trPr>
        <w:tc>
          <w:tcPr>
            <w:tcW w:w="2340" w:type="dxa"/>
            <w:vMerge/>
            <w:tcBorders>
              <w:left w:val="single" w:color="auto" w:sz="4" w:space="0"/>
              <w:right w:val="single" w:color="auto" w:sz="4" w:space="0"/>
            </w:tcBorders>
            <w:shd w:val="clear" w:color="auto" w:fill="EEECE1" w:themeFill="background2"/>
          </w:tcPr>
          <w:p w:rsidRPr="00840329" w:rsidR="00067007" w:rsidP="00067007" w:rsidRDefault="00067007" w14:paraId="2E66B38B" w14:textId="77777777">
            <w:pPr>
              <w:spacing w:after="0" w:line="240" w:lineRule="auto"/>
              <w:rPr>
                <w:b/>
                <w:sz w:val="19"/>
                <w:szCs w:val="19"/>
                <w:u w:val="single"/>
              </w:rPr>
            </w:pPr>
          </w:p>
        </w:tc>
        <w:tc>
          <w:tcPr>
            <w:tcW w:w="3060" w:type="dxa"/>
            <w:tcBorders>
              <w:top w:val="single" w:color="auto" w:sz="4" w:space="0"/>
              <w:left w:val="single" w:color="auto" w:sz="4" w:space="0"/>
              <w:bottom w:val="single" w:color="auto" w:sz="4" w:space="0"/>
              <w:right w:val="single" w:color="auto" w:sz="4" w:space="0"/>
            </w:tcBorders>
          </w:tcPr>
          <w:p w:rsidRPr="00CB6BB9" w:rsidR="00067007" w:rsidP="00591465" w:rsidRDefault="00AD75F3" w14:paraId="3502AF0B" w14:textId="66C336BA">
            <w:pPr>
              <w:widowControl w:val="0"/>
              <w:spacing w:before="1" w:after="0" w:line="240" w:lineRule="auto"/>
              <w:ind w:right="424"/>
              <w:rPr>
                <w:sz w:val="20"/>
                <w:szCs w:val="20"/>
                <w:highlight w:val="magenta"/>
              </w:rPr>
            </w:pPr>
            <w:r w:rsidRPr="00CB6BB9">
              <w:rPr>
                <w:sz w:val="20"/>
                <w:szCs w:val="20"/>
                <w:highlight w:val="magenta"/>
              </w:rPr>
              <w:t xml:space="preserve">14b </w:t>
            </w:r>
            <w:r w:rsidRPr="00CB6BB9" w:rsidR="00067007">
              <w:rPr>
                <w:sz w:val="20"/>
                <w:szCs w:val="20"/>
                <w:highlight w:val="magenta"/>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CB6BB9" w:rsidR="00067007" w:rsidP="00067007" w:rsidRDefault="00067007" w14:paraId="430200C7" w14:textId="7E5BAE5A">
            <w:pPr>
              <w:widowControl w:val="0"/>
              <w:spacing w:after="0" w:line="240" w:lineRule="auto"/>
              <w:ind w:left="103" w:right="152"/>
              <w:rPr>
                <w:sz w:val="20"/>
                <w:szCs w:val="20"/>
                <w:highlight w:val="magenta"/>
              </w:rPr>
            </w:pPr>
            <w:r w:rsidRPr="00CB6BB9">
              <w:rPr>
                <w:sz w:val="20"/>
                <w:szCs w:val="20"/>
                <w:highlight w:val="magenta"/>
              </w:rPr>
              <w:t>Plan for assessment and monitoring and maintain consistent and accurate records of individual learners’ achievements in relation to expected outcomes.</w:t>
            </w:r>
          </w:p>
        </w:tc>
        <w:tc>
          <w:tcPr>
            <w:tcW w:w="3175" w:type="dxa"/>
            <w:tcBorders>
              <w:top w:val="single" w:color="auto" w:sz="4" w:space="0"/>
              <w:left w:val="single" w:color="auto" w:sz="4" w:space="0"/>
              <w:bottom w:val="single" w:color="auto" w:sz="4" w:space="0"/>
              <w:right w:val="single" w:color="auto" w:sz="4" w:space="0"/>
            </w:tcBorders>
          </w:tcPr>
          <w:p w:rsidRPr="00CB6BB9" w:rsidR="00067007" w:rsidP="00067007" w:rsidRDefault="00067007" w14:paraId="3EE4AC95" w14:textId="1E3CA676">
            <w:pPr>
              <w:widowControl w:val="0"/>
              <w:spacing w:after="0" w:line="240" w:lineRule="auto"/>
              <w:ind w:left="103" w:right="126"/>
              <w:rPr>
                <w:sz w:val="20"/>
                <w:szCs w:val="20"/>
                <w:highlight w:val="magenta"/>
              </w:rPr>
            </w:pPr>
            <w:r w:rsidRPr="00CB6BB9">
              <w:rPr>
                <w:sz w:val="20"/>
                <w:szCs w:val="20"/>
                <w:highlight w:val="magenta"/>
              </w:rPr>
              <w:t>Use records of individual learners' achievements for subsequent planning and devise assessment and monitoring that clearly link to the expected outcomes.</w:t>
            </w:r>
          </w:p>
        </w:tc>
        <w:tc>
          <w:tcPr>
            <w:tcW w:w="3305" w:type="dxa"/>
            <w:tcBorders>
              <w:top w:val="single" w:color="auto" w:sz="4" w:space="0"/>
              <w:left w:val="single" w:color="auto" w:sz="4" w:space="0"/>
              <w:bottom w:val="single" w:color="auto" w:sz="4" w:space="0"/>
              <w:right w:val="single" w:color="auto" w:sz="4" w:space="0"/>
            </w:tcBorders>
          </w:tcPr>
          <w:p w:rsidRPr="00CB6BB9" w:rsidR="00067007" w:rsidP="00067007" w:rsidRDefault="00067007" w14:paraId="65BDA53F" w14:textId="17CAC8C6">
            <w:pPr>
              <w:widowControl w:val="0"/>
              <w:spacing w:after="0" w:line="240" w:lineRule="auto"/>
              <w:ind w:left="103" w:right="207"/>
              <w:rPr>
                <w:sz w:val="20"/>
                <w:szCs w:val="20"/>
                <w:highlight w:val="magenta"/>
              </w:rPr>
            </w:pPr>
            <w:r w:rsidRPr="00CB6BB9">
              <w:rPr>
                <w:sz w:val="20"/>
                <w:szCs w:val="20"/>
                <w:highlight w:val="magenta"/>
              </w:rPr>
              <w:t>Produce records with a clear focus both on groups and on individual learners that consistently enlighten and inform subsequent planning.</w:t>
            </w:r>
          </w:p>
        </w:tc>
      </w:tr>
      <w:tr w:rsidRPr="00840329" w:rsidR="009A53BB" w:rsidTr="00591465" w14:paraId="0C1A35BA" w14:textId="77777777">
        <w:trPr>
          <w:trHeight w:val="1833"/>
          <w:jc w:val="center"/>
        </w:trPr>
        <w:tc>
          <w:tcPr>
            <w:tcW w:w="2340" w:type="dxa"/>
            <w:vMerge/>
            <w:tcBorders>
              <w:left w:val="single" w:color="auto" w:sz="4" w:space="0"/>
              <w:bottom w:val="single" w:color="auto" w:sz="4" w:space="0"/>
              <w:right w:val="single" w:color="auto" w:sz="4" w:space="0"/>
            </w:tcBorders>
            <w:shd w:val="clear" w:color="auto" w:fill="EEECE1" w:themeFill="background2"/>
          </w:tcPr>
          <w:p w:rsidRPr="00840329" w:rsidR="009A53BB" w:rsidP="009A53BB" w:rsidRDefault="009A53BB" w14:paraId="2760D7BB" w14:textId="77777777">
            <w:pPr>
              <w:spacing w:after="0" w:line="240" w:lineRule="auto"/>
              <w:rPr>
                <w:b/>
                <w:sz w:val="19"/>
                <w:szCs w:val="19"/>
                <w:u w:val="single"/>
              </w:rPr>
            </w:pPr>
          </w:p>
        </w:tc>
        <w:tc>
          <w:tcPr>
            <w:tcW w:w="3060" w:type="dxa"/>
            <w:tcBorders>
              <w:top w:val="single" w:color="auto" w:sz="4" w:space="0"/>
              <w:left w:val="single" w:color="auto" w:sz="4" w:space="0"/>
              <w:bottom w:val="single" w:color="auto" w:sz="4" w:space="0"/>
              <w:right w:val="single" w:color="auto" w:sz="4" w:space="0"/>
            </w:tcBorders>
          </w:tcPr>
          <w:p w:rsidRPr="00CB6BB9" w:rsidR="009A53BB" w:rsidP="009A53BB" w:rsidRDefault="00AD75F3" w14:paraId="4940EE42" w14:textId="7AF7261F">
            <w:pPr>
              <w:widowControl w:val="0"/>
              <w:spacing w:before="1" w:after="0" w:line="240" w:lineRule="auto"/>
              <w:ind w:left="103" w:right="424"/>
              <w:rPr>
                <w:highlight w:val="magenta"/>
              </w:rPr>
            </w:pPr>
            <w:r w:rsidRPr="00CB6BB9">
              <w:rPr>
                <w:highlight w:val="magenta"/>
              </w:rPr>
              <w:t xml:space="preserve">14 c </w:t>
            </w:r>
            <w:r w:rsidRPr="00CB6BB9" w:rsidR="009A53BB">
              <w:rPr>
                <w:highlight w:val="magenta"/>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CB6BB9" w:rsidR="009A53BB" w:rsidP="009A53BB" w:rsidRDefault="009A53BB" w14:paraId="5B014533" w14:textId="40755B9E">
            <w:pPr>
              <w:widowControl w:val="0"/>
              <w:spacing w:after="0" w:line="240" w:lineRule="auto"/>
              <w:ind w:left="103" w:right="152"/>
              <w:rPr>
                <w:highlight w:val="magenta"/>
              </w:rPr>
            </w:pPr>
            <w:r w:rsidRPr="00CB6BB9">
              <w:rPr>
                <w:highlight w:val="magenta"/>
              </w:rPr>
              <w:t>Teach in ways that consistently meet an appropriate range of professional standards.</w:t>
            </w:r>
          </w:p>
        </w:tc>
        <w:tc>
          <w:tcPr>
            <w:tcW w:w="3175" w:type="dxa"/>
            <w:tcBorders>
              <w:top w:val="single" w:color="auto" w:sz="4" w:space="0"/>
              <w:left w:val="single" w:color="auto" w:sz="4" w:space="0"/>
              <w:bottom w:val="single" w:color="auto" w:sz="4" w:space="0"/>
              <w:right w:val="single" w:color="auto" w:sz="4" w:space="0"/>
            </w:tcBorders>
          </w:tcPr>
          <w:p w:rsidRPr="00CB6BB9" w:rsidR="009A53BB" w:rsidP="009A53BB" w:rsidRDefault="009A53BB" w14:paraId="5AC88C98" w14:textId="71488A3F">
            <w:pPr>
              <w:widowControl w:val="0"/>
              <w:spacing w:after="0" w:line="240" w:lineRule="auto"/>
              <w:ind w:left="103" w:right="126"/>
              <w:rPr>
                <w:highlight w:val="magenta"/>
              </w:rPr>
            </w:pPr>
            <w:r w:rsidRPr="00CB6BB9">
              <w:rPr>
                <w:highlight w:val="magenta"/>
              </w:rPr>
              <w:t xml:space="preserve">Teach in ways that never fail to meet an appropriate range of </w:t>
            </w:r>
            <w:proofErr w:type="gramStart"/>
            <w:r w:rsidRPr="00CB6BB9">
              <w:rPr>
                <w:highlight w:val="magenta"/>
              </w:rPr>
              <w:t>standards, and</w:t>
            </w:r>
            <w:proofErr w:type="gramEnd"/>
            <w:r w:rsidRPr="00CB6BB9">
              <w:rPr>
                <w:highlight w:val="magenta"/>
              </w:rPr>
              <w:t xml:space="preserve"> are often good or better.</w:t>
            </w:r>
          </w:p>
        </w:tc>
        <w:tc>
          <w:tcPr>
            <w:tcW w:w="3305" w:type="dxa"/>
            <w:tcBorders>
              <w:top w:val="single" w:color="auto" w:sz="4" w:space="0"/>
              <w:left w:val="single" w:color="auto" w:sz="4" w:space="0"/>
              <w:bottom w:val="single" w:color="auto" w:sz="4" w:space="0"/>
              <w:right w:val="single" w:color="auto" w:sz="4" w:space="0"/>
            </w:tcBorders>
          </w:tcPr>
          <w:p w:rsidRPr="00CB6BB9" w:rsidR="009A53BB" w:rsidP="009A53BB" w:rsidRDefault="009A53BB" w14:paraId="5AC67F9B" w14:textId="06EC8887">
            <w:pPr>
              <w:widowControl w:val="0"/>
              <w:spacing w:after="0" w:line="240" w:lineRule="auto"/>
              <w:ind w:left="103" w:right="207"/>
              <w:rPr>
                <w:highlight w:val="magenta"/>
              </w:rPr>
            </w:pPr>
            <w:r w:rsidRPr="00CB6BB9">
              <w:rPr>
                <w:highlight w:val="magenta"/>
              </w:rPr>
              <w:t>Teach inclusive and stimulating lessons that are mostly good and often show outstanding characteristics</w:t>
            </w:r>
          </w:p>
        </w:tc>
      </w:tr>
    </w:tbl>
    <w:p w:rsidRPr="00840329" w:rsidR="00591465" w:rsidP="00840329" w:rsidRDefault="00591465" w14:paraId="186B831E"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961E6" w:rsidTr="004F39FD" w14:paraId="5B5389BD"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8961E6" w:rsidP="008961E6" w:rsidRDefault="008961E6" w14:paraId="5B5389B4"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8961E6" w:rsidP="008961E6" w:rsidRDefault="008961E6" w14:paraId="5B5389B6" w14:textId="07EC2E63">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75D18194" w14:textId="77777777">
            <w:pPr>
              <w:spacing w:after="0" w:line="240" w:lineRule="auto"/>
              <w:jc w:val="center"/>
              <w:rPr>
                <w:rFonts w:eastAsia="Times New Roman" w:cs="Arial"/>
                <w:b/>
                <w:sz w:val="23"/>
                <w:szCs w:val="23"/>
              </w:rPr>
            </w:pPr>
          </w:p>
          <w:p w:rsidRPr="00840329" w:rsidR="008961E6" w:rsidP="008961E6" w:rsidRDefault="008961E6" w14:paraId="0164FCBC"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8961E6" w:rsidP="008961E6" w:rsidRDefault="008961E6" w14:paraId="5B5389B8" w14:textId="1A40766A">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961E6" w:rsidP="008961E6" w:rsidRDefault="008961E6" w14:paraId="73C3214F" w14:textId="77777777">
            <w:pPr>
              <w:spacing w:after="0" w:line="240" w:lineRule="auto"/>
              <w:jc w:val="center"/>
              <w:rPr>
                <w:rFonts w:eastAsia="Times New Roman" w:cs="Arial"/>
                <w:b/>
                <w:sz w:val="23"/>
                <w:szCs w:val="23"/>
              </w:rPr>
            </w:pPr>
          </w:p>
          <w:p w:rsidRPr="00840329" w:rsidR="008961E6" w:rsidP="008961E6" w:rsidRDefault="008961E6" w14:paraId="1FE1BF73"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961E6" w:rsidP="008961E6" w:rsidRDefault="008961E6" w14:paraId="5B5389BA" w14:textId="327A5A0C">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36B3238A" w14:textId="77777777">
            <w:pPr>
              <w:spacing w:after="0" w:line="240" w:lineRule="auto"/>
              <w:jc w:val="center"/>
              <w:rPr>
                <w:rFonts w:eastAsia="Times New Roman" w:cs="Arial"/>
                <w:b/>
                <w:sz w:val="23"/>
                <w:szCs w:val="23"/>
              </w:rPr>
            </w:pPr>
          </w:p>
          <w:p w:rsidRPr="00840329" w:rsidR="008961E6" w:rsidP="008961E6" w:rsidRDefault="008961E6" w14:paraId="116733F6"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8961E6" w:rsidP="008961E6" w:rsidRDefault="008961E6" w14:paraId="5B5389BC" w14:textId="3F411B24">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09733C" w:rsidTr="00AC084D" w14:paraId="5B5389D4"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F4611" w:rsidR="0009733C" w:rsidP="0009733C" w:rsidRDefault="0009733C" w14:paraId="5B5389BE" w14:textId="77777777">
            <w:pPr>
              <w:spacing w:after="0" w:line="240" w:lineRule="auto"/>
              <w:rPr>
                <w:b/>
                <w:sz w:val="20"/>
                <w:szCs w:val="20"/>
                <w:u w:val="single"/>
              </w:rPr>
            </w:pPr>
            <w:r w:rsidRPr="00CF4611">
              <w:rPr>
                <w:b/>
                <w:sz w:val="20"/>
                <w:szCs w:val="20"/>
                <w:u w:val="single"/>
              </w:rPr>
              <w:t>Professional Skills</w:t>
            </w:r>
          </w:p>
          <w:p w:rsidRPr="00CF4611" w:rsidR="0009733C" w:rsidP="0009733C" w:rsidRDefault="0009733C" w14:paraId="5B5389BF" w14:textId="77777777">
            <w:pPr>
              <w:spacing w:after="0" w:line="240" w:lineRule="auto"/>
              <w:rPr>
                <w:b/>
                <w:sz w:val="20"/>
                <w:szCs w:val="20"/>
              </w:rPr>
            </w:pPr>
            <w:r w:rsidRPr="00CF4611">
              <w:rPr>
                <w:b/>
                <w:sz w:val="20"/>
                <w:szCs w:val="20"/>
              </w:rPr>
              <w:t>PS15: Promote the benefits of technology and support learners in its use</w:t>
            </w:r>
          </w:p>
          <w:p w:rsidRPr="00840329" w:rsidR="0009733C" w:rsidP="0009733C" w:rsidRDefault="0009733C" w14:paraId="5B5389C0" w14:textId="77777777">
            <w:pPr>
              <w:spacing w:after="0" w:line="240" w:lineRule="auto"/>
              <w:rPr>
                <w:b/>
                <w:sz w:val="19"/>
                <w:szCs w:val="19"/>
              </w:rPr>
            </w:pPr>
          </w:p>
          <w:p w:rsidRPr="00840329" w:rsidR="0009733C" w:rsidP="003C7466" w:rsidRDefault="0009733C" w14:paraId="5B5389C6" w14:textId="77777777">
            <w:pPr>
              <w:widowControl w:val="0"/>
              <w:tabs>
                <w:tab w:val="left" w:pos="827"/>
                <w:tab w:val="left" w:pos="829"/>
              </w:tabs>
              <w:spacing w:after="0" w:line="244" w:lineRule="exact"/>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C465AF" w:rsidR="0009733C" w:rsidP="0009733C" w:rsidRDefault="0009733C" w14:paraId="5B5389C9" w14:textId="0E51870C">
            <w:pPr>
              <w:widowControl w:val="0"/>
              <w:spacing w:after="0" w:line="240" w:lineRule="auto"/>
              <w:ind w:right="72"/>
              <w:rPr>
                <w:rFonts w:eastAsia="Calibri" w:cs="Calibri"/>
                <w:sz w:val="20"/>
                <w:szCs w:val="20"/>
                <w:highlight w:val="red"/>
                <w:lang w:val="en-US"/>
              </w:rPr>
            </w:pPr>
            <w:r w:rsidRPr="00C465AF">
              <w:rPr>
                <w:sz w:val="20"/>
                <w:szCs w:val="20"/>
                <w:highlight w:val="red"/>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C465AF" w:rsidR="0009733C" w:rsidP="0009733C" w:rsidRDefault="0009733C" w14:paraId="5B5389CD" w14:textId="68B69B78">
            <w:pPr>
              <w:widowControl w:val="0"/>
              <w:spacing w:after="0" w:line="240" w:lineRule="auto"/>
              <w:ind w:left="103" w:right="152"/>
              <w:rPr>
                <w:rFonts w:eastAsia="Calibri" w:cs="Calibri"/>
                <w:sz w:val="20"/>
                <w:szCs w:val="20"/>
                <w:highlight w:val="red"/>
                <w:lang w:val="en-US"/>
              </w:rPr>
            </w:pPr>
            <w:r w:rsidRPr="00C465AF">
              <w:rPr>
                <w:sz w:val="20"/>
                <w:szCs w:val="20"/>
                <w:highlight w:val="red"/>
              </w:rPr>
              <w:t>Use technology appropriately to support teaching and learning and to enable learners to make progress.</w:t>
            </w:r>
          </w:p>
        </w:tc>
        <w:tc>
          <w:tcPr>
            <w:tcW w:w="3175" w:type="dxa"/>
            <w:tcBorders>
              <w:top w:val="single" w:color="auto" w:sz="4" w:space="0"/>
              <w:left w:val="single" w:color="auto" w:sz="4" w:space="0"/>
              <w:bottom w:val="single" w:color="auto" w:sz="4" w:space="0"/>
              <w:right w:val="single" w:color="auto" w:sz="4" w:space="0"/>
            </w:tcBorders>
          </w:tcPr>
          <w:p w:rsidRPr="00C465AF" w:rsidR="0009733C" w:rsidP="0009733C" w:rsidRDefault="0009733C" w14:paraId="5B5389D0" w14:textId="407728B4">
            <w:pPr>
              <w:widowControl w:val="0"/>
              <w:spacing w:after="0" w:line="240" w:lineRule="auto"/>
              <w:ind w:left="103" w:right="126"/>
              <w:rPr>
                <w:rFonts w:eastAsia="Calibri" w:cs="Calibri"/>
                <w:sz w:val="20"/>
                <w:szCs w:val="20"/>
                <w:highlight w:val="red"/>
                <w:lang w:val="en-US"/>
              </w:rPr>
            </w:pPr>
            <w:r w:rsidRPr="00C465AF">
              <w:rPr>
                <w:sz w:val="20"/>
                <w:szCs w:val="20"/>
                <w:highlight w:val="red"/>
              </w:rPr>
              <w:t>Use a range of technology to support teaching and promote learning in your specialist area and/or to overcome barriers to learning.</w:t>
            </w:r>
          </w:p>
        </w:tc>
        <w:tc>
          <w:tcPr>
            <w:tcW w:w="3305" w:type="dxa"/>
            <w:tcBorders>
              <w:top w:val="single" w:color="auto" w:sz="4" w:space="0"/>
              <w:left w:val="single" w:color="auto" w:sz="4" w:space="0"/>
              <w:bottom w:val="single" w:color="auto" w:sz="4" w:space="0"/>
              <w:right w:val="single" w:color="auto" w:sz="4" w:space="0"/>
            </w:tcBorders>
          </w:tcPr>
          <w:p w:rsidRPr="00C465AF" w:rsidR="0009733C" w:rsidP="0009733C" w:rsidRDefault="0009733C" w14:paraId="5B5389D3" w14:textId="366160A0">
            <w:pPr>
              <w:widowControl w:val="0"/>
              <w:spacing w:after="0" w:line="240" w:lineRule="auto"/>
              <w:ind w:left="103" w:right="207"/>
              <w:rPr>
                <w:rFonts w:eastAsia="Calibri" w:cs="Calibri"/>
                <w:sz w:val="20"/>
                <w:szCs w:val="20"/>
                <w:highlight w:val="red"/>
                <w:lang w:val="en-US"/>
              </w:rPr>
            </w:pPr>
            <w:r w:rsidRPr="00C465AF">
              <w:rPr>
                <w:sz w:val="20"/>
                <w:szCs w:val="20"/>
                <w:highlight w:val="red"/>
              </w:rPr>
              <w:t>Make creative and innovative use of technology to develop in-depth understanding and/or acquisition of skills relevant to subject or vocational areas.</w:t>
            </w:r>
          </w:p>
        </w:tc>
      </w:tr>
    </w:tbl>
    <w:p w:rsidR="00CF4611" w:rsidP="00840329" w:rsidRDefault="00CF4611" w14:paraId="531FC1D1"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961E6" w:rsidTr="004F39FD" w14:paraId="5B5389DF"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8961E6" w:rsidP="008961E6" w:rsidRDefault="008961E6" w14:paraId="5B5389D6"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8961E6" w:rsidP="008961E6" w:rsidRDefault="008961E6" w14:paraId="5B5389D8" w14:textId="6EF9691F">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2744ACAC" w14:textId="77777777">
            <w:pPr>
              <w:spacing w:after="0" w:line="240" w:lineRule="auto"/>
              <w:jc w:val="center"/>
              <w:rPr>
                <w:rFonts w:eastAsia="Times New Roman" w:cs="Arial"/>
                <w:b/>
                <w:sz w:val="23"/>
                <w:szCs w:val="23"/>
              </w:rPr>
            </w:pPr>
          </w:p>
          <w:p w:rsidRPr="00840329" w:rsidR="008961E6" w:rsidP="008961E6" w:rsidRDefault="008961E6" w14:paraId="10A1156F"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8961E6" w:rsidP="008961E6" w:rsidRDefault="008961E6" w14:paraId="5B5389DA" w14:textId="0EBFF9BA">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961E6" w:rsidP="008961E6" w:rsidRDefault="008961E6" w14:paraId="146FCE92" w14:textId="77777777">
            <w:pPr>
              <w:spacing w:after="0" w:line="240" w:lineRule="auto"/>
              <w:jc w:val="center"/>
              <w:rPr>
                <w:rFonts w:eastAsia="Times New Roman" w:cs="Arial"/>
                <w:b/>
                <w:sz w:val="23"/>
                <w:szCs w:val="23"/>
              </w:rPr>
            </w:pPr>
          </w:p>
          <w:p w:rsidRPr="00840329" w:rsidR="008961E6" w:rsidP="008961E6" w:rsidRDefault="008961E6" w14:paraId="20546D84"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961E6" w:rsidP="008961E6" w:rsidRDefault="008961E6" w14:paraId="5B5389DC" w14:textId="61FA1673">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69C2F849" w14:textId="77777777">
            <w:pPr>
              <w:spacing w:after="0" w:line="240" w:lineRule="auto"/>
              <w:jc w:val="center"/>
              <w:rPr>
                <w:rFonts w:eastAsia="Times New Roman" w:cs="Arial"/>
                <w:b/>
                <w:sz w:val="23"/>
                <w:szCs w:val="23"/>
              </w:rPr>
            </w:pPr>
          </w:p>
          <w:p w:rsidRPr="00840329" w:rsidR="008961E6" w:rsidP="008961E6" w:rsidRDefault="008961E6" w14:paraId="77BC0738"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8961E6" w:rsidP="008961E6" w:rsidRDefault="008961E6" w14:paraId="5B5389DE" w14:textId="036DF578">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8A47D8" w:rsidTr="00AC084D" w14:paraId="5B5389FF"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CF4611" w:rsidR="008A47D8" w:rsidP="008A47D8" w:rsidRDefault="008A47D8" w14:paraId="5B5389E0" w14:textId="77777777">
            <w:pPr>
              <w:spacing w:after="0" w:line="240" w:lineRule="auto"/>
              <w:rPr>
                <w:b/>
                <w:sz w:val="20"/>
                <w:szCs w:val="20"/>
                <w:u w:val="single"/>
              </w:rPr>
            </w:pPr>
            <w:r w:rsidRPr="00CF4611">
              <w:rPr>
                <w:b/>
                <w:sz w:val="20"/>
                <w:szCs w:val="20"/>
                <w:u w:val="single"/>
              </w:rPr>
              <w:t>Professional Skills</w:t>
            </w:r>
          </w:p>
          <w:p w:rsidRPr="00CF4611" w:rsidR="008A47D8" w:rsidP="008A47D8" w:rsidRDefault="008A47D8" w14:paraId="5B5389E1" w14:textId="77777777">
            <w:pPr>
              <w:spacing w:before="3"/>
              <w:rPr>
                <w:b/>
                <w:sz w:val="20"/>
                <w:szCs w:val="20"/>
              </w:rPr>
            </w:pPr>
            <w:r w:rsidRPr="00CF4611">
              <w:rPr>
                <w:b/>
                <w:sz w:val="20"/>
                <w:szCs w:val="20"/>
              </w:rPr>
              <w:t>PS16: Address the mathematics and English needs of learners and work creatively to overcome individual barriers to learning</w:t>
            </w:r>
          </w:p>
          <w:p w:rsidRPr="00840329" w:rsidR="008A47D8" w:rsidP="003C7466" w:rsidRDefault="008A47D8" w14:paraId="5B5389E6" w14:textId="77777777">
            <w:pPr>
              <w:widowControl w:val="0"/>
              <w:tabs>
                <w:tab w:val="left" w:pos="827"/>
                <w:tab w:val="left" w:pos="829"/>
              </w:tabs>
              <w:spacing w:after="0" w:line="244" w:lineRule="exact"/>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C465AF" w:rsidR="008A47D8" w:rsidP="008A47D8" w:rsidRDefault="008A47D8" w14:paraId="5B5389EB" w14:textId="36367CD9">
            <w:pPr>
              <w:widowControl w:val="0"/>
              <w:spacing w:after="0" w:line="240" w:lineRule="auto"/>
              <w:ind w:right="72"/>
              <w:rPr>
                <w:rFonts w:eastAsia="Calibri" w:cs="Calibri"/>
                <w:sz w:val="20"/>
                <w:szCs w:val="20"/>
                <w:highlight w:val="red"/>
                <w:lang w:val="en-US"/>
              </w:rPr>
            </w:pPr>
            <w:r w:rsidRPr="00C465AF">
              <w:rPr>
                <w:sz w:val="20"/>
                <w:szCs w:val="20"/>
                <w:highlight w:val="red"/>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C465AF" w:rsidR="008A47D8" w:rsidP="008A47D8" w:rsidRDefault="008A47D8" w14:paraId="5B5389F2" w14:textId="6360643A">
            <w:pPr>
              <w:widowControl w:val="0"/>
              <w:spacing w:after="0" w:line="240" w:lineRule="auto"/>
              <w:ind w:left="103" w:right="152"/>
              <w:rPr>
                <w:rFonts w:eastAsia="Calibri" w:cs="Calibri"/>
                <w:sz w:val="20"/>
                <w:szCs w:val="20"/>
                <w:highlight w:val="red"/>
                <w:lang w:val="en-US"/>
              </w:rPr>
            </w:pPr>
            <w:r w:rsidRPr="00C465AF">
              <w:rPr>
                <w:sz w:val="20"/>
                <w:szCs w:val="20"/>
                <w:highlight w:val="red"/>
              </w:rPr>
              <w:t>Develop personal knowledge and skills in English and mathematics, identifying and using opportunities to embed these skills in learning sessions.</w:t>
            </w:r>
          </w:p>
        </w:tc>
        <w:tc>
          <w:tcPr>
            <w:tcW w:w="3175" w:type="dxa"/>
            <w:tcBorders>
              <w:top w:val="single" w:color="auto" w:sz="4" w:space="0"/>
              <w:left w:val="single" w:color="auto" w:sz="4" w:space="0"/>
              <w:bottom w:val="single" w:color="auto" w:sz="4" w:space="0"/>
              <w:right w:val="single" w:color="auto" w:sz="4" w:space="0"/>
            </w:tcBorders>
          </w:tcPr>
          <w:p w:rsidRPr="00C465AF" w:rsidR="008A47D8" w:rsidP="008A47D8" w:rsidRDefault="008A47D8" w14:paraId="03F1E548" w14:textId="77777777">
            <w:pPr>
              <w:pStyle w:val="TableParagraph"/>
              <w:ind w:left="105" w:right="252"/>
              <w:rPr>
                <w:sz w:val="20"/>
                <w:szCs w:val="20"/>
                <w:highlight w:val="red"/>
              </w:rPr>
            </w:pPr>
            <w:r w:rsidRPr="00C465AF">
              <w:rPr>
                <w:sz w:val="20"/>
                <w:szCs w:val="20"/>
                <w:highlight w:val="red"/>
              </w:rPr>
              <w:t>Demonstrate secure personal knowledge and skills in English and mathematics.</w:t>
            </w:r>
          </w:p>
          <w:p w:rsidRPr="00C465AF" w:rsidR="008A47D8" w:rsidP="008A47D8" w:rsidRDefault="008A47D8" w14:paraId="5B5389F9" w14:textId="71F5B752">
            <w:pPr>
              <w:widowControl w:val="0"/>
              <w:spacing w:after="0" w:line="240" w:lineRule="auto"/>
              <w:ind w:left="103" w:right="126"/>
              <w:rPr>
                <w:rFonts w:eastAsia="Calibri" w:cs="Calibri"/>
                <w:sz w:val="20"/>
                <w:szCs w:val="20"/>
                <w:highlight w:val="red"/>
                <w:lang w:val="en-US"/>
              </w:rPr>
            </w:pPr>
            <w:r w:rsidRPr="00C465AF">
              <w:rPr>
                <w:sz w:val="20"/>
                <w:szCs w:val="20"/>
                <w:highlight w:val="red"/>
              </w:rPr>
              <w:t>Consistently identify and use opportunities to embed these skills in learning sessions.</w:t>
            </w:r>
          </w:p>
        </w:tc>
        <w:tc>
          <w:tcPr>
            <w:tcW w:w="3305" w:type="dxa"/>
            <w:tcBorders>
              <w:top w:val="single" w:color="auto" w:sz="4" w:space="0"/>
              <w:left w:val="single" w:color="auto" w:sz="4" w:space="0"/>
              <w:bottom w:val="single" w:color="auto" w:sz="4" w:space="0"/>
              <w:right w:val="single" w:color="auto" w:sz="4" w:space="0"/>
            </w:tcBorders>
          </w:tcPr>
          <w:p w:rsidRPr="00C465AF" w:rsidR="008A47D8" w:rsidP="008A47D8" w:rsidRDefault="008A47D8" w14:paraId="7A86BF85" w14:textId="77777777">
            <w:pPr>
              <w:pStyle w:val="TableParagraph"/>
              <w:ind w:right="95"/>
              <w:rPr>
                <w:sz w:val="20"/>
                <w:szCs w:val="20"/>
                <w:highlight w:val="red"/>
              </w:rPr>
            </w:pPr>
            <w:r w:rsidRPr="00C465AF">
              <w:rPr>
                <w:sz w:val="20"/>
                <w:szCs w:val="20"/>
                <w:highlight w:val="red"/>
              </w:rPr>
              <w:t>Demonstrate secure and confident personal knowledge and skills in English and mathematics.</w:t>
            </w:r>
          </w:p>
          <w:p w:rsidRPr="00C465AF" w:rsidR="008A47D8" w:rsidP="008A47D8" w:rsidRDefault="008A47D8" w14:paraId="5B5389FE" w14:textId="1E6E3F8A">
            <w:pPr>
              <w:widowControl w:val="0"/>
              <w:spacing w:after="0" w:line="240" w:lineRule="auto"/>
              <w:ind w:left="103" w:right="207"/>
              <w:rPr>
                <w:rFonts w:eastAsia="Calibri" w:cs="Calibri"/>
                <w:sz w:val="20"/>
                <w:szCs w:val="20"/>
                <w:highlight w:val="red"/>
                <w:lang w:val="en-US"/>
              </w:rPr>
            </w:pPr>
            <w:r w:rsidRPr="00C465AF">
              <w:rPr>
                <w:sz w:val="20"/>
                <w:szCs w:val="20"/>
                <w:highlight w:val="red"/>
              </w:rPr>
              <w:t>Systematically use your depth of knowledge and skills to embed opportunities for learners to develop in these areas.</w:t>
            </w:r>
          </w:p>
        </w:tc>
      </w:tr>
    </w:tbl>
    <w:p w:rsidR="00CF4611" w:rsidRDefault="00CF4611" w14:paraId="704935D8" w14:textId="77777777"/>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961E6" w:rsidTr="004F39FD" w14:paraId="5B538A0A"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8961E6" w:rsidP="008961E6" w:rsidRDefault="008961E6" w14:paraId="5B538A01" w14:textId="77777777">
            <w:pPr>
              <w:spacing w:after="0" w:line="240" w:lineRule="auto"/>
              <w:rPr>
                <w:b/>
                <w:sz w:val="23"/>
                <w:szCs w:val="23"/>
              </w:rPr>
            </w:pPr>
            <w:r w:rsidRPr="00840329">
              <w:rPr>
                <w:b/>
                <w:sz w:val="23"/>
                <w:szCs w:val="23"/>
              </w:rPr>
              <w:lastRenderedPageBreak/>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8961E6" w:rsidP="008961E6" w:rsidRDefault="008961E6" w14:paraId="5B538A03" w14:textId="381F87CD">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020A977B" w14:textId="77777777">
            <w:pPr>
              <w:spacing w:after="0" w:line="240" w:lineRule="auto"/>
              <w:jc w:val="center"/>
              <w:rPr>
                <w:rFonts w:eastAsia="Times New Roman" w:cs="Arial"/>
                <w:b/>
                <w:sz w:val="23"/>
                <w:szCs w:val="23"/>
              </w:rPr>
            </w:pPr>
          </w:p>
          <w:p w:rsidRPr="00840329" w:rsidR="008961E6" w:rsidP="008961E6" w:rsidRDefault="008961E6" w14:paraId="6B61F477"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8961E6" w:rsidP="008961E6" w:rsidRDefault="008961E6" w14:paraId="5B538A05" w14:textId="27EC6E93">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961E6" w:rsidP="008961E6" w:rsidRDefault="008961E6" w14:paraId="168B360D" w14:textId="77777777">
            <w:pPr>
              <w:spacing w:after="0" w:line="240" w:lineRule="auto"/>
              <w:jc w:val="center"/>
              <w:rPr>
                <w:rFonts w:eastAsia="Times New Roman" w:cs="Arial"/>
                <w:b/>
                <w:sz w:val="23"/>
                <w:szCs w:val="23"/>
              </w:rPr>
            </w:pPr>
          </w:p>
          <w:p w:rsidRPr="00840329" w:rsidR="008961E6" w:rsidP="008961E6" w:rsidRDefault="008961E6" w14:paraId="75A54BB0"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961E6" w:rsidP="008961E6" w:rsidRDefault="008961E6" w14:paraId="5B538A07" w14:textId="61559D44">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238D7C9E" w14:textId="77777777">
            <w:pPr>
              <w:spacing w:after="0" w:line="240" w:lineRule="auto"/>
              <w:jc w:val="center"/>
              <w:rPr>
                <w:rFonts w:eastAsia="Times New Roman" w:cs="Arial"/>
                <w:b/>
                <w:sz w:val="23"/>
                <w:szCs w:val="23"/>
              </w:rPr>
            </w:pPr>
          </w:p>
          <w:p w:rsidRPr="00840329" w:rsidR="008961E6" w:rsidP="008961E6" w:rsidRDefault="008961E6" w14:paraId="05F27605"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8961E6" w:rsidP="008961E6" w:rsidRDefault="008961E6" w14:paraId="5B538A09" w14:textId="41A64F45">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BE4618" w:rsidTr="00AC084D" w14:paraId="5B538A1C"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840329" w:rsidR="00BE4618" w:rsidP="00BE4618" w:rsidRDefault="00BE4618" w14:paraId="5B538A0B" w14:textId="77777777">
            <w:pPr>
              <w:spacing w:after="0" w:line="240" w:lineRule="auto"/>
              <w:rPr>
                <w:b/>
                <w:sz w:val="19"/>
                <w:szCs w:val="19"/>
                <w:u w:val="single"/>
              </w:rPr>
            </w:pPr>
            <w:r w:rsidRPr="00840329">
              <w:rPr>
                <w:b/>
                <w:sz w:val="19"/>
                <w:szCs w:val="19"/>
                <w:u w:val="single"/>
              </w:rPr>
              <w:t>Professional Skills</w:t>
            </w:r>
          </w:p>
          <w:p w:rsidRPr="00840329" w:rsidR="00BE4618" w:rsidP="00BE4618" w:rsidRDefault="00BE4618" w14:paraId="5B538A0C" w14:textId="77777777">
            <w:pPr>
              <w:spacing w:before="3"/>
              <w:rPr>
                <w:b/>
                <w:sz w:val="19"/>
                <w:szCs w:val="19"/>
              </w:rPr>
            </w:pPr>
            <w:r w:rsidRPr="00840329">
              <w:rPr>
                <w:b/>
                <w:sz w:val="19"/>
                <w:szCs w:val="19"/>
              </w:rPr>
              <w:t>PS17: Enable learners to share responsibility for their own learning and assessment, setting goals that stretch and challenge</w:t>
            </w:r>
          </w:p>
          <w:p w:rsidRPr="00840329" w:rsidR="00BE4618" w:rsidP="00BE4618" w:rsidRDefault="00BE4618" w14:paraId="5B538A0F" w14:textId="3C584C59">
            <w:pPr>
              <w:spacing w:before="3" w:after="0" w:line="240" w:lineRule="auto"/>
              <w:rPr>
                <w:b/>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CB6BB9" w:rsidR="00BE4618" w:rsidP="00BE4618" w:rsidRDefault="00BE4618" w14:paraId="5B538A12" w14:textId="2E0F3A91">
            <w:pPr>
              <w:widowControl w:val="0"/>
              <w:spacing w:after="0" w:line="240" w:lineRule="auto"/>
              <w:ind w:right="72"/>
              <w:rPr>
                <w:rFonts w:eastAsia="Calibri" w:cs="Calibri"/>
                <w:sz w:val="20"/>
                <w:szCs w:val="20"/>
                <w:highlight w:val="cyan"/>
                <w:lang w:val="en-US"/>
              </w:rPr>
            </w:pPr>
            <w:r w:rsidRPr="00CB6BB9">
              <w:rPr>
                <w:sz w:val="20"/>
                <w:szCs w:val="20"/>
                <w:highlight w:val="cyan"/>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CB6BB9" w:rsidR="00BE4618" w:rsidP="00BE4618" w:rsidRDefault="00BE4618" w14:paraId="5B538A15" w14:textId="194696C8">
            <w:pPr>
              <w:widowControl w:val="0"/>
              <w:spacing w:after="0" w:line="240" w:lineRule="auto"/>
              <w:ind w:left="103" w:right="152"/>
              <w:rPr>
                <w:rFonts w:eastAsia="Calibri" w:cs="Calibri"/>
                <w:sz w:val="20"/>
                <w:szCs w:val="20"/>
                <w:highlight w:val="cyan"/>
                <w:lang w:val="en-US"/>
              </w:rPr>
            </w:pPr>
            <w:r w:rsidRPr="00CB6BB9">
              <w:rPr>
                <w:sz w:val="20"/>
                <w:szCs w:val="20"/>
                <w:highlight w:val="cyan"/>
              </w:rPr>
              <w:t>Encourage and respond to learners' contributions and questions to support their progress. Match teaching and learning activities to appropriate learning outcomes.</w:t>
            </w:r>
          </w:p>
        </w:tc>
        <w:tc>
          <w:tcPr>
            <w:tcW w:w="3175" w:type="dxa"/>
            <w:tcBorders>
              <w:top w:val="single" w:color="auto" w:sz="4" w:space="0"/>
              <w:left w:val="single" w:color="auto" w:sz="4" w:space="0"/>
              <w:bottom w:val="single" w:color="auto" w:sz="4" w:space="0"/>
              <w:right w:val="single" w:color="auto" w:sz="4" w:space="0"/>
            </w:tcBorders>
          </w:tcPr>
          <w:p w:rsidRPr="00CB6BB9" w:rsidR="00BE4618" w:rsidP="00BE4618" w:rsidRDefault="00BE4618" w14:paraId="5B538A18" w14:textId="441342C9">
            <w:pPr>
              <w:widowControl w:val="0"/>
              <w:spacing w:after="0" w:line="240" w:lineRule="auto"/>
              <w:ind w:left="103" w:right="126"/>
              <w:rPr>
                <w:rFonts w:eastAsia="Calibri" w:cs="Calibri"/>
                <w:sz w:val="20"/>
                <w:szCs w:val="20"/>
                <w:highlight w:val="cyan"/>
                <w:lang w:val="en-US"/>
              </w:rPr>
            </w:pPr>
            <w:r w:rsidRPr="00CB6BB9">
              <w:rPr>
                <w:sz w:val="20"/>
                <w:szCs w:val="20"/>
                <w:highlight w:val="cyan"/>
              </w:rPr>
              <w:t>Show flexibility and adaptability in pace and teaching strategies to promote high achievement and take account of the progress made by individual learners.</w:t>
            </w:r>
          </w:p>
        </w:tc>
        <w:tc>
          <w:tcPr>
            <w:tcW w:w="3305" w:type="dxa"/>
            <w:tcBorders>
              <w:top w:val="single" w:color="auto" w:sz="4" w:space="0"/>
              <w:left w:val="single" w:color="auto" w:sz="4" w:space="0"/>
              <w:bottom w:val="single" w:color="auto" w:sz="4" w:space="0"/>
              <w:right w:val="single" w:color="auto" w:sz="4" w:space="0"/>
            </w:tcBorders>
          </w:tcPr>
          <w:p w:rsidRPr="00CB6BB9" w:rsidR="00BE4618" w:rsidP="00BE4618" w:rsidRDefault="00BE4618" w14:paraId="31F5E17A" w14:textId="77777777">
            <w:pPr>
              <w:pStyle w:val="TableParagraph"/>
              <w:ind w:right="213"/>
              <w:rPr>
                <w:sz w:val="20"/>
                <w:szCs w:val="20"/>
                <w:highlight w:val="cyan"/>
              </w:rPr>
            </w:pPr>
            <w:r w:rsidRPr="00CB6BB9">
              <w:rPr>
                <w:sz w:val="20"/>
                <w:szCs w:val="20"/>
                <w:highlight w:val="cyan"/>
              </w:rPr>
              <w:t xml:space="preserve">Demonstrate flexibility and adaptability by engaging learners </w:t>
            </w:r>
            <w:proofErr w:type="gramStart"/>
            <w:r w:rsidRPr="00CB6BB9">
              <w:rPr>
                <w:sz w:val="20"/>
                <w:szCs w:val="20"/>
                <w:highlight w:val="cyan"/>
              </w:rPr>
              <w:t>in  decisions</w:t>
            </w:r>
            <w:proofErr w:type="gramEnd"/>
            <w:r w:rsidRPr="00CB6BB9">
              <w:rPr>
                <w:sz w:val="20"/>
                <w:szCs w:val="20"/>
                <w:highlight w:val="cyan"/>
              </w:rPr>
              <w:t xml:space="preserve"> about pace, approach and teaching method. Set challenging learning goals to promote the progress of</w:t>
            </w:r>
          </w:p>
          <w:p w:rsidRPr="00CB6BB9" w:rsidR="00BE4618" w:rsidP="00BE4618" w:rsidRDefault="00BE4618" w14:paraId="5B538A1B" w14:textId="40D7D199">
            <w:pPr>
              <w:widowControl w:val="0"/>
              <w:spacing w:after="0" w:line="240" w:lineRule="auto"/>
              <w:ind w:left="103" w:right="207"/>
              <w:rPr>
                <w:rFonts w:eastAsia="Calibri" w:cs="Calibri"/>
                <w:sz w:val="20"/>
                <w:szCs w:val="20"/>
                <w:highlight w:val="cyan"/>
                <w:lang w:val="en-US"/>
              </w:rPr>
            </w:pPr>
            <w:r w:rsidRPr="00CB6BB9">
              <w:rPr>
                <w:sz w:val="20"/>
                <w:szCs w:val="20"/>
                <w:highlight w:val="cyan"/>
              </w:rPr>
              <w:t>individual learners</w:t>
            </w:r>
          </w:p>
        </w:tc>
      </w:tr>
    </w:tbl>
    <w:p w:rsidR="00591465" w:rsidP="00840329" w:rsidRDefault="00591465" w14:paraId="44A3EDB9" w14:textId="43A3A0DF">
      <w:pPr>
        <w:rPr>
          <w:sz w:val="21"/>
          <w:szCs w:val="21"/>
        </w:rPr>
      </w:pPr>
    </w:p>
    <w:p w:rsidRPr="00840329" w:rsidR="00CF4611" w:rsidP="00840329" w:rsidRDefault="00CF4611" w14:paraId="7FF3982C"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961E6" w:rsidTr="004F39FD" w14:paraId="5B538A27"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8961E6" w:rsidP="008961E6" w:rsidRDefault="008961E6" w14:paraId="5B538A1E"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8961E6" w:rsidP="008961E6" w:rsidRDefault="008961E6" w14:paraId="5B538A20" w14:textId="76C03F99">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7A2511F7" w14:textId="77777777">
            <w:pPr>
              <w:spacing w:after="0" w:line="240" w:lineRule="auto"/>
              <w:jc w:val="center"/>
              <w:rPr>
                <w:rFonts w:eastAsia="Times New Roman" w:cs="Arial"/>
                <w:b/>
                <w:sz w:val="23"/>
                <w:szCs w:val="23"/>
              </w:rPr>
            </w:pPr>
          </w:p>
          <w:p w:rsidRPr="00840329" w:rsidR="008961E6" w:rsidP="008961E6" w:rsidRDefault="008961E6" w14:paraId="7B2F30DB"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8961E6" w:rsidP="008961E6" w:rsidRDefault="008961E6" w14:paraId="5B538A22" w14:textId="5C7232C6">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961E6" w:rsidP="008961E6" w:rsidRDefault="008961E6" w14:paraId="7E944BB7" w14:textId="77777777">
            <w:pPr>
              <w:spacing w:after="0" w:line="240" w:lineRule="auto"/>
              <w:jc w:val="center"/>
              <w:rPr>
                <w:rFonts w:eastAsia="Times New Roman" w:cs="Arial"/>
                <w:b/>
                <w:sz w:val="23"/>
                <w:szCs w:val="23"/>
              </w:rPr>
            </w:pPr>
          </w:p>
          <w:p w:rsidRPr="00840329" w:rsidR="008961E6" w:rsidP="008961E6" w:rsidRDefault="008961E6" w14:paraId="1A299DC0"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961E6" w:rsidP="008961E6" w:rsidRDefault="008961E6" w14:paraId="5B538A24" w14:textId="49958260">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252F7232" w14:textId="77777777">
            <w:pPr>
              <w:spacing w:after="0" w:line="240" w:lineRule="auto"/>
              <w:jc w:val="center"/>
              <w:rPr>
                <w:rFonts w:eastAsia="Times New Roman" w:cs="Arial"/>
                <w:b/>
                <w:sz w:val="23"/>
                <w:szCs w:val="23"/>
              </w:rPr>
            </w:pPr>
          </w:p>
          <w:p w:rsidRPr="00840329" w:rsidR="008961E6" w:rsidP="008961E6" w:rsidRDefault="008961E6" w14:paraId="283CB724"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8961E6" w:rsidP="008961E6" w:rsidRDefault="008961E6" w14:paraId="5B538A26" w14:textId="3C4AA4CA">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7F4E8F" w:rsidTr="00AC084D" w14:paraId="5B538A48"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840329" w:rsidR="007F4E8F" w:rsidP="007F4E8F" w:rsidRDefault="007F4E8F" w14:paraId="5B538A28" w14:textId="77777777">
            <w:pPr>
              <w:spacing w:after="0" w:line="240" w:lineRule="auto"/>
              <w:rPr>
                <w:b/>
                <w:sz w:val="19"/>
                <w:szCs w:val="19"/>
                <w:u w:val="single"/>
              </w:rPr>
            </w:pPr>
            <w:r w:rsidRPr="00840329">
              <w:rPr>
                <w:b/>
                <w:sz w:val="19"/>
                <w:szCs w:val="19"/>
                <w:u w:val="single"/>
              </w:rPr>
              <w:t>Professional Skills</w:t>
            </w:r>
          </w:p>
          <w:p w:rsidRPr="00840329" w:rsidR="007F4E8F" w:rsidP="007F4E8F" w:rsidRDefault="007F4E8F" w14:paraId="5B538A29" w14:textId="77777777">
            <w:pPr>
              <w:spacing w:before="3"/>
              <w:rPr>
                <w:b/>
                <w:sz w:val="19"/>
                <w:szCs w:val="19"/>
              </w:rPr>
            </w:pPr>
            <w:r w:rsidRPr="00840329">
              <w:rPr>
                <w:b/>
                <w:sz w:val="19"/>
                <w:szCs w:val="19"/>
              </w:rPr>
              <w:t>PS18: Apply appropriate and fair methods of assessment and provide constructive and timely feedback to support progression and achievement</w:t>
            </w:r>
          </w:p>
          <w:p w:rsidRPr="00840329" w:rsidR="007F4E8F" w:rsidP="00AD75F3" w:rsidRDefault="007F4E8F" w14:paraId="5B538A2E" w14:textId="77777777">
            <w:pPr>
              <w:widowControl w:val="0"/>
              <w:tabs>
                <w:tab w:val="left" w:pos="827"/>
                <w:tab w:val="left" w:pos="829"/>
              </w:tabs>
              <w:spacing w:after="0" w:line="244" w:lineRule="exact"/>
              <w:rPr>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D658AF" w:rsidR="007F4E8F" w:rsidP="007F4E8F" w:rsidRDefault="007F4E8F" w14:paraId="5B538A32" w14:textId="7B50E05F">
            <w:pPr>
              <w:widowControl w:val="0"/>
              <w:spacing w:after="0" w:line="240" w:lineRule="auto"/>
              <w:ind w:left="103" w:right="72"/>
              <w:rPr>
                <w:rFonts w:eastAsia="Calibri" w:cs="Calibri"/>
                <w:sz w:val="19"/>
                <w:szCs w:val="19"/>
                <w:highlight w:val="magenta"/>
                <w:lang w:val="en-US"/>
              </w:rPr>
            </w:pPr>
            <w:r w:rsidRPr="00D658AF">
              <w:rPr>
                <w:highlight w:val="magenta"/>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D658AF" w:rsidR="007F4E8F" w:rsidP="007F4E8F" w:rsidRDefault="007F4E8F" w14:paraId="5B538A39" w14:textId="68BCA7F3">
            <w:pPr>
              <w:widowControl w:val="0"/>
              <w:spacing w:after="0" w:line="240" w:lineRule="auto"/>
              <w:ind w:left="103" w:right="152"/>
              <w:rPr>
                <w:rFonts w:eastAsia="Calibri" w:cs="Calibri"/>
                <w:sz w:val="19"/>
                <w:szCs w:val="19"/>
                <w:highlight w:val="magenta"/>
                <w:lang w:val="en-US"/>
              </w:rPr>
            </w:pPr>
            <w:r w:rsidRPr="00D658AF">
              <w:rPr>
                <w:highlight w:val="magenta"/>
              </w:rPr>
              <w:t xml:space="preserve">Monitor learners’ progress and assess </w:t>
            </w:r>
            <w:proofErr w:type="gramStart"/>
            <w:r w:rsidRPr="00D658AF">
              <w:rPr>
                <w:highlight w:val="magenta"/>
              </w:rPr>
              <w:t>their  achievement</w:t>
            </w:r>
            <w:proofErr w:type="gramEnd"/>
            <w:r w:rsidRPr="00D658AF">
              <w:rPr>
                <w:highlight w:val="magenta"/>
              </w:rPr>
              <w:t>, and provide feedback to learners that support their progress.</w:t>
            </w:r>
          </w:p>
        </w:tc>
        <w:tc>
          <w:tcPr>
            <w:tcW w:w="3175" w:type="dxa"/>
            <w:tcBorders>
              <w:top w:val="single" w:color="auto" w:sz="4" w:space="0"/>
              <w:left w:val="single" w:color="auto" w:sz="4" w:space="0"/>
              <w:bottom w:val="single" w:color="auto" w:sz="4" w:space="0"/>
              <w:right w:val="single" w:color="auto" w:sz="4" w:space="0"/>
            </w:tcBorders>
          </w:tcPr>
          <w:p w:rsidRPr="00D658AF" w:rsidR="007F4E8F" w:rsidP="007F4E8F" w:rsidRDefault="007F4E8F" w14:paraId="5B538A40" w14:textId="288416D5">
            <w:pPr>
              <w:widowControl w:val="0"/>
              <w:spacing w:after="0" w:line="240" w:lineRule="auto"/>
              <w:ind w:left="103" w:right="126"/>
              <w:rPr>
                <w:rFonts w:eastAsia="Calibri" w:cs="Calibri"/>
                <w:sz w:val="19"/>
                <w:szCs w:val="19"/>
                <w:highlight w:val="magenta"/>
                <w:lang w:val="en-US"/>
              </w:rPr>
            </w:pPr>
            <w:r w:rsidRPr="00D658AF">
              <w:rPr>
                <w:highlight w:val="magenta"/>
              </w:rPr>
              <w:t>Monitor and assess progress and achievement, providing feedback based on the specific needs of learners that leads to further progress.</w:t>
            </w:r>
          </w:p>
        </w:tc>
        <w:tc>
          <w:tcPr>
            <w:tcW w:w="3305" w:type="dxa"/>
            <w:tcBorders>
              <w:top w:val="single" w:color="auto" w:sz="4" w:space="0"/>
              <w:left w:val="single" w:color="auto" w:sz="4" w:space="0"/>
              <w:bottom w:val="single" w:color="auto" w:sz="4" w:space="0"/>
              <w:right w:val="single" w:color="auto" w:sz="4" w:space="0"/>
            </w:tcBorders>
          </w:tcPr>
          <w:p w:rsidRPr="00D658AF" w:rsidR="007F4E8F" w:rsidP="007F4E8F" w:rsidRDefault="007F4E8F" w14:paraId="6E6C9F06" w14:textId="77777777">
            <w:pPr>
              <w:pStyle w:val="TableParagraph"/>
              <w:ind w:right="121"/>
              <w:rPr>
                <w:highlight w:val="magenta"/>
              </w:rPr>
            </w:pPr>
            <w:r w:rsidRPr="00D658AF">
              <w:rPr>
                <w:highlight w:val="magenta"/>
              </w:rPr>
              <w:t>Assess learners’ achievement using a range of approaches.</w:t>
            </w:r>
          </w:p>
          <w:p w:rsidRPr="00D658AF" w:rsidR="007F4E8F" w:rsidP="007F4E8F" w:rsidRDefault="007F4E8F" w14:paraId="5B538A47" w14:textId="581DAB7B">
            <w:pPr>
              <w:widowControl w:val="0"/>
              <w:spacing w:after="0" w:line="240" w:lineRule="auto"/>
              <w:ind w:left="103" w:right="207"/>
              <w:rPr>
                <w:rFonts w:eastAsia="Calibri" w:cs="Calibri"/>
                <w:sz w:val="19"/>
                <w:szCs w:val="19"/>
                <w:highlight w:val="magenta"/>
                <w:lang w:val="en-US"/>
              </w:rPr>
            </w:pPr>
            <w:r w:rsidRPr="00D658AF">
              <w:rPr>
                <w:highlight w:val="magenta"/>
              </w:rPr>
              <w:t>Provide detailed feedback and targets to ensure that learners make progress, including timely evaluation of learner progress within lessons</w:t>
            </w:r>
          </w:p>
        </w:tc>
      </w:tr>
    </w:tbl>
    <w:p w:rsidR="00591465" w:rsidP="00840329" w:rsidRDefault="00591465" w14:paraId="3EC57641" w14:textId="385661F9">
      <w:pPr>
        <w:rPr>
          <w:sz w:val="21"/>
          <w:szCs w:val="21"/>
        </w:rPr>
      </w:pPr>
    </w:p>
    <w:p w:rsidR="00591465" w:rsidP="00840329" w:rsidRDefault="00591465" w14:paraId="64F9566F" w14:textId="11B42CDF">
      <w:pPr>
        <w:rPr>
          <w:sz w:val="21"/>
          <w:szCs w:val="21"/>
        </w:rPr>
      </w:pPr>
    </w:p>
    <w:p w:rsidR="00376A6B" w:rsidP="00840329" w:rsidRDefault="00376A6B" w14:paraId="482A146B" w14:textId="115E2990">
      <w:pPr>
        <w:rPr>
          <w:sz w:val="21"/>
          <w:szCs w:val="21"/>
        </w:rPr>
      </w:pPr>
    </w:p>
    <w:p w:rsidR="00376A6B" w:rsidP="00840329" w:rsidRDefault="00376A6B" w14:paraId="646D20DF" w14:textId="77777777">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8961E6" w:rsidTr="004F39FD" w14:paraId="5B538A53"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8961E6" w:rsidP="008961E6" w:rsidRDefault="008961E6" w14:paraId="5B538A4A" w14:textId="77777777">
            <w:pPr>
              <w:spacing w:after="0" w:line="240" w:lineRule="auto"/>
              <w:rPr>
                <w:b/>
                <w:sz w:val="23"/>
                <w:szCs w:val="23"/>
              </w:rPr>
            </w:pPr>
            <w:r w:rsidRPr="00840329">
              <w:rPr>
                <w:b/>
                <w:sz w:val="23"/>
                <w:szCs w:val="23"/>
              </w:rPr>
              <w:lastRenderedPageBreak/>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8961E6" w:rsidP="008961E6" w:rsidRDefault="008961E6" w14:paraId="5B538A4C" w14:textId="6530150C">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3DAD4EC3" w14:textId="77777777">
            <w:pPr>
              <w:spacing w:after="0" w:line="240" w:lineRule="auto"/>
              <w:jc w:val="center"/>
              <w:rPr>
                <w:rFonts w:eastAsia="Times New Roman" w:cs="Arial"/>
                <w:b/>
                <w:sz w:val="23"/>
                <w:szCs w:val="23"/>
              </w:rPr>
            </w:pPr>
          </w:p>
          <w:p w:rsidRPr="00840329" w:rsidR="008961E6" w:rsidP="008961E6" w:rsidRDefault="008961E6" w14:paraId="3CB36C47"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8961E6" w:rsidP="008961E6" w:rsidRDefault="008961E6" w14:paraId="5B538A4E" w14:textId="4A4DB224">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8961E6" w:rsidP="008961E6" w:rsidRDefault="008961E6" w14:paraId="25448A01" w14:textId="77777777">
            <w:pPr>
              <w:spacing w:after="0" w:line="240" w:lineRule="auto"/>
              <w:jc w:val="center"/>
              <w:rPr>
                <w:rFonts w:eastAsia="Times New Roman" w:cs="Arial"/>
                <w:b/>
                <w:sz w:val="23"/>
                <w:szCs w:val="23"/>
              </w:rPr>
            </w:pPr>
          </w:p>
          <w:p w:rsidRPr="00840329" w:rsidR="008961E6" w:rsidP="008961E6" w:rsidRDefault="008961E6" w14:paraId="516F177D"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8961E6" w:rsidP="008961E6" w:rsidRDefault="008961E6" w14:paraId="5B538A50" w14:textId="2DE4E90F">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8961E6" w:rsidP="008961E6" w:rsidRDefault="008961E6" w14:paraId="094CB9A0" w14:textId="77777777">
            <w:pPr>
              <w:spacing w:after="0" w:line="240" w:lineRule="auto"/>
              <w:jc w:val="center"/>
              <w:rPr>
                <w:rFonts w:eastAsia="Times New Roman" w:cs="Arial"/>
                <w:b/>
                <w:sz w:val="23"/>
                <w:szCs w:val="23"/>
              </w:rPr>
            </w:pPr>
          </w:p>
          <w:p w:rsidRPr="00840329" w:rsidR="008961E6" w:rsidP="008961E6" w:rsidRDefault="008961E6" w14:paraId="5F79D962"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8961E6" w:rsidP="008961E6" w:rsidRDefault="008961E6" w14:paraId="5B538A52" w14:textId="60956F86">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E05830" w:rsidTr="00AC084D" w14:paraId="5B538A6F"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840329" w:rsidR="00E05830" w:rsidP="00E05830" w:rsidRDefault="00E05830" w14:paraId="5B538A54" w14:textId="77777777">
            <w:pPr>
              <w:spacing w:after="0" w:line="240" w:lineRule="auto"/>
              <w:rPr>
                <w:b/>
                <w:sz w:val="19"/>
                <w:szCs w:val="19"/>
                <w:u w:val="single"/>
              </w:rPr>
            </w:pPr>
            <w:r w:rsidRPr="00840329">
              <w:rPr>
                <w:b/>
                <w:sz w:val="19"/>
                <w:szCs w:val="19"/>
                <w:u w:val="single"/>
              </w:rPr>
              <w:t>Professional Skills</w:t>
            </w:r>
          </w:p>
          <w:p w:rsidRPr="00840329" w:rsidR="00E05830" w:rsidP="00E05830" w:rsidRDefault="00591465" w14:paraId="5B538A55" w14:textId="37C38878">
            <w:pPr>
              <w:spacing w:before="3"/>
              <w:rPr>
                <w:b/>
                <w:sz w:val="19"/>
                <w:szCs w:val="19"/>
              </w:rPr>
            </w:pPr>
            <w:r>
              <w:rPr>
                <w:b/>
                <w:sz w:val="19"/>
                <w:szCs w:val="19"/>
              </w:rPr>
              <w:t>P</w:t>
            </w:r>
            <w:r w:rsidRPr="00840329" w:rsidR="00E05830">
              <w:rPr>
                <w:b/>
                <w:sz w:val="19"/>
                <w:szCs w:val="19"/>
              </w:rPr>
              <w:t>S19: Maintain and update your teaching and training expertise and vocational skills through collaboration with employers</w:t>
            </w:r>
          </w:p>
          <w:p w:rsidRPr="00840329" w:rsidR="00E05830" w:rsidP="00E05830" w:rsidRDefault="00E05830" w14:paraId="5B538A59" w14:textId="288AF22A">
            <w:pPr>
              <w:widowControl w:val="0"/>
              <w:tabs>
                <w:tab w:val="left" w:pos="827"/>
                <w:tab w:val="left" w:pos="829"/>
              </w:tabs>
              <w:spacing w:after="0" w:line="244" w:lineRule="exact"/>
              <w:rPr>
                <w:sz w:val="19"/>
                <w:szCs w:val="19"/>
              </w:rPr>
            </w:pPr>
          </w:p>
        </w:tc>
        <w:tc>
          <w:tcPr>
            <w:tcW w:w="3060" w:type="dxa"/>
            <w:tcBorders>
              <w:top w:val="single" w:color="auto" w:sz="4" w:space="0"/>
              <w:left w:val="single" w:color="auto" w:sz="4" w:space="0"/>
              <w:bottom w:val="single" w:color="auto" w:sz="4" w:space="0"/>
              <w:right w:val="single" w:color="auto" w:sz="4" w:space="0"/>
            </w:tcBorders>
          </w:tcPr>
          <w:p w:rsidRPr="00080ACE" w:rsidR="00E05830" w:rsidP="00E05830" w:rsidRDefault="00E05830" w14:paraId="5B538A5E" w14:textId="5894DDC5">
            <w:pPr>
              <w:widowControl w:val="0"/>
              <w:spacing w:after="0" w:line="240" w:lineRule="auto"/>
              <w:ind w:right="72"/>
              <w:rPr>
                <w:rFonts w:eastAsia="Calibri" w:cs="Calibri"/>
                <w:sz w:val="19"/>
                <w:szCs w:val="19"/>
                <w:highlight w:val="lightGray"/>
                <w:lang w:val="en-US"/>
              </w:rPr>
            </w:pPr>
            <w:r w:rsidRPr="00080ACE">
              <w:rPr>
                <w:highlight w:val="lightGray"/>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080ACE" w:rsidR="00E05830" w:rsidP="00E05830" w:rsidRDefault="00E05830" w14:paraId="620CAF72" w14:textId="77777777">
            <w:pPr>
              <w:pStyle w:val="TableParagraph"/>
              <w:ind w:left="105" w:right="307"/>
              <w:rPr>
                <w:highlight w:val="lightGray"/>
              </w:rPr>
            </w:pPr>
            <w:r w:rsidRPr="00080ACE">
              <w:rPr>
                <w:highlight w:val="lightGray"/>
              </w:rPr>
              <w:t>Review and update own subject knowledge and skills and engage with principles of curriculum and pedagogy relating to the subject or vocational area.</w:t>
            </w:r>
          </w:p>
          <w:p w:rsidRPr="00080ACE" w:rsidR="00E05830" w:rsidP="00E05830" w:rsidRDefault="00E05830" w14:paraId="5B538A63" w14:textId="1BB3A34D">
            <w:pPr>
              <w:widowControl w:val="0"/>
              <w:spacing w:after="0" w:line="240" w:lineRule="auto"/>
              <w:ind w:left="103" w:right="152"/>
              <w:rPr>
                <w:rFonts w:eastAsia="Calibri" w:cs="Calibri"/>
                <w:sz w:val="19"/>
                <w:szCs w:val="19"/>
                <w:highlight w:val="lightGray"/>
                <w:lang w:val="en-US"/>
              </w:rPr>
            </w:pPr>
            <w:r w:rsidRPr="00080ACE">
              <w:rPr>
                <w:highlight w:val="lightGray"/>
              </w:rPr>
              <w:t>Demonstrate engagement with relevant communities of educational and vocational practice.</w:t>
            </w:r>
          </w:p>
        </w:tc>
        <w:tc>
          <w:tcPr>
            <w:tcW w:w="3175" w:type="dxa"/>
            <w:tcBorders>
              <w:top w:val="single" w:color="auto" w:sz="4" w:space="0"/>
              <w:left w:val="single" w:color="auto" w:sz="4" w:space="0"/>
              <w:bottom w:val="single" w:color="auto" w:sz="4" w:space="0"/>
              <w:right w:val="single" w:color="auto" w:sz="4" w:space="0"/>
            </w:tcBorders>
          </w:tcPr>
          <w:p w:rsidRPr="00080ACE" w:rsidR="00E05830" w:rsidP="00E05830" w:rsidRDefault="00E05830" w14:paraId="558C7040" w14:textId="77777777">
            <w:pPr>
              <w:pStyle w:val="TableParagraph"/>
              <w:ind w:left="105" w:right="128"/>
              <w:rPr>
                <w:highlight w:val="lightGray"/>
              </w:rPr>
            </w:pPr>
            <w:r w:rsidRPr="00080ACE">
              <w:rPr>
                <w:highlight w:val="lightGray"/>
              </w:rPr>
              <w:t>Systematically review and update own subject knowledge and skills and engage with current developments in curriculum and pedagogy in the subject or vocational area.</w:t>
            </w:r>
          </w:p>
          <w:p w:rsidRPr="00080ACE" w:rsidR="00E05830" w:rsidP="00E05830" w:rsidRDefault="00E05830" w14:paraId="5B538A69" w14:textId="07BB38B2">
            <w:pPr>
              <w:rPr>
                <w:sz w:val="19"/>
                <w:szCs w:val="19"/>
                <w:highlight w:val="lightGray"/>
                <w:lang w:val="en-US"/>
              </w:rPr>
            </w:pPr>
            <w:r w:rsidRPr="00080ACE">
              <w:rPr>
                <w:highlight w:val="lightGray"/>
              </w:rPr>
              <w:t>Demonstrate active participation in communities of educational and vocational practice.</w:t>
            </w:r>
          </w:p>
        </w:tc>
        <w:tc>
          <w:tcPr>
            <w:tcW w:w="3305" w:type="dxa"/>
            <w:tcBorders>
              <w:top w:val="single" w:color="auto" w:sz="4" w:space="0"/>
              <w:left w:val="single" w:color="auto" w:sz="4" w:space="0"/>
              <w:bottom w:val="single" w:color="auto" w:sz="4" w:space="0"/>
              <w:right w:val="single" w:color="auto" w:sz="4" w:space="0"/>
            </w:tcBorders>
          </w:tcPr>
          <w:p w:rsidRPr="00080ACE" w:rsidR="00E05830" w:rsidP="00E05830" w:rsidRDefault="00E05830" w14:paraId="5B538A6E" w14:textId="347AB84A">
            <w:pPr>
              <w:widowControl w:val="0"/>
              <w:spacing w:after="0" w:line="240" w:lineRule="auto"/>
              <w:ind w:left="103" w:right="207"/>
              <w:rPr>
                <w:rFonts w:eastAsia="Calibri" w:cs="Calibri"/>
                <w:sz w:val="19"/>
                <w:szCs w:val="19"/>
                <w:highlight w:val="lightGray"/>
                <w:lang w:val="en-US"/>
              </w:rPr>
            </w:pPr>
            <w:r w:rsidRPr="00080ACE">
              <w:rPr>
                <w:highlight w:val="lightGray"/>
              </w:rPr>
              <w:t xml:space="preserve">Be pro-active, as part of a community of practice, in maintaining own subject knowledge and skills at a high </w:t>
            </w:r>
            <w:proofErr w:type="gramStart"/>
            <w:r w:rsidRPr="00080ACE">
              <w:rPr>
                <w:highlight w:val="lightGray"/>
              </w:rPr>
              <w:t>level, and</w:t>
            </w:r>
            <w:proofErr w:type="gramEnd"/>
            <w:r w:rsidRPr="00080ACE">
              <w:rPr>
                <w:highlight w:val="lightGray"/>
              </w:rPr>
              <w:t xml:space="preserve"> engaging with a range of current debates in curriculum and pedagogy relating to the subject or vocational</w:t>
            </w:r>
            <w:r w:rsidRPr="00080ACE">
              <w:rPr>
                <w:spacing w:val="-1"/>
                <w:highlight w:val="lightGray"/>
              </w:rPr>
              <w:t xml:space="preserve"> </w:t>
            </w:r>
            <w:r w:rsidRPr="00080ACE">
              <w:rPr>
                <w:highlight w:val="lightGray"/>
              </w:rPr>
              <w:t>area.</w:t>
            </w:r>
          </w:p>
        </w:tc>
      </w:tr>
    </w:tbl>
    <w:p w:rsidR="00840329" w:rsidP="00840329" w:rsidRDefault="00840329" w14:paraId="5B538A70" w14:textId="66AFD029">
      <w:pPr>
        <w:rPr>
          <w:sz w:val="21"/>
          <w:szCs w:val="21"/>
        </w:rPr>
      </w:pPr>
    </w:p>
    <w:p w:rsidR="00FB1504" w:rsidP="00840329" w:rsidRDefault="00FB1504" w14:paraId="01D19D80" w14:textId="6193DA7D">
      <w:pPr>
        <w:rPr>
          <w:sz w:val="21"/>
          <w:szCs w:val="21"/>
        </w:rPr>
      </w:pPr>
    </w:p>
    <w:tbl>
      <w:tblP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40"/>
        <w:gridCol w:w="3060"/>
        <w:gridCol w:w="3060"/>
        <w:gridCol w:w="3175"/>
        <w:gridCol w:w="3305"/>
      </w:tblGrid>
      <w:tr w:rsidRPr="00840329" w:rsidR="000F1CC2" w:rsidTr="004F39FD" w14:paraId="5B538A7A"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840329" w:rsidR="000F1CC2" w:rsidP="000F1CC2" w:rsidRDefault="000F1CC2" w14:paraId="5B538A71" w14:textId="77777777">
            <w:pPr>
              <w:spacing w:after="0" w:line="240" w:lineRule="auto"/>
              <w:rPr>
                <w:b/>
                <w:sz w:val="23"/>
                <w:szCs w:val="23"/>
              </w:rPr>
            </w:pPr>
            <w:r w:rsidRPr="00840329">
              <w:rPr>
                <w:b/>
                <w:sz w:val="23"/>
                <w:szCs w:val="23"/>
              </w:rPr>
              <w:t>Professional Standard</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Pr="00840329" w:rsidR="000F1CC2" w:rsidP="000F1CC2" w:rsidRDefault="000F1CC2" w14:paraId="5B538A73" w14:textId="20E7865B">
            <w:pPr>
              <w:widowControl w:val="0"/>
              <w:spacing w:after="0" w:line="240" w:lineRule="auto"/>
              <w:ind w:left="103" w:right="72"/>
              <w:jc w:val="center"/>
              <w:rPr>
                <w:rFonts w:eastAsia="Calibri" w:cs="Calibri"/>
                <w:b/>
                <w:sz w:val="23"/>
                <w:szCs w:val="23"/>
                <w:lang w:val="en-US"/>
              </w:rPr>
            </w:pPr>
            <w:r>
              <w:rPr>
                <w:rFonts w:eastAsia="Times New Roman" w:cs="Arial"/>
                <w:b/>
                <w:sz w:val="23"/>
                <w:szCs w:val="23"/>
              </w:rPr>
              <w:t>Emerging</w:t>
            </w:r>
            <w:r w:rsidRPr="00840329">
              <w:rPr>
                <w:rFonts w:eastAsia="Times New Roman" w:cs="Arial"/>
                <w:b/>
                <w:sz w:val="23"/>
                <w:szCs w:val="23"/>
              </w:rPr>
              <w:t xml:space="preserve">  </w:t>
            </w:r>
          </w:p>
        </w:tc>
        <w:tc>
          <w:tcPr>
            <w:tcW w:w="3060"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0F1CC2" w:rsidP="000F1CC2" w:rsidRDefault="000F1CC2" w14:paraId="1CC1EFB3" w14:textId="77777777">
            <w:pPr>
              <w:spacing w:after="0" w:line="240" w:lineRule="auto"/>
              <w:jc w:val="center"/>
              <w:rPr>
                <w:rFonts w:eastAsia="Times New Roman" w:cs="Arial"/>
                <w:b/>
                <w:sz w:val="23"/>
                <w:szCs w:val="23"/>
              </w:rPr>
            </w:pPr>
          </w:p>
          <w:p w:rsidRPr="00840329" w:rsidR="000F1CC2" w:rsidP="000F1CC2" w:rsidRDefault="000F1CC2" w14:paraId="5715644B" w14:textId="77777777">
            <w:pPr>
              <w:spacing w:after="0" w:line="240" w:lineRule="auto"/>
              <w:jc w:val="center"/>
              <w:rPr>
                <w:rFonts w:eastAsia="Times New Roman" w:cs="Arial"/>
                <w:b/>
                <w:sz w:val="23"/>
                <w:szCs w:val="23"/>
              </w:rPr>
            </w:pPr>
            <w:r>
              <w:rPr>
                <w:rFonts w:eastAsia="Times New Roman" w:cs="Arial"/>
                <w:b/>
                <w:sz w:val="23"/>
                <w:szCs w:val="23"/>
              </w:rPr>
              <w:t xml:space="preserve">Competent </w:t>
            </w:r>
          </w:p>
          <w:p w:rsidRPr="00840329" w:rsidR="000F1CC2" w:rsidP="000F1CC2" w:rsidRDefault="000F1CC2" w14:paraId="5B538A75" w14:textId="6AB568E9">
            <w:pPr>
              <w:widowControl w:val="0"/>
              <w:spacing w:after="0" w:line="240" w:lineRule="auto"/>
              <w:ind w:left="86" w:right="152"/>
              <w:jc w:val="center"/>
              <w:rPr>
                <w:rFonts w:eastAsia="Calibri" w:cs="Calibri"/>
                <w:b/>
                <w:sz w:val="23"/>
                <w:szCs w:val="23"/>
                <w:lang w:val="en-US"/>
              </w:rPr>
            </w:pPr>
            <w:r w:rsidRPr="00840329">
              <w:rPr>
                <w:rFonts w:eastAsia="Times New Roman" w:cs="Arial"/>
                <w:b/>
                <w:sz w:val="23"/>
                <w:szCs w:val="23"/>
              </w:rPr>
              <w:t xml:space="preserve"> </w:t>
            </w:r>
          </w:p>
        </w:tc>
        <w:tc>
          <w:tcPr>
            <w:tcW w:w="3175" w:type="dxa"/>
            <w:tcBorders>
              <w:top w:val="single" w:color="auto" w:sz="4" w:space="0"/>
              <w:left w:val="single" w:color="auto" w:sz="4" w:space="0"/>
              <w:bottom w:val="single" w:color="auto" w:sz="4" w:space="0"/>
              <w:right w:val="single" w:color="auto" w:sz="4" w:space="0"/>
            </w:tcBorders>
            <w:shd w:val="clear" w:color="auto" w:fill="EEECE1" w:themeFill="background2"/>
            <w:vAlign w:val="center"/>
            <w:hideMark/>
          </w:tcPr>
          <w:p w:rsidR="000F1CC2" w:rsidP="000F1CC2" w:rsidRDefault="000F1CC2" w14:paraId="63C4E051" w14:textId="77777777">
            <w:pPr>
              <w:spacing w:after="0" w:line="240" w:lineRule="auto"/>
              <w:jc w:val="center"/>
              <w:rPr>
                <w:rFonts w:eastAsia="Times New Roman" w:cs="Arial"/>
                <w:b/>
                <w:sz w:val="23"/>
                <w:szCs w:val="23"/>
              </w:rPr>
            </w:pPr>
          </w:p>
          <w:p w:rsidRPr="00840329" w:rsidR="000F1CC2" w:rsidP="000F1CC2" w:rsidRDefault="000F1CC2" w14:paraId="12DE6D27" w14:textId="77777777">
            <w:pPr>
              <w:spacing w:after="0" w:line="240" w:lineRule="auto"/>
              <w:jc w:val="center"/>
              <w:rPr>
                <w:rFonts w:eastAsia="Times New Roman" w:cs="Arial"/>
                <w:b/>
                <w:sz w:val="23"/>
                <w:szCs w:val="23"/>
              </w:rPr>
            </w:pPr>
            <w:r w:rsidRPr="00840329">
              <w:rPr>
                <w:rFonts w:eastAsia="Times New Roman" w:cs="Arial"/>
                <w:b/>
                <w:sz w:val="23"/>
                <w:szCs w:val="23"/>
              </w:rPr>
              <w:t>Good</w:t>
            </w:r>
          </w:p>
          <w:p w:rsidRPr="00840329" w:rsidR="000F1CC2" w:rsidP="000F1CC2" w:rsidRDefault="000F1CC2" w14:paraId="5B538A77" w14:textId="7A0E2FF4">
            <w:pPr>
              <w:widowControl w:val="0"/>
              <w:spacing w:after="0" w:line="240" w:lineRule="auto"/>
              <w:ind w:left="103" w:right="126"/>
              <w:jc w:val="center"/>
              <w:rPr>
                <w:rFonts w:eastAsia="Calibri" w:cs="Calibri"/>
                <w:b/>
                <w:sz w:val="23"/>
                <w:szCs w:val="23"/>
                <w:lang w:val="en-US"/>
              </w:rPr>
            </w:pPr>
            <w:r w:rsidRPr="00840329">
              <w:rPr>
                <w:rFonts w:eastAsia="Times New Roman" w:cs="Arial"/>
                <w:b/>
                <w:sz w:val="23"/>
                <w:szCs w:val="23"/>
              </w:rPr>
              <w:t xml:space="preserve">  </w:t>
            </w:r>
          </w:p>
        </w:tc>
        <w:tc>
          <w:tcPr>
            <w:tcW w:w="3305"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rsidR="000F1CC2" w:rsidP="000F1CC2" w:rsidRDefault="000F1CC2" w14:paraId="37A098FE" w14:textId="77777777">
            <w:pPr>
              <w:spacing w:after="0" w:line="240" w:lineRule="auto"/>
              <w:jc w:val="center"/>
              <w:rPr>
                <w:rFonts w:eastAsia="Times New Roman" w:cs="Arial"/>
                <w:b/>
                <w:sz w:val="23"/>
                <w:szCs w:val="23"/>
              </w:rPr>
            </w:pPr>
          </w:p>
          <w:p w:rsidRPr="00840329" w:rsidR="000F1CC2" w:rsidP="000F1CC2" w:rsidRDefault="000F1CC2" w14:paraId="271A0950" w14:textId="77777777">
            <w:pPr>
              <w:spacing w:after="0" w:line="240" w:lineRule="auto"/>
              <w:jc w:val="center"/>
              <w:rPr>
                <w:rFonts w:eastAsia="Times New Roman" w:cs="Arial"/>
                <w:b/>
                <w:sz w:val="23"/>
                <w:szCs w:val="23"/>
              </w:rPr>
            </w:pPr>
            <w:r>
              <w:rPr>
                <w:rFonts w:eastAsia="Times New Roman" w:cs="Arial"/>
                <w:b/>
                <w:sz w:val="23"/>
                <w:szCs w:val="23"/>
              </w:rPr>
              <w:t>Very good</w:t>
            </w:r>
          </w:p>
          <w:p w:rsidRPr="00840329" w:rsidR="000F1CC2" w:rsidP="000F1CC2" w:rsidRDefault="000F1CC2" w14:paraId="5B538A79" w14:textId="2CE40F04">
            <w:pPr>
              <w:widowControl w:val="0"/>
              <w:spacing w:after="0" w:line="240" w:lineRule="auto"/>
              <w:ind w:left="102" w:right="207"/>
              <w:jc w:val="center"/>
              <w:rPr>
                <w:rFonts w:eastAsia="Calibri" w:cs="Calibri"/>
                <w:b/>
                <w:sz w:val="23"/>
                <w:szCs w:val="23"/>
                <w:lang w:val="en-US"/>
              </w:rPr>
            </w:pPr>
            <w:r w:rsidRPr="00840329">
              <w:rPr>
                <w:rFonts w:eastAsia="Times New Roman" w:cs="Arial"/>
                <w:b/>
                <w:sz w:val="23"/>
                <w:szCs w:val="23"/>
              </w:rPr>
              <w:t xml:space="preserve">   </w:t>
            </w:r>
          </w:p>
        </w:tc>
      </w:tr>
      <w:tr w:rsidRPr="00840329" w:rsidR="00574688" w:rsidTr="00AC084D" w14:paraId="5B538A98" w14:textId="77777777">
        <w:trPr>
          <w:jc w:val="center"/>
        </w:trPr>
        <w:tc>
          <w:tcPr>
            <w:tcW w:w="2340" w:type="dxa"/>
            <w:tcBorders>
              <w:top w:val="single" w:color="auto" w:sz="4" w:space="0"/>
              <w:left w:val="single" w:color="auto" w:sz="4" w:space="0"/>
              <w:bottom w:val="single" w:color="auto" w:sz="4" w:space="0"/>
              <w:right w:val="single" w:color="auto" w:sz="4" w:space="0"/>
            </w:tcBorders>
            <w:shd w:val="clear" w:color="auto" w:fill="EEECE1" w:themeFill="background2"/>
          </w:tcPr>
          <w:p w:rsidRPr="00591465" w:rsidR="00574688" w:rsidP="00574688" w:rsidRDefault="00401497" w14:paraId="5B538A81" w14:textId="55DC715C">
            <w:pPr>
              <w:widowControl w:val="0"/>
              <w:tabs>
                <w:tab w:val="left" w:pos="827"/>
                <w:tab w:val="left" w:pos="829"/>
              </w:tabs>
              <w:spacing w:after="0" w:line="240" w:lineRule="auto"/>
              <w:ind w:right="724"/>
              <w:rPr>
                <w:b/>
                <w:bCs/>
                <w:sz w:val="20"/>
                <w:szCs w:val="20"/>
              </w:rPr>
            </w:pPr>
            <w:r w:rsidRPr="00591465">
              <w:rPr>
                <w:b/>
                <w:bCs/>
                <w:sz w:val="20"/>
                <w:szCs w:val="20"/>
              </w:rPr>
              <w:t>PS</w:t>
            </w:r>
            <w:r w:rsidRPr="00591465" w:rsidR="00944D4B">
              <w:rPr>
                <w:b/>
                <w:bCs/>
                <w:sz w:val="20"/>
                <w:szCs w:val="20"/>
              </w:rPr>
              <w:t>20</w:t>
            </w:r>
            <w:r w:rsidR="00591465">
              <w:rPr>
                <w:b/>
                <w:bCs/>
                <w:sz w:val="20"/>
                <w:szCs w:val="20"/>
              </w:rPr>
              <w:t>:</w:t>
            </w:r>
            <w:r w:rsidRPr="00591465" w:rsidR="006B1ADB">
              <w:rPr>
                <w:b/>
                <w:bCs/>
                <w:sz w:val="20"/>
                <w:szCs w:val="20"/>
              </w:rPr>
              <w:t xml:space="preserve"> Contribute to organisational development and quality improvement through collaboration with others</w:t>
            </w:r>
          </w:p>
        </w:tc>
        <w:tc>
          <w:tcPr>
            <w:tcW w:w="3060" w:type="dxa"/>
            <w:tcBorders>
              <w:top w:val="single" w:color="auto" w:sz="4" w:space="0"/>
              <w:left w:val="single" w:color="auto" w:sz="4" w:space="0"/>
              <w:bottom w:val="single" w:color="auto" w:sz="4" w:space="0"/>
              <w:right w:val="single" w:color="auto" w:sz="4" w:space="0"/>
            </w:tcBorders>
          </w:tcPr>
          <w:p w:rsidRPr="00080ACE" w:rsidR="00574688" w:rsidP="00574688" w:rsidRDefault="00574688" w14:paraId="5B538A86" w14:textId="179968C7">
            <w:pPr>
              <w:widowControl w:val="0"/>
              <w:spacing w:after="0" w:line="240" w:lineRule="auto"/>
              <w:ind w:right="72"/>
              <w:rPr>
                <w:rFonts w:eastAsia="Calibri" w:cs="Calibri"/>
                <w:sz w:val="20"/>
                <w:szCs w:val="20"/>
                <w:highlight w:val="lightGray"/>
                <w:lang w:val="en-US"/>
              </w:rPr>
            </w:pPr>
            <w:r w:rsidRPr="00080ACE">
              <w:rPr>
                <w:sz w:val="20"/>
                <w:szCs w:val="20"/>
                <w:highlight w:val="lightGray"/>
              </w:rPr>
              <w:t>Working towards this standard</w:t>
            </w:r>
          </w:p>
        </w:tc>
        <w:tc>
          <w:tcPr>
            <w:tcW w:w="3060" w:type="dxa"/>
            <w:tcBorders>
              <w:top w:val="single" w:color="auto" w:sz="4" w:space="0"/>
              <w:left w:val="single" w:color="auto" w:sz="4" w:space="0"/>
              <w:bottom w:val="single" w:color="auto" w:sz="4" w:space="0"/>
              <w:right w:val="single" w:color="auto" w:sz="4" w:space="0"/>
            </w:tcBorders>
          </w:tcPr>
          <w:p w:rsidRPr="00080ACE" w:rsidR="00574688" w:rsidP="00574688" w:rsidRDefault="00574688" w14:paraId="5B538A8C" w14:textId="73555F4D">
            <w:pPr>
              <w:widowControl w:val="0"/>
              <w:spacing w:after="0" w:line="240" w:lineRule="auto"/>
              <w:ind w:left="103" w:right="152"/>
              <w:rPr>
                <w:rFonts w:eastAsia="Calibri" w:cs="Calibri"/>
                <w:sz w:val="20"/>
                <w:szCs w:val="20"/>
                <w:highlight w:val="lightGray"/>
                <w:lang w:val="en-US"/>
              </w:rPr>
            </w:pPr>
            <w:r w:rsidRPr="00080ACE">
              <w:rPr>
                <w:sz w:val="20"/>
                <w:szCs w:val="20"/>
                <w:highlight w:val="lightGray"/>
              </w:rPr>
              <w:t>Make an appropriate and effective contribution to teaching and pastoral teams.</w:t>
            </w:r>
          </w:p>
        </w:tc>
        <w:tc>
          <w:tcPr>
            <w:tcW w:w="3175" w:type="dxa"/>
            <w:tcBorders>
              <w:top w:val="single" w:color="auto" w:sz="4" w:space="0"/>
              <w:left w:val="single" w:color="auto" w:sz="4" w:space="0"/>
              <w:bottom w:val="single" w:color="auto" w:sz="4" w:space="0"/>
              <w:right w:val="single" w:color="auto" w:sz="4" w:space="0"/>
            </w:tcBorders>
          </w:tcPr>
          <w:p w:rsidRPr="00080ACE" w:rsidR="00574688" w:rsidP="00574688" w:rsidRDefault="00574688" w14:paraId="5B538A92" w14:textId="2D35F1FA">
            <w:pPr>
              <w:widowControl w:val="0"/>
              <w:spacing w:after="0" w:line="240" w:lineRule="auto"/>
              <w:ind w:left="103" w:right="126"/>
              <w:rPr>
                <w:rFonts w:eastAsia="Calibri" w:cs="Calibri"/>
                <w:sz w:val="20"/>
                <w:szCs w:val="20"/>
                <w:highlight w:val="lightGray"/>
                <w:lang w:val="en-US"/>
              </w:rPr>
            </w:pPr>
            <w:r w:rsidRPr="00080ACE">
              <w:rPr>
                <w:sz w:val="20"/>
                <w:szCs w:val="20"/>
                <w:highlight w:val="lightGray"/>
              </w:rPr>
              <w:t>Make a range of contributions to the work of a specialist area, engaging with colleagues, learners and stakeholders.</w:t>
            </w:r>
          </w:p>
        </w:tc>
        <w:tc>
          <w:tcPr>
            <w:tcW w:w="3305" w:type="dxa"/>
            <w:tcBorders>
              <w:top w:val="single" w:color="auto" w:sz="4" w:space="0"/>
              <w:left w:val="single" w:color="auto" w:sz="4" w:space="0"/>
              <w:bottom w:val="single" w:color="auto" w:sz="4" w:space="0"/>
              <w:right w:val="single" w:color="auto" w:sz="4" w:space="0"/>
            </w:tcBorders>
          </w:tcPr>
          <w:p w:rsidRPr="00080ACE" w:rsidR="00574688" w:rsidP="00574688" w:rsidRDefault="00574688" w14:paraId="5B538A97" w14:textId="0990D7F8">
            <w:pPr>
              <w:widowControl w:val="0"/>
              <w:spacing w:after="0" w:line="240" w:lineRule="auto"/>
              <w:ind w:left="103" w:right="207"/>
              <w:rPr>
                <w:rFonts w:eastAsia="Calibri" w:cs="Calibri"/>
                <w:sz w:val="20"/>
                <w:szCs w:val="20"/>
                <w:highlight w:val="lightGray"/>
                <w:lang w:val="en-US"/>
              </w:rPr>
            </w:pPr>
            <w:r w:rsidRPr="00080ACE">
              <w:rPr>
                <w:sz w:val="20"/>
                <w:szCs w:val="20"/>
                <w:highlight w:val="lightGray"/>
              </w:rPr>
              <w:t>Show the capacity to develop leadership and management skills and/or show initiative in improving teaching and learning within your work setting/placement</w:t>
            </w:r>
          </w:p>
        </w:tc>
      </w:tr>
    </w:tbl>
    <w:p w:rsidRPr="00840329" w:rsidR="00840329" w:rsidP="00840329" w:rsidRDefault="00840329" w14:paraId="5B538A99" w14:textId="77777777">
      <w:pPr>
        <w:spacing w:after="0" w:line="240" w:lineRule="auto"/>
        <w:rPr>
          <w:b/>
          <w:sz w:val="19"/>
          <w:szCs w:val="19"/>
          <w:u w:val="single"/>
        </w:rPr>
        <w:sectPr w:rsidRPr="00840329" w:rsidR="00840329" w:rsidSect="00AC084D">
          <w:footerReference w:type="default" r:id="rId12"/>
          <w:pgSz w:w="16838" w:h="11906" w:orient="landscape"/>
          <w:pgMar w:top="1134" w:right="1440" w:bottom="1440" w:left="1440" w:header="708" w:footer="708" w:gutter="0"/>
          <w:cols w:space="708"/>
          <w:docGrid w:linePitch="360"/>
        </w:sectPr>
      </w:pPr>
    </w:p>
    <w:p w:rsidR="00840329" w:rsidP="002F5564" w:rsidRDefault="00840329" w14:paraId="5B538A9B" w14:textId="1F12BCE9">
      <w:pPr>
        <w:rPr>
          <w:b/>
          <w:sz w:val="28"/>
          <w:szCs w:val="28"/>
        </w:rPr>
      </w:pPr>
      <w:bookmarkStart w:name="_Toc494119998" w:id="3"/>
      <w:r w:rsidRPr="00840329">
        <w:rPr>
          <w:rFonts w:cstheme="majorBidi"/>
          <w:b/>
          <w:bCs/>
          <w:sz w:val="28"/>
          <w:szCs w:val="26"/>
          <w:lang w:eastAsia="en-GB"/>
        </w:rPr>
        <w:lastRenderedPageBreak/>
        <w:t>Part Two: Review of Progress Against the Professional Standards</w:t>
      </w:r>
      <w:bookmarkEnd w:id="3"/>
      <w:r w:rsidRPr="00840329">
        <w:rPr>
          <w:b/>
          <w:sz w:val="28"/>
          <w:szCs w:val="28"/>
        </w:rPr>
        <w:t xml:space="preserve"> </w:t>
      </w:r>
    </w:p>
    <w:p w:rsidRPr="00645C50" w:rsidR="002F5564" w:rsidP="002F5564" w:rsidRDefault="00274CA2" w14:paraId="2CE60B77" w14:textId="73F0EB09">
      <w:pPr>
        <w:rPr>
          <w:bCs/>
          <w:sz w:val="28"/>
          <w:szCs w:val="28"/>
        </w:rPr>
      </w:pPr>
      <w:r w:rsidRPr="00645C50">
        <w:rPr>
          <w:bCs/>
          <w:sz w:val="28"/>
          <w:szCs w:val="28"/>
        </w:rPr>
        <w:t xml:space="preserve">Trainees complete this section after each review. By </w:t>
      </w:r>
      <w:r w:rsidR="00790FB1">
        <w:rPr>
          <w:bCs/>
          <w:sz w:val="28"/>
          <w:szCs w:val="28"/>
        </w:rPr>
        <w:t xml:space="preserve">annotating </w:t>
      </w:r>
      <w:r w:rsidRPr="00645C50">
        <w:rPr>
          <w:bCs/>
          <w:sz w:val="28"/>
          <w:szCs w:val="28"/>
        </w:rPr>
        <w:t xml:space="preserve">each review, you will </w:t>
      </w:r>
      <w:r w:rsidRPr="00645C50" w:rsidR="00FC7119">
        <w:rPr>
          <w:bCs/>
          <w:sz w:val="28"/>
          <w:szCs w:val="28"/>
        </w:rPr>
        <w:t xml:space="preserve">have a </w:t>
      </w:r>
      <w:r w:rsidRPr="00645C50" w:rsidR="00BC206D">
        <w:rPr>
          <w:bCs/>
          <w:sz w:val="28"/>
          <w:szCs w:val="28"/>
        </w:rPr>
        <w:t xml:space="preserve">colour chart of grade to help you </w:t>
      </w:r>
      <w:r w:rsidRPr="00645C50" w:rsidR="00F3069C">
        <w:rPr>
          <w:bCs/>
          <w:sz w:val="28"/>
          <w:szCs w:val="28"/>
        </w:rPr>
        <w:t xml:space="preserve">get a feel for your progress </w:t>
      </w:r>
      <w:r w:rsidR="00591465">
        <w:rPr>
          <w:bCs/>
          <w:sz w:val="28"/>
          <w:szCs w:val="28"/>
        </w:rPr>
        <w:t xml:space="preserve">for </w:t>
      </w:r>
      <w:r w:rsidRPr="00645C50" w:rsidR="000A02D9">
        <w:rPr>
          <w:bCs/>
          <w:sz w:val="28"/>
          <w:szCs w:val="28"/>
        </w:rPr>
        <w:t xml:space="preserve">each Professional Standard grouping. </w:t>
      </w:r>
      <w:r w:rsidRPr="00645C50" w:rsidR="004D4DA1">
        <w:rPr>
          <w:bCs/>
          <w:sz w:val="28"/>
          <w:szCs w:val="28"/>
        </w:rPr>
        <w:t xml:space="preserve">To complete this, check your review and decide the </w:t>
      </w:r>
      <w:r w:rsidRPr="00645C50" w:rsidR="004F2766">
        <w:rPr>
          <w:bCs/>
          <w:sz w:val="28"/>
          <w:szCs w:val="28"/>
        </w:rPr>
        <w:t>best fit grade for each group</w:t>
      </w:r>
      <w:r w:rsidR="00586DA2">
        <w:rPr>
          <w:bCs/>
          <w:sz w:val="28"/>
          <w:szCs w:val="28"/>
        </w:rPr>
        <w:t>.</w:t>
      </w:r>
    </w:p>
    <w:p w:rsidRPr="00840329" w:rsidR="00840329" w:rsidP="00840329" w:rsidRDefault="00840329" w14:paraId="5B538A9C" w14:textId="77777777">
      <w:pPr>
        <w:rPr>
          <w:b/>
          <w:sz w:val="28"/>
          <w:szCs w:val="28"/>
        </w:rPr>
      </w:pPr>
      <w:r w:rsidRPr="00840329">
        <w:rPr>
          <w:b/>
          <w:sz w:val="28"/>
          <w:szCs w:val="28"/>
        </w:rPr>
        <w:t>Section 2 Review Grading Summary – to be completed after each review</w:t>
      </w:r>
    </w:p>
    <w:tbl>
      <w:tblPr>
        <w:tblStyle w:val="TableGrid"/>
        <w:tblW w:w="0" w:type="auto"/>
        <w:tblLook w:val="04A0" w:firstRow="1" w:lastRow="0" w:firstColumn="1" w:lastColumn="0" w:noHBand="0" w:noVBand="1"/>
      </w:tblPr>
      <w:tblGrid>
        <w:gridCol w:w="4648"/>
        <w:gridCol w:w="2325"/>
        <w:gridCol w:w="3487"/>
        <w:gridCol w:w="3488"/>
      </w:tblGrid>
      <w:tr w:rsidRPr="00840329" w:rsidR="00587F14" w:rsidTr="002B36FC" w14:paraId="5B538AA2" w14:textId="77777777">
        <w:tc>
          <w:tcPr>
            <w:tcW w:w="4648" w:type="dxa"/>
          </w:tcPr>
          <w:p w:rsidRPr="00591465" w:rsidR="00587F14" w:rsidP="00840329" w:rsidRDefault="00587F14" w14:paraId="5B538A9D" w14:textId="044DBDD9">
            <w:pPr>
              <w:rPr>
                <w:rFonts w:asciiTheme="minorHAnsi" w:hAnsiTheme="minorHAnsi"/>
                <w:b/>
                <w:sz w:val="24"/>
                <w:szCs w:val="24"/>
              </w:rPr>
            </w:pPr>
            <w:r w:rsidRPr="00591465">
              <w:rPr>
                <w:rFonts w:asciiTheme="minorHAnsi" w:hAnsiTheme="minorHAnsi"/>
                <w:b/>
                <w:sz w:val="24"/>
                <w:szCs w:val="24"/>
              </w:rPr>
              <w:t xml:space="preserve">Professional standards </w:t>
            </w:r>
            <w:r>
              <w:rPr>
                <w:rFonts w:asciiTheme="minorHAnsi" w:hAnsiTheme="minorHAnsi"/>
                <w:b/>
                <w:sz w:val="24"/>
                <w:szCs w:val="24"/>
              </w:rPr>
              <w:t>clusters</w:t>
            </w:r>
          </w:p>
        </w:tc>
        <w:tc>
          <w:tcPr>
            <w:tcW w:w="2325" w:type="dxa"/>
          </w:tcPr>
          <w:p w:rsidRPr="00591465" w:rsidR="00587F14" w:rsidP="000B1E8E" w:rsidRDefault="000B1E8E" w14:paraId="5B538A9E" w14:textId="4454C04F">
            <w:pPr>
              <w:jc w:val="center"/>
              <w:rPr>
                <w:rFonts w:asciiTheme="minorHAnsi" w:hAnsiTheme="minorHAnsi"/>
                <w:b/>
                <w:sz w:val="24"/>
                <w:szCs w:val="24"/>
              </w:rPr>
            </w:pPr>
            <w:r>
              <w:rPr>
                <w:rFonts w:asciiTheme="minorHAnsi" w:hAnsiTheme="minorHAnsi"/>
                <w:b/>
                <w:sz w:val="24"/>
                <w:szCs w:val="24"/>
              </w:rPr>
              <w:t xml:space="preserve">PS </w:t>
            </w:r>
            <w:r w:rsidR="00587F14">
              <w:rPr>
                <w:rFonts w:asciiTheme="minorHAnsi" w:hAnsiTheme="minorHAnsi"/>
                <w:b/>
                <w:sz w:val="24"/>
                <w:szCs w:val="24"/>
              </w:rPr>
              <w:t xml:space="preserve">Cluster </w:t>
            </w:r>
            <w:r w:rsidRPr="00591465" w:rsidR="00587F14">
              <w:rPr>
                <w:rFonts w:asciiTheme="minorHAnsi" w:hAnsiTheme="minorHAnsi"/>
                <w:b/>
                <w:sz w:val="24"/>
                <w:szCs w:val="24"/>
              </w:rPr>
              <w:t>colour code</w:t>
            </w:r>
          </w:p>
        </w:tc>
        <w:tc>
          <w:tcPr>
            <w:tcW w:w="3487" w:type="dxa"/>
          </w:tcPr>
          <w:p w:rsidR="00587F14" w:rsidP="00840329" w:rsidRDefault="00587F14" w14:paraId="3673C197" w14:textId="77777777">
            <w:pPr>
              <w:rPr>
                <w:rFonts w:asciiTheme="minorHAnsi" w:hAnsiTheme="minorHAnsi"/>
                <w:b/>
                <w:sz w:val="24"/>
                <w:szCs w:val="24"/>
              </w:rPr>
            </w:pPr>
            <w:r w:rsidRPr="00591465">
              <w:rPr>
                <w:rFonts w:asciiTheme="minorHAnsi" w:hAnsiTheme="minorHAnsi"/>
                <w:b/>
                <w:sz w:val="24"/>
                <w:szCs w:val="24"/>
              </w:rPr>
              <w:t xml:space="preserve">Review </w:t>
            </w:r>
            <w:r>
              <w:rPr>
                <w:rFonts w:asciiTheme="minorHAnsi" w:hAnsiTheme="minorHAnsi"/>
                <w:b/>
                <w:sz w:val="24"/>
                <w:szCs w:val="24"/>
              </w:rPr>
              <w:t>two</w:t>
            </w:r>
            <w:r w:rsidRPr="00591465">
              <w:rPr>
                <w:rFonts w:asciiTheme="minorHAnsi" w:hAnsiTheme="minorHAnsi"/>
                <w:b/>
                <w:sz w:val="24"/>
                <w:szCs w:val="24"/>
              </w:rPr>
              <w:t xml:space="preserve"> grade</w:t>
            </w:r>
          </w:p>
          <w:p w:rsidRPr="00591465" w:rsidR="002B36FC" w:rsidP="00840329" w:rsidRDefault="002B36FC" w14:paraId="5B538A9F" w14:textId="50BB22DE">
            <w:pPr>
              <w:rPr>
                <w:rFonts w:asciiTheme="minorHAnsi" w:hAnsiTheme="minorHAnsi"/>
                <w:b/>
                <w:sz w:val="24"/>
                <w:szCs w:val="24"/>
              </w:rPr>
            </w:pPr>
            <w:r>
              <w:rPr>
                <w:rFonts w:asciiTheme="minorHAnsi" w:hAnsiTheme="minorHAnsi"/>
                <w:b/>
                <w:sz w:val="24"/>
                <w:szCs w:val="24"/>
              </w:rPr>
              <w:t>E, C, G, VG</w:t>
            </w:r>
          </w:p>
        </w:tc>
        <w:tc>
          <w:tcPr>
            <w:tcW w:w="3488" w:type="dxa"/>
          </w:tcPr>
          <w:p w:rsidRPr="00591465" w:rsidR="00587F14" w:rsidP="00840329" w:rsidRDefault="00587F14" w14:paraId="742CA98B" w14:textId="77777777">
            <w:pPr>
              <w:rPr>
                <w:rFonts w:asciiTheme="minorHAnsi" w:hAnsiTheme="minorHAnsi"/>
                <w:b/>
                <w:sz w:val="24"/>
                <w:szCs w:val="24"/>
              </w:rPr>
            </w:pPr>
            <w:r w:rsidRPr="00591465">
              <w:rPr>
                <w:rFonts w:asciiTheme="minorHAnsi" w:hAnsiTheme="minorHAnsi"/>
                <w:b/>
                <w:sz w:val="24"/>
                <w:szCs w:val="24"/>
              </w:rPr>
              <w:t xml:space="preserve">Review </w:t>
            </w:r>
            <w:r>
              <w:rPr>
                <w:rFonts w:asciiTheme="minorHAnsi" w:hAnsiTheme="minorHAnsi"/>
                <w:b/>
                <w:sz w:val="24"/>
                <w:szCs w:val="24"/>
              </w:rPr>
              <w:t>three</w:t>
            </w:r>
            <w:r w:rsidRPr="00591465">
              <w:rPr>
                <w:rFonts w:asciiTheme="minorHAnsi" w:hAnsiTheme="minorHAnsi"/>
                <w:b/>
                <w:sz w:val="24"/>
                <w:szCs w:val="24"/>
              </w:rPr>
              <w:t xml:space="preserve"> grade</w:t>
            </w:r>
          </w:p>
          <w:p w:rsidRPr="00591465" w:rsidR="00587F14" w:rsidP="00840329" w:rsidRDefault="002B36FC" w14:paraId="5B538AA1" w14:textId="64C4D783">
            <w:pPr>
              <w:rPr>
                <w:rFonts w:asciiTheme="minorHAnsi" w:hAnsiTheme="minorHAnsi"/>
                <w:b/>
                <w:sz w:val="24"/>
                <w:szCs w:val="24"/>
              </w:rPr>
            </w:pPr>
            <w:r>
              <w:rPr>
                <w:rFonts w:asciiTheme="minorHAnsi" w:hAnsiTheme="minorHAnsi"/>
                <w:b/>
                <w:sz w:val="24"/>
                <w:szCs w:val="24"/>
              </w:rPr>
              <w:t>E, C, G, VG</w:t>
            </w:r>
          </w:p>
        </w:tc>
      </w:tr>
      <w:tr w:rsidRPr="00840329" w:rsidR="00587F14" w:rsidTr="002B36FC" w14:paraId="5B538AA8" w14:textId="77777777">
        <w:tc>
          <w:tcPr>
            <w:tcW w:w="4648" w:type="dxa"/>
          </w:tcPr>
          <w:p w:rsidRPr="00591465" w:rsidR="00587F14" w:rsidP="00840329" w:rsidRDefault="00587F14" w14:paraId="5B538AA3" w14:textId="2E90FBFC">
            <w:pPr>
              <w:rPr>
                <w:rFonts w:asciiTheme="minorHAnsi" w:hAnsiTheme="minorHAnsi"/>
                <w:b/>
                <w:sz w:val="24"/>
                <w:szCs w:val="24"/>
              </w:rPr>
            </w:pPr>
            <w:r>
              <w:rPr>
                <w:rFonts w:asciiTheme="minorHAnsi" w:hAnsiTheme="minorHAnsi"/>
                <w:b/>
                <w:sz w:val="24"/>
                <w:szCs w:val="24"/>
              </w:rPr>
              <w:t>Evaluating practice</w:t>
            </w:r>
          </w:p>
        </w:tc>
        <w:tc>
          <w:tcPr>
            <w:tcW w:w="2325" w:type="dxa"/>
            <w:shd w:val="clear" w:color="auto" w:fill="FFFF00"/>
          </w:tcPr>
          <w:p w:rsidRPr="009A3931" w:rsidR="00587F14" w:rsidP="00840329" w:rsidRDefault="00587F14" w14:paraId="5B538AA4" w14:textId="77777777">
            <w:pPr>
              <w:rPr>
                <w:rFonts w:asciiTheme="minorHAnsi" w:hAnsiTheme="minorHAnsi"/>
                <w:b/>
                <w:sz w:val="24"/>
                <w:szCs w:val="24"/>
                <w:highlight w:val="yellow"/>
              </w:rPr>
            </w:pPr>
          </w:p>
        </w:tc>
        <w:tc>
          <w:tcPr>
            <w:tcW w:w="3487" w:type="dxa"/>
          </w:tcPr>
          <w:p w:rsidRPr="00591465" w:rsidR="00587F14" w:rsidP="00840329" w:rsidRDefault="00587F14" w14:paraId="5B538AA5" w14:textId="77777777">
            <w:pPr>
              <w:rPr>
                <w:rFonts w:asciiTheme="minorHAnsi" w:hAnsiTheme="minorHAnsi"/>
                <w:b/>
                <w:sz w:val="24"/>
                <w:szCs w:val="24"/>
              </w:rPr>
            </w:pPr>
          </w:p>
        </w:tc>
        <w:tc>
          <w:tcPr>
            <w:tcW w:w="3488" w:type="dxa"/>
          </w:tcPr>
          <w:p w:rsidRPr="00591465" w:rsidR="00587F14" w:rsidP="00840329" w:rsidRDefault="00587F14" w14:paraId="5B538AA7" w14:textId="77777777">
            <w:pPr>
              <w:rPr>
                <w:rFonts w:asciiTheme="minorHAnsi" w:hAnsiTheme="minorHAnsi"/>
                <w:b/>
                <w:sz w:val="24"/>
                <w:szCs w:val="24"/>
              </w:rPr>
            </w:pPr>
          </w:p>
        </w:tc>
      </w:tr>
      <w:tr w:rsidRPr="00840329" w:rsidR="00587F14" w:rsidTr="002B36FC" w14:paraId="5B538AAE" w14:textId="77777777">
        <w:tc>
          <w:tcPr>
            <w:tcW w:w="4648" w:type="dxa"/>
          </w:tcPr>
          <w:p w:rsidRPr="00591465" w:rsidR="00587F14" w:rsidP="00840329" w:rsidRDefault="00587F14" w14:paraId="5B538AA9" w14:textId="4A51A431">
            <w:pPr>
              <w:rPr>
                <w:rFonts w:asciiTheme="minorHAnsi" w:hAnsiTheme="minorHAnsi"/>
                <w:b/>
                <w:sz w:val="24"/>
                <w:szCs w:val="24"/>
              </w:rPr>
            </w:pPr>
            <w:r>
              <w:rPr>
                <w:rFonts w:asciiTheme="minorHAnsi" w:hAnsiTheme="minorHAnsi"/>
                <w:b/>
                <w:sz w:val="24"/>
                <w:szCs w:val="24"/>
              </w:rPr>
              <w:t>Subject and pedagogical knowledge</w:t>
            </w:r>
          </w:p>
        </w:tc>
        <w:tc>
          <w:tcPr>
            <w:tcW w:w="2325" w:type="dxa"/>
            <w:shd w:val="clear" w:color="auto" w:fill="00FF00"/>
          </w:tcPr>
          <w:p w:rsidRPr="00591465" w:rsidR="00587F14" w:rsidP="00840329" w:rsidRDefault="00587F14" w14:paraId="5B538AAA" w14:textId="77777777">
            <w:pPr>
              <w:rPr>
                <w:rFonts w:asciiTheme="minorHAnsi" w:hAnsiTheme="minorHAnsi"/>
                <w:b/>
                <w:sz w:val="24"/>
                <w:szCs w:val="24"/>
              </w:rPr>
            </w:pPr>
          </w:p>
        </w:tc>
        <w:tc>
          <w:tcPr>
            <w:tcW w:w="3487" w:type="dxa"/>
          </w:tcPr>
          <w:p w:rsidRPr="00591465" w:rsidR="00587F14" w:rsidP="00840329" w:rsidRDefault="00587F14" w14:paraId="5B538AAB" w14:textId="77777777">
            <w:pPr>
              <w:rPr>
                <w:rFonts w:asciiTheme="minorHAnsi" w:hAnsiTheme="minorHAnsi"/>
                <w:b/>
                <w:sz w:val="24"/>
                <w:szCs w:val="24"/>
              </w:rPr>
            </w:pPr>
          </w:p>
        </w:tc>
        <w:tc>
          <w:tcPr>
            <w:tcW w:w="3488" w:type="dxa"/>
          </w:tcPr>
          <w:p w:rsidRPr="00591465" w:rsidR="00587F14" w:rsidP="00840329" w:rsidRDefault="00587F14" w14:paraId="5B538AAD" w14:textId="77777777">
            <w:pPr>
              <w:rPr>
                <w:rFonts w:asciiTheme="minorHAnsi" w:hAnsiTheme="minorHAnsi"/>
                <w:b/>
                <w:sz w:val="24"/>
                <w:szCs w:val="24"/>
              </w:rPr>
            </w:pPr>
          </w:p>
        </w:tc>
      </w:tr>
      <w:tr w:rsidRPr="00840329" w:rsidR="00587F14" w:rsidTr="002B36FC" w14:paraId="5B538AB4" w14:textId="77777777">
        <w:tc>
          <w:tcPr>
            <w:tcW w:w="4648" w:type="dxa"/>
          </w:tcPr>
          <w:p w:rsidRPr="00591465" w:rsidR="00587F14" w:rsidP="00840329" w:rsidRDefault="00587F14" w14:paraId="5B538AAF" w14:textId="3B73B705">
            <w:pPr>
              <w:rPr>
                <w:rFonts w:asciiTheme="minorHAnsi" w:hAnsiTheme="minorHAnsi"/>
                <w:b/>
                <w:sz w:val="24"/>
                <w:szCs w:val="24"/>
              </w:rPr>
            </w:pPr>
            <w:r>
              <w:rPr>
                <w:rFonts w:asciiTheme="minorHAnsi" w:hAnsiTheme="minorHAnsi"/>
                <w:b/>
                <w:sz w:val="24"/>
                <w:szCs w:val="24"/>
              </w:rPr>
              <w:t>Learner engagement</w:t>
            </w:r>
          </w:p>
        </w:tc>
        <w:tc>
          <w:tcPr>
            <w:tcW w:w="2325" w:type="dxa"/>
            <w:shd w:val="clear" w:color="auto" w:fill="00FFFF"/>
          </w:tcPr>
          <w:p w:rsidRPr="00591465" w:rsidR="00587F14" w:rsidP="00840329" w:rsidRDefault="00587F14" w14:paraId="5B538AB0" w14:textId="77777777">
            <w:pPr>
              <w:rPr>
                <w:rFonts w:asciiTheme="minorHAnsi" w:hAnsiTheme="minorHAnsi"/>
                <w:b/>
                <w:sz w:val="24"/>
                <w:szCs w:val="24"/>
              </w:rPr>
            </w:pPr>
          </w:p>
        </w:tc>
        <w:tc>
          <w:tcPr>
            <w:tcW w:w="3487" w:type="dxa"/>
          </w:tcPr>
          <w:p w:rsidRPr="00591465" w:rsidR="00587F14" w:rsidP="00840329" w:rsidRDefault="00587F14" w14:paraId="5B538AB1" w14:textId="77777777">
            <w:pPr>
              <w:rPr>
                <w:rFonts w:asciiTheme="minorHAnsi" w:hAnsiTheme="minorHAnsi"/>
                <w:b/>
                <w:sz w:val="24"/>
                <w:szCs w:val="24"/>
              </w:rPr>
            </w:pPr>
          </w:p>
        </w:tc>
        <w:tc>
          <w:tcPr>
            <w:tcW w:w="3488" w:type="dxa"/>
          </w:tcPr>
          <w:p w:rsidRPr="00591465" w:rsidR="00587F14" w:rsidP="00840329" w:rsidRDefault="00587F14" w14:paraId="5B538AB3" w14:textId="77777777">
            <w:pPr>
              <w:rPr>
                <w:rFonts w:asciiTheme="minorHAnsi" w:hAnsiTheme="minorHAnsi"/>
                <w:b/>
                <w:sz w:val="24"/>
                <w:szCs w:val="24"/>
              </w:rPr>
            </w:pPr>
          </w:p>
        </w:tc>
      </w:tr>
      <w:tr w:rsidRPr="00840329" w:rsidR="00587F14" w:rsidTr="002B36FC" w14:paraId="03728C50" w14:textId="77777777">
        <w:tc>
          <w:tcPr>
            <w:tcW w:w="4648" w:type="dxa"/>
          </w:tcPr>
          <w:p w:rsidRPr="00212573" w:rsidR="00587F14" w:rsidP="00840329" w:rsidRDefault="00587F14" w14:paraId="4F9AE62E" w14:textId="6DD412C2">
            <w:pPr>
              <w:rPr>
                <w:rFonts w:asciiTheme="minorHAnsi" w:hAnsiTheme="minorHAnsi" w:cstheme="minorHAnsi"/>
                <w:b/>
                <w:sz w:val="24"/>
                <w:szCs w:val="24"/>
              </w:rPr>
            </w:pPr>
            <w:r w:rsidRPr="00212573">
              <w:rPr>
                <w:rFonts w:asciiTheme="minorHAnsi" w:hAnsiTheme="minorHAnsi" w:cstheme="minorHAnsi"/>
                <w:b/>
                <w:sz w:val="24"/>
                <w:szCs w:val="24"/>
              </w:rPr>
              <w:t>Planning for learning</w:t>
            </w:r>
          </w:p>
        </w:tc>
        <w:tc>
          <w:tcPr>
            <w:tcW w:w="2325" w:type="dxa"/>
            <w:shd w:val="clear" w:color="auto" w:fill="FF33CC"/>
          </w:tcPr>
          <w:p w:rsidRPr="00591465" w:rsidR="00587F14" w:rsidP="00840329" w:rsidRDefault="00587F14" w14:paraId="047D41B0" w14:textId="77777777">
            <w:pPr>
              <w:rPr>
                <w:b/>
                <w:sz w:val="24"/>
                <w:szCs w:val="24"/>
              </w:rPr>
            </w:pPr>
          </w:p>
        </w:tc>
        <w:tc>
          <w:tcPr>
            <w:tcW w:w="3487" w:type="dxa"/>
          </w:tcPr>
          <w:p w:rsidRPr="00591465" w:rsidR="00587F14" w:rsidP="00840329" w:rsidRDefault="00587F14" w14:paraId="544DC1A5" w14:textId="77777777">
            <w:pPr>
              <w:rPr>
                <w:b/>
                <w:sz w:val="24"/>
                <w:szCs w:val="24"/>
              </w:rPr>
            </w:pPr>
          </w:p>
        </w:tc>
        <w:tc>
          <w:tcPr>
            <w:tcW w:w="3488" w:type="dxa"/>
          </w:tcPr>
          <w:p w:rsidRPr="00591465" w:rsidR="00587F14" w:rsidP="00840329" w:rsidRDefault="00587F14" w14:paraId="266B74F4" w14:textId="77777777">
            <w:pPr>
              <w:rPr>
                <w:b/>
                <w:sz w:val="24"/>
                <w:szCs w:val="24"/>
              </w:rPr>
            </w:pPr>
          </w:p>
        </w:tc>
      </w:tr>
      <w:tr w:rsidRPr="00840329" w:rsidR="00587F14" w:rsidTr="002B36FC" w14:paraId="41B11994" w14:textId="77777777">
        <w:tc>
          <w:tcPr>
            <w:tcW w:w="4648" w:type="dxa"/>
          </w:tcPr>
          <w:p w:rsidRPr="009A3931" w:rsidR="00587F14" w:rsidP="00840329" w:rsidRDefault="00587F14" w14:paraId="2E541DC8" w14:textId="2B152FAB">
            <w:pPr>
              <w:rPr>
                <w:rFonts w:asciiTheme="minorHAnsi" w:hAnsiTheme="minorHAnsi" w:cstheme="minorHAnsi"/>
                <w:b/>
                <w:sz w:val="24"/>
                <w:szCs w:val="24"/>
              </w:rPr>
            </w:pPr>
            <w:r w:rsidRPr="009A3931">
              <w:rPr>
                <w:rFonts w:asciiTheme="minorHAnsi" w:hAnsiTheme="minorHAnsi" w:cstheme="minorHAnsi"/>
                <w:b/>
                <w:sz w:val="24"/>
                <w:szCs w:val="24"/>
              </w:rPr>
              <w:t>Professional Development</w:t>
            </w:r>
          </w:p>
        </w:tc>
        <w:tc>
          <w:tcPr>
            <w:tcW w:w="2325" w:type="dxa"/>
            <w:shd w:val="clear" w:color="auto" w:fill="D9D9D9" w:themeFill="background1" w:themeFillShade="D9"/>
          </w:tcPr>
          <w:p w:rsidRPr="00591465" w:rsidR="00587F14" w:rsidP="00840329" w:rsidRDefault="00587F14" w14:paraId="6C073BB9" w14:textId="77777777">
            <w:pPr>
              <w:rPr>
                <w:b/>
                <w:sz w:val="24"/>
                <w:szCs w:val="24"/>
              </w:rPr>
            </w:pPr>
          </w:p>
        </w:tc>
        <w:tc>
          <w:tcPr>
            <w:tcW w:w="3487" w:type="dxa"/>
          </w:tcPr>
          <w:p w:rsidRPr="00591465" w:rsidR="00587F14" w:rsidP="00840329" w:rsidRDefault="00587F14" w14:paraId="6C8B1FA4" w14:textId="77777777">
            <w:pPr>
              <w:rPr>
                <w:b/>
                <w:sz w:val="24"/>
                <w:szCs w:val="24"/>
              </w:rPr>
            </w:pPr>
          </w:p>
        </w:tc>
        <w:tc>
          <w:tcPr>
            <w:tcW w:w="3488" w:type="dxa"/>
          </w:tcPr>
          <w:p w:rsidRPr="00591465" w:rsidR="00587F14" w:rsidP="00840329" w:rsidRDefault="00587F14" w14:paraId="191B26ED" w14:textId="77777777">
            <w:pPr>
              <w:rPr>
                <w:b/>
                <w:sz w:val="24"/>
                <w:szCs w:val="24"/>
              </w:rPr>
            </w:pPr>
          </w:p>
        </w:tc>
      </w:tr>
      <w:tr w:rsidRPr="00840329" w:rsidR="00587F14" w:rsidTr="002B36FC" w14:paraId="3AFABE17" w14:textId="77777777">
        <w:trPr>
          <w:trHeight w:val="50"/>
        </w:trPr>
        <w:tc>
          <w:tcPr>
            <w:tcW w:w="4648" w:type="dxa"/>
          </w:tcPr>
          <w:p w:rsidRPr="009A3931" w:rsidR="00587F14" w:rsidP="00840329" w:rsidRDefault="00587F14" w14:paraId="52A76CD7" w14:textId="4FF09E8B">
            <w:pPr>
              <w:rPr>
                <w:rFonts w:asciiTheme="minorHAnsi" w:hAnsiTheme="minorHAnsi" w:cstheme="minorHAnsi"/>
                <w:b/>
                <w:sz w:val="24"/>
                <w:szCs w:val="24"/>
              </w:rPr>
            </w:pPr>
            <w:r w:rsidRPr="009A3931">
              <w:rPr>
                <w:rFonts w:asciiTheme="minorHAnsi" w:hAnsiTheme="minorHAnsi" w:cstheme="minorHAnsi"/>
                <w:b/>
                <w:sz w:val="24"/>
                <w:szCs w:val="24"/>
              </w:rPr>
              <w:t>Core Skills</w:t>
            </w:r>
          </w:p>
        </w:tc>
        <w:tc>
          <w:tcPr>
            <w:tcW w:w="2325" w:type="dxa"/>
            <w:shd w:val="clear" w:color="auto" w:fill="BFBFBF" w:themeFill="background1" w:themeFillShade="BF"/>
          </w:tcPr>
          <w:p w:rsidRPr="00591465" w:rsidR="00587F14" w:rsidP="00840329" w:rsidRDefault="00587F14" w14:paraId="7C0759EE" w14:textId="77777777">
            <w:pPr>
              <w:rPr>
                <w:b/>
                <w:sz w:val="24"/>
                <w:szCs w:val="24"/>
              </w:rPr>
            </w:pPr>
          </w:p>
        </w:tc>
        <w:tc>
          <w:tcPr>
            <w:tcW w:w="3487" w:type="dxa"/>
          </w:tcPr>
          <w:p w:rsidRPr="00591465" w:rsidR="00587F14" w:rsidP="00840329" w:rsidRDefault="00587F14" w14:paraId="4111F9E5" w14:textId="77777777">
            <w:pPr>
              <w:rPr>
                <w:b/>
                <w:sz w:val="24"/>
                <w:szCs w:val="24"/>
              </w:rPr>
            </w:pPr>
          </w:p>
        </w:tc>
        <w:tc>
          <w:tcPr>
            <w:tcW w:w="3488" w:type="dxa"/>
          </w:tcPr>
          <w:p w:rsidRPr="00591465" w:rsidR="00587F14" w:rsidP="00840329" w:rsidRDefault="00587F14" w14:paraId="1D64B183" w14:textId="77777777">
            <w:pPr>
              <w:rPr>
                <w:b/>
                <w:sz w:val="24"/>
                <w:szCs w:val="24"/>
              </w:rPr>
            </w:pPr>
          </w:p>
        </w:tc>
      </w:tr>
    </w:tbl>
    <w:p w:rsidRPr="00840329" w:rsidR="00840329" w:rsidP="00840329" w:rsidRDefault="00840329" w14:paraId="5B538AB5" w14:textId="77777777">
      <w:pPr>
        <w:rPr>
          <w:sz w:val="21"/>
          <w:szCs w:val="21"/>
        </w:rPr>
        <w:sectPr w:rsidRPr="00840329" w:rsidR="00840329" w:rsidSect="00AC084D">
          <w:pgSz w:w="16838" w:h="11906" w:orient="landscape"/>
          <w:pgMar w:top="1134" w:right="1440" w:bottom="1440" w:left="1440" w:header="708" w:footer="708" w:gutter="0"/>
          <w:cols w:space="708"/>
          <w:docGrid w:linePitch="360"/>
        </w:sectPr>
      </w:pPr>
      <w:r w:rsidRPr="00840329">
        <w:rPr>
          <w:sz w:val="21"/>
          <w:szCs w:val="21"/>
        </w:rPr>
        <w:t xml:space="preserve"> </w:t>
      </w:r>
    </w:p>
    <w:p w:rsidRPr="00C42595" w:rsidR="00C42595" w:rsidP="00C42595" w:rsidRDefault="00C42595" w14:paraId="55EAC8D7" w14:textId="77777777">
      <w:pPr>
        <w:jc w:val="center"/>
        <w:rPr>
          <w:rFonts w:cstheme="minorHAnsi"/>
          <w:caps/>
          <w:sz w:val="28"/>
          <w:szCs w:val="28"/>
        </w:rPr>
      </w:pPr>
      <w:r w:rsidRPr="00C42595">
        <w:rPr>
          <w:rFonts w:cstheme="minorHAnsi"/>
          <w:b/>
          <w:bCs/>
          <w:caps/>
          <w:sz w:val="28"/>
          <w:szCs w:val="28"/>
        </w:rPr>
        <w:lastRenderedPageBreak/>
        <w:t>Further Guidance on the Individual Professional Standards</w:t>
      </w:r>
    </w:p>
    <w:p w:rsidRPr="00C42595" w:rsidR="00C42595" w:rsidP="00C42595" w:rsidRDefault="00C42595" w14:paraId="2B27C124" w14:textId="77777777">
      <w:pPr>
        <w:rPr>
          <w:rFonts w:cstheme="minorHAnsi"/>
          <w:b/>
          <w:bCs/>
          <w:sz w:val="24"/>
          <w:szCs w:val="24"/>
        </w:rPr>
      </w:pPr>
      <w:r w:rsidRPr="00C42595">
        <w:rPr>
          <w:rFonts w:cstheme="minorHAnsi"/>
          <w:b/>
          <w:bCs/>
          <w:sz w:val="24"/>
          <w:szCs w:val="24"/>
        </w:rPr>
        <w:t xml:space="preserve">The examples below are designed to provide you with ideas about how you might interpret the Professional Standards in your working context. You may find it useful to consider other ideas that are applicable to your own context. </w:t>
      </w:r>
    </w:p>
    <w:tbl>
      <w:tblPr>
        <w:tblW w:w="5323" w:type="pct"/>
        <w:tblInd w:w="-31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4A0" w:firstRow="1" w:lastRow="0" w:firstColumn="1" w:lastColumn="0" w:noHBand="0" w:noVBand="1"/>
      </w:tblPr>
      <w:tblGrid>
        <w:gridCol w:w="15177"/>
      </w:tblGrid>
      <w:tr w:rsidRPr="00C42595" w:rsidR="00C42595" w:rsidTr="004F39FD" w14:paraId="0E4D00CC" w14:textId="77777777">
        <w:tc>
          <w:tcPr>
            <w:tcW w:w="5000" w:type="pct"/>
            <w:shd w:val="clear" w:color="auto" w:fill="99A71C"/>
          </w:tcPr>
          <w:p w:rsidRPr="00C42595" w:rsidR="00C42595" w:rsidP="00C42595" w:rsidRDefault="00C42595" w14:paraId="2F293E2C" w14:textId="77777777">
            <w:pPr>
              <w:rPr>
                <w:rFonts w:ascii="Calibri" w:hAnsi="Calibri" w:cs="Arial"/>
                <w:b/>
                <w:color w:val="FFFFFF" w:themeColor="background1"/>
                <w:sz w:val="28"/>
                <w:szCs w:val="28"/>
              </w:rPr>
            </w:pPr>
            <w:r w:rsidRPr="00C42595">
              <w:rPr>
                <w:rFonts w:ascii="Calibri" w:hAnsi="Calibri" w:cs="Arial"/>
                <w:b/>
                <w:color w:val="FFFFFF" w:themeColor="background1"/>
                <w:sz w:val="28"/>
                <w:szCs w:val="28"/>
              </w:rPr>
              <w:t>Professional Values and Attributes</w:t>
            </w:r>
          </w:p>
          <w:p w:rsidRPr="00C42595" w:rsidR="00C42595" w:rsidP="00C42595" w:rsidRDefault="00C42595" w14:paraId="5C42EB62" w14:textId="77777777">
            <w:pPr>
              <w:rPr>
                <w:rFonts w:ascii="Calibri" w:hAnsi="Calibri" w:cs="Arial"/>
                <w:color w:val="FFFFFF" w:themeColor="background1"/>
                <w:sz w:val="24"/>
                <w:szCs w:val="24"/>
              </w:rPr>
            </w:pPr>
            <w:r w:rsidRPr="00C42595">
              <w:rPr>
                <w:rFonts w:ascii="Calibri" w:hAnsi="Calibri" w:cs="Arial"/>
                <w:color w:val="FFFFFF" w:themeColor="background1"/>
                <w:sz w:val="24"/>
                <w:szCs w:val="24"/>
              </w:rPr>
              <w:t>Reﬂecting on and evaluating your impact, inspiring learners, being creative and innovative, valuing diversity and building collaborative relationships.</w:t>
            </w:r>
          </w:p>
        </w:tc>
      </w:tr>
      <w:tr w:rsidRPr="00C42595" w:rsidR="00C42595" w:rsidTr="004F39FD" w14:paraId="47CB14D7" w14:textId="77777777">
        <w:trPr>
          <w:trHeight w:val="601"/>
        </w:trPr>
        <w:tc>
          <w:tcPr>
            <w:tcW w:w="5000" w:type="pct"/>
            <w:vAlign w:val="center"/>
          </w:tcPr>
          <w:p w:rsidRPr="00C42595" w:rsidR="00C42595" w:rsidP="00C42595" w:rsidRDefault="00C42595" w14:paraId="3B243EB1" w14:textId="77777777">
            <w:pPr>
              <w:rPr>
                <w:rFonts w:cstheme="minorHAnsi"/>
                <w:b/>
                <w:bCs/>
                <w:sz w:val="24"/>
                <w:szCs w:val="24"/>
              </w:rPr>
            </w:pPr>
            <w:r w:rsidRPr="00C42595">
              <w:rPr>
                <w:rFonts w:cstheme="minorHAnsi"/>
                <w:b/>
                <w:bCs/>
                <w:sz w:val="24"/>
                <w:szCs w:val="24"/>
              </w:rPr>
              <w:t xml:space="preserve">1. Reflect on what works best in your teaching and learning to meet the diverse needs of learners </w:t>
            </w:r>
          </w:p>
          <w:p w:rsidRPr="00C42595" w:rsidR="00C42595" w:rsidP="00C42595" w:rsidRDefault="00C42595" w14:paraId="7885E90F" w14:textId="77777777">
            <w:pPr>
              <w:rPr>
                <w:rFonts w:ascii="Arial" w:hAnsi="Arial" w:cs="Arial"/>
                <w:b/>
              </w:rPr>
            </w:pPr>
            <w:r w:rsidRPr="00C42595">
              <w:rPr>
                <w:rFonts w:ascii="Arial" w:hAnsi="Arial" w:cs="Arial"/>
                <w:b/>
              </w:rPr>
              <w:t>Examples....</w:t>
            </w:r>
          </w:p>
          <w:p w:rsidRPr="00C42595" w:rsidR="00C42595" w:rsidP="00C42595" w:rsidRDefault="00C42595" w14:paraId="444ADFB5" w14:textId="77777777">
            <w:pPr>
              <w:rPr>
                <w:rFonts w:cstheme="minorHAnsi"/>
                <w:sz w:val="24"/>
                <w:szCs w:val="24"/>
              </w:rPr>
            </w:pPr>
            <w:r w:rsidRPr="00C42595">
              <w:rPr>
                <w:rFonts w:cstheme="minorHAnsi"/>
                <w:sz w:val="24"/>
                <w:szCs w:val="24"/>
              </w:rPr>
              <w:t>• being aware of and critically appraising your own practice;</w:t>
            </w:r>
          </w:p>
          <w:p w:rsidRPr="00C42595" w:rsidR="00C42595" w:rsidP="00C42595" w:rsidRDefault="00C42595" w14:paraId="0774F4F4" w14:textId="77777777">
            <w:pPr>
              <w:rPr>
                <w:rFonts w:cstheme="minorHAnsi"/>
                <w:sz w:val="24"/>
                <w:szCs w:val="24"/>
              </w:rPr>
            </w:pPr>
            <w:r w:rsidRPr="00C42595">
              <w:rPr>
                <w:rFonts w:cstheme="minorHAnsi"/>
                <w:sz w:val="24"/>
                <w:szCs w:val="24"/>
              </w:rPr>
              <w:t xml:space="preserve">• </w:t>
            </w:r>
            <w:r w:rsidRPr="00C42595">
              <w:rPr>
                <w:rFonts w:cstheme="minorHAnsi"/>
                <w:bCs/>
                <w:sz w:val="24"/>
                <w:szCs w:val="24"/>
              </w:rPr>
              <w:t>developing and refining your own professional judgement of what works and does not work in your own teaching and learning contexts;</w:t>
            </w:r>
          </w:p>
          <w:p w:rsidR="00C42595" w:rsidP="00C42595" w:rsidRDefault="00C42595" w14:paraId="2CE5F215" w14:textId="08B14E47">
            <w:pPr>
              <w:rPr>
                <w:rFonts w:cstheme="minorHAnsi"/>
                <w:bCs/>
                <w:sz w:val="24"/>
                <w:szCs w:val="24"/>
              </w:rPr>
            </w:pPr>
            <w:r w:rsidRPr="00C42595">
              <w:rPr>
                <w:rFonts w:cstheme="minorHAnsi"/>
                <w:sz w:val="24"/>
                <w:szCs w:val="24"/>
              </w:rPr>
              <w:t xml:space="preserve">• </w:t>
            </w:r>
            <w:r w:rsidRPr="00C42595">
              <w:rPr>
                <w:rFonts w:cstheme="minorHAnsi"/>
                <w:bCs/>
                <w:sz w:val="24"/>
                <w:szCs w:val="24"/>
              </w:rPr>
              <w:t>ensuring all learners have access to equal opportunities within a non-discriminatory learning environment;</w:t>
            </w:r>
          </w:p>
          <w:p w:rsidRPr="00C42595" w:rsidR="00990349" w:rsidP="00C42595" w:rsidRDefault="00990349" w14:paraId="2B1C6184" w14:textId="77777777">
            <w:pPr>
              <w:rPr>
                <w:rFonts w:cstheme="minorHAnsi"/>
                <w:sz w:val="24"/>
                <w:szCs w:val="24"/>
              </w:rPr>
            </w:pPr>
          </w:p>
          <w:p w:rsidRPr="00C42595" w:rsidR="00C42595" w:rsidP="00C42595" w:rsidRDefault="00C42595" w14:paraId="0C84E760" w14:textId="77777777">
            <w:pPr>
              <w:rPr>
                <w:rFonts w:cstheme="minorHAnsi"/>
                <w:b/>
                <w:bCs/>
                <w:sz w:val="24"/>
                <w:szCs w:val="24"/>
              </w:rPr>
            </w:pPr>
            <w:r w:rsidRPr="00C42595">
              <w:rPr>
                <w:rFonts w:cstheme="minorHAnsi"/>
                <w:b/>
                <w:bCs/>
                <w:sz w:val="24"/>
                <w:szCs w:val="24"/>
              </w:rPr>
              <w:t xml:space="preserve">2. Evaluate and challenge your practice, values and beliefs </w:t>
            </w:r>
          </w:p>
          <w:p w:rsidRPr="00C42595" w:rsidR="00C42595" w:rsidP="00C42595" w:rsidRDefault="00C42595" w14:paraId="61ACF5E3"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4361DF27" w14:textId="77777777">
            <w:pPr>
              <w:rPr>
                <w:rFonts w:cstheme="minorHAnsi"/>
                <w:sz w:val="24"/>
                <w:szCs w:val="24"/>
              </w:rPr>
            </w:pPr>
            <w:r w:rsidRPr="00C42595">
              <w:rPr>
                <w:rFonts w:cstheme="minorHAnsi"/>
                <w:sz w:val="24"/>
                <w:szCs w:val="24"/>
              </w:rPr>
              <w:t>• regularly questioning your own personal and professional attitudes and beliefs;</w:t>
            </w:r>
          </w:p>
          <w:p w:rsidRPr="00C42595" w:rsidR="00C42595" w:rsidP="00C42595" w:rsidRDefault="00C42595" w14:paraId="1CBAC545" w14:textId="77777777">
            <w:pPr>
              <w:rPr>
                <w:rFonts w:cstheme="minorHAnsi"/>
                <w:sz w:val="24"/>
                <w:szCs w:val="24"/>
              </w:rPr>
            </w:pPr>
            <w:r w:rsidRPr="00C42595">
              <w:rPr>
                <w:rFonts w:cstheme="minorHAnsi"/>
                <w:sz w:val="24"/>
                <w:szCs w:val="24"/>
              </w:rPr>
              <w:t>• talking to colleagues about them, sharing insights and new knowledge for example on social, legislative or demographic differences or change in learners/ communities;</w:t>
            </w:r>
          </w:p>
          <w:p w:rsidRPr="00C42595" w:rsidR="00C42595" w:rsidP="00C42595" w:rsidRDefault="00C42595" w14:paraId="442EA356" w14:textId="77777777">
            <w:pPr>
              <w:rPr>
                <w:rFonts w:cstheme="minorHAnsi"/>
                <w:sz w:val="24"/>
                <w:szCs w:val="24"/>
              </w:rPr>
            </w:pPr>
            <w:r w:rsidRPr="00C42595">
              <w:rPr>
                <w:rFonts w:cstheme="minorHAnsi"/>
                <w:sz w:val="24"/>
                <w:szCs w:val="24"/>
              </w:rPr>
              <w:t>• being proactive and anti-discriminatory in how you work;</w:t>
            </w:r>
          </w:p>
          <w:p w:rsidR="00C42595" w:rsidP="00C42595" w:rsidRDefault="00C42595" w14:paraId="4C3CE7B8" w14:textId="7AD5CED4">
            <w:pPr>
              <w:rPr>
                <w:rFonts w:cstheme="minorHAnsi"/>
                <w:sz w:val="24"/>
                <w:szCs w:val="24"/>
              </w:rPr>
            </w:pPr>
            <w:r w:rsidRPr="00C42595">
              <w:rPr>
                <w:rFonts w:cstheme="minorHAnsi"/>
                <w:sz w:val="24"/>
                <w:szCs w:val="24"/>
              </w:rPr>
              <w:t>• managing your own well-being so that you are fit to practise;</w:t>
            </w:r>
          </w:p>
          <w:p w:rsidRPr="00C42595" w:rsidR="00990349" w:rsidP="00C42595" w:rsidRDefault="00990349" w14:paraId="393E5252" w14:textId="77777777">
            <w:pPr>
              <w:rPr>
                <w:rFonts w:cstheme="minorHAnsi"/>
                <w:sz w:val="24"/>
                <w:szCs w:val="24"/>
              </w:rPr>
            </w:pPr>
          </w:p>
          <w:p w:rsidRPr="00C42595" w:rsidR="00C42595" w:rsidP="00C42595" w:rsidRDefault="00C42595" w14:paraId="579250A3" w14:textId="77777777">
            <w:pPr>
              <w:rPr>
                <w:rFonts w:cstheme="minorHAnsi"/>
                <w:sz w:val="24"/>
                <w:szCs w:val="24"/>
              </w:rPr>
            </w:pPr>
            <w:r w:rsidRPr="00C42595">
              <w:rPr>
                <w:rFonts w:cstheme="minorHAnsi"/>
                <w:b/>
                <w:bCs/>
                <w:sz w:val="24"/>
                <w:szCs w:val="24"/>
              </w:rPr>
              <w:t xml:space="preserve">3. Inspire, motivate and raise aspirations of learners through your enthusiasm and knowledge </w:t>
            </w:r>
          </w:p>
          <w:p w:rsidRPr="00C42595" w:rsidR="00C42595" w:rsidP="00C42595" w:rsidRDefault="00C42595" w14:paraId="232C7268"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7B2DB68D" w14:textId="77777777">
            <w:pPr>
              <w:rPr>
                <w:rFonts w:cstheme="minorHAnsi"/>
                <w:sz w:val="24"/>
                <w:szCs w:val="24"/>
              </w:rPr>
            </w:pPr>
            <w:r w:rsidRPr="00C42595">
              <w:rPr>
                <w:rFonts w:cstheme="minorHAnsi"/>
                <w:sz w:val="24"/>
                <w:szCs w:val="24"/>
              </w:rPr>
              <w:t>• not being afraid to display your passion for your vocational/subject area;</w:t>
            </w:r>
          </w:p>
          <w:p w:rsidRPr="00C42595" w:rsidR="00C42595" w:rsidP="00C42595" w:rsidRDefault="00C42595" w14:paraId="23C136F6" w14:textId="77777777">
            <w:pPr>
              <w:rPr>
                <w:rFonts w:cstheme="minorHAnsi"/>
                <w:sz w:val="24"/>
                <w:szCs w:val="24"/>
              </w:rPr>
            </w:pPr>
            <w:r w:rsidRPr="00C42595">
              <w:rPr>
                <w:rFonts w:cstheme="minorHAnsi"/>
                <w:sz w:val="24"/>
                <w:szCs w:val="24"/>
              </w:rPr>
              <w:t>• conveying that passion to learners and colleagues;</w:t>
            </w:r>
          </w:p>
          <w:p w:rsidRPr="00C42595" w:rsidR="00C42595" w:rsidP="00C42595" w:rsidRDefault="00C42595" w14:paraId="46663908" w14:textId="77777777">
            <w:pPr>
              <w:rPr>
                <w:rFonts w:cstheme="minorHAnsi"/>
                <w:sz w:val="24"/>
                <w:szCs w:val="24"/>
              </w:rPr>
            </w:pPr>
            <w:r w:rsidRPr="00C42595">
              <w:rPr>
                <w:rFonts w:cstheme="minorHAnsi"/>
                <w:sz w:val="24"/>
                <w:szCs w:val="24"/>
              </w:rPr>
              <w:t>• using your own experience and knowledge to exemplify how the subject can be of value to the learner;</w:t>
            </w:r>
          </w:p>
          <w:p w:rsidR="00C42595" w:rsidP="00C42595" w:rsidRDefault="00C42595" w14:paraId="4230A05D" w14:textId="26E8F798">
            <w:pPr>
              <w:rPr>
                <w:rFonts w:cstheme="minorHAnsi"/>
                <w:sz w:val="24"/>
                <w:szCs w:val="24"/>
              </w:rPr>
            </w:pPr>
            <w:r w:rsidRPr="00C42595">
              <w:rPr>
                <w:rFonts w:cstheme="minorHAnsi"/>
                <w:sz w:val="24"/>
                <w:szCs w:val="24"/>
              </w:rPr>
              <w:t>• recognising a learner’s educational experience and using this to tailor teaching to their needs accord</w:t>
            </w:r>
          </w:p>
          <w:p w:rsidRPr="00C42595" w:rsidR="00990349" w:rsidP="00C42595" w:rsidRDefault="00990349" w14:paraId="30B852B7" w14:textId="77777777">
            <w:pPr>
              <w:rPr>
                <w:rFonts w:cstheme="minorHAnsi"/>
                <w:sz w:val="24"/>
                <w:szCs w:val="24"/>
              </w:rPr>
            </w:pPr>
          </w:p>
          <w:p w:rsidRPr="00C42595" w:rsidR="00C42595" w:rsidP="00C42595" w:rsidRDefault="00C42595" w14:paraId="430BDF3A" w14:textId="77777777">
            <w:pPr>
              <w:rPr>
                <w:rFonts w:cstheme="minorHAnsi"/>
                <w:sz w:val="24"/>
                <w:szCs w:val="24"/>
              </w:rPr>
            </w:pPr>
            <w:r w:rsidRPr="00C42595">
              <w:rPr>
                <w:rFonts w:cstheme="minorHAnsi"/>
                <w:b/>
                <w:bCs/>
                <w:sz w:val="24"/>
                <w:szCs w:val="24"/>
              </w:rPr>
              <w:t xml:space="preserve">4. Be creative and innovative in selecting and adapting strategies to help learners to learn </w:t>
            </w:r>
          </w:p>
          <w:p w:rsidRPr="00C42595" w:rsidR="00C42595" w:rsidP="00C42595" w:rsidRDefault="00C42595" w14:paraId="397F7E40"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6B1B3058" w14:textId="77777777">
            <w:pPr>
              <w:rPr>
                <w:rFonts w:cstheme="minorHAnsi"/>
                <w:sz w:val="24"/>
                <w:szCs w:val="24"/>
              </w:rPr>
            </w:pPr>
            <w:r w:rsidRPr="00C42595">
              <w:rPr>
                <w:rFonts w:cstheme="minorHAnsi"/>
                <w:sz w:val="24"/>
                <w:szCs w:val="24"/>
              </w:rPr>
              <w:t>• finding better, more effective ways of helping all learners you teach or train to appreciate, understand and learn the subject;</w:t>
            </w:r>
          </w:p>
          <w:p w:rsidRPr="00C42595" w:rsidR="00C42595" w:rsidP="00C42595" w:rsidRDefault="00C42595" w14:paraId="0D1A8AAC" w14:textId="77777777">
            <w:pPr>
              <w:rPr>
                <w:rFonts w:cstheme="minorHAnsi"/>
                <w:sz w:val="24"/>
                <w:szCs w:val="24"/>
              </w:rPr>
            </w:pPr>
            <w:r w:rsidRPr="00C42595">
              <w:rPr>
                <w:rFonts w:cstheme="minorHAnsi"/>
                <w:sz w:val="24"/>
                <w:szCs w:val="24"/>
              </w:rPr>
              <w:t>• finding ways to use technology to underpin learning wherever it can add value or extend the learning context;</w:t>
            </w:r>
          </w:p>
          <w:p w:rsidR="00C42595" w:rsidP="00C42595" w:rsidRDefault="00C42595" w14:paraId="4E468EC6" w14:textId="5E84EF04">
            <w:pPr>
              <w:rPr>
                <w:rFonts w:cstheme="minorHAnsi"/>
                <w:sz w:val="24"/>
                <w:szCs w:val="24"/>
              </w:rPr>
            </w:pPr>
            <w:r w:rsidRPr="00C42595">
              <w:rPr>
                <w:rFonts w:cstheme="minorHAnsi"/>
                <w:sz w:val="24"/>
                <w:szCs w:val="24"/>
              </w:rPr>
              <w:t>• using learning technology to improve learners’ chances of reaching their potential;</w:t>
            </w:r>
          </w:p>
          <w:p w:rsidRPr="00C42595" w:rsidR="00C42595" w:rsidP="00C42595" w:rsidRDefault="00C42595" w14:paraId="2CD2677D" w14:textId="77777777">
            <w:pPr>
              <w:rPr>
                <w:rFonts w:cstheme="minorHAnsi"/>
                <w:sz w:val="24"/>
                <w:szCs w:val="24"/>
              </w:rPr>
            </w:pPr>
          </w:p>
          <w:p w:rsidRPr="00C42595" w:rsidR="00C42595" w:rsidP="00C42595" w:rsidRDefault="00C42595" w14:paraId="03E014CE" w14:textId="77777777">
            <w:pPr>
              <w:rPr>
                <w:rFonts w:cstheme="minorHAnsi"/>
                <w:sz w:val="24"/>
                <w:szCs w:val="24"/>
              </w:rPr>
            </w:pPr>
            <w:r w:rsidRPr="00C42595">
              <w:rPr>
                <w:rFonts w:cstheme="minorHAnsi"/>
                <w:b/>
                <w:bCs/>
                <w:sz w:val="24"/>
                <w:szCs w:val="24"/>
              </w:rPr>
              <w:t xml:space="preserve">5. Value and promote social and cultural diversity, equality of opportunity and inclusion </w:t>
            </w:r>
          </w:p>
          <w:p w:rsidRPr="00C42595" w:rsidR="00C42595" w:rsidP="00C42595" w:rsidRDefault="00C42595" w14:paraId="468AD244" w14:textId="77777777">
            <w:pPr>
              <w:rPr>
                <w:rFonts w:cstheme="minorHAnsi"/>
                <w:bCs/>
                <w:sz w:val="24"/>
                <w:szCs w:val="24"/>
              </w:rPr>
            </w:pPr>
            <w:r w:rsidRPr="00C42595">
              <w:rPr>
                <w:rFonts w:cstheme="minorHAnsi"/>
                <w:b/>
                <w:bCs/>
                <w:sz w:val="24"/>
                <w:szCs w:val="24"/>
              </w:rPr>
              <w:t>Examples...</w:t>
            </w:r>
          </w:p>
          <w:p w:rsidRPr="00376A6B" w:rsidR="00C42595" w:rsidP="00376A6B" w:rsidRDefault="00C42595" w14:paraId="56B153B8" w14:textId="77777777">
            <w:pPr>
              <w:pStyle w:val="ListParagraph"/>
              <w:numPr>
                <w:ilvl w:val="0"/>
                <w:numId w:val="43"/>
              </w:numPr>
              <w:ind w:left="337"/>
              <w:rPr>
                <w:rFonts w:cstheme="minorHAnsi"/>
                <w:bCs/>
                <w:sz w:val="24"/>
                <w:szCs w:val="24"/>
              </w:rPr>
            </w:pPr>
            <w:r w:rsidRPr="00376A6B">
              <w:rPr>
                <w:rFonts w:cstheme="minorHAnsi"/>
                <w:bCs/>
                <w:sz w:val="24"/>
                <w:szCs w:val="24"/>
              </w:rPr>
              <w:t xml:space="preserve">ensuring that you effectively communicate and encourage learners to gain an understanding of how diversity brings extensive </w:t>
            </w:r>
            <w:proofErr w:type="gramStart"/>
            <w:r w:rsidRPr="00376A6B">
              <w:rPr>
                <w:rFonts w:cstheme="minorHAnsi"/>
                <w:bCs/>
                <w:sz w:val="24"/>
                <w:szCs w:val="24"/>
              </w:rPr>
              <w:t>added-value</w:t>
            </w:r>
            <w:proofErr w:type="gramEnd"/>
            <w:r w:rsidRPr="00376A6B">
              <w:rPr>
                <w:rFonts w:cstheme="minorHAnsi"/>
                <w:bCs/>
                <w:sz w:val="24"/>
                <w:szCs w:val="24"/>
              </w:rPr>
              <w:t xml:space="preserve"> to the teaching and learning process; </w:t>
            </w:r>
          </w:p>
          <w:p w:rsidR="00376A6B" w:rsidP="00376A6B" w:rsidRDefault="00C42595" w14:paraId="50F8CCC8" w14:textId="77777777">
            <w:pPr>
              <w:numPr>
                <w:ilvl w:val="0"/>
                <w:numId w:val="43"/>
              </w:numPr>
              <w:ind w:left="479" w:hanging="479"/>
              <w:rPr>
                <w:rFonts w:cstheme="minorHAnsi"/>
                <w:bCs/>
                <w:sz w:val="24"/>
                <w:szCs w:val="24"/>
              </w:rPr>
            </w:pPr>
            <w:r w:rsidRPr="00C42595">
              <w:rPr>
                <w:rFonts w:cstheme="minorHAnsi"/>
                <w:bCs/>
                <w:sz w:val="24"/>
                <w:szCs w:val="24"/>
              </w:rPr>
              <w:lastRenderedPageBreak/>
              <w:t xml:space="preserve">highlighting different ways of approaching issues and problems, illustrating alternative </w:t>
            </w:r>
            <w:proofErr w:type="gramStart"/>
            <w:r w:rsidRPr="00C42595">
              <w:rPr>
                <w:rFonts w:cstheme="minorHAnsi"/>
                <w:bCs/>
                <w:sz w:val="24"/>
                <w:szCs w:val="24"/>
              </w:rPr>
              <w:t>beliefs;</w:t>
            </w:r>
            <w:proofErr w:type="gramEnd"/>
          </w:p>
          <w:p w:rsidR="00376A6B" w:rsidP="00376A6B" w:rsidRDefault="00C42595" w14:paraId="0BC0CA96" w14:textId="77777777">
            <w:pPr>
              <w:numPr>
                <w:ilvl w:val="0"/>
                <w:numId w:val="43"/>
              </w:numPr>
              <w:ind w:left="479" w:hanging="479"/>
              <w:rPr>
                <w:rFonts w:cstheme="minorHAnsi"/>
                <w:bCs/>
                <w:sz w:val="24"/>
                <w:szCs w:val="24"/>
              </w:rPr>
            </w:pPr>
            <w:r w:rsidRPr="00376A6B">
              <w:rPr>
                <w:rFonts w:cstheme="minorHAnsi"/>
                <w:bCs/>
                <w:sz w:val="24"/>
                <w:szCs w:val="24"/>
              </w:rPr>
              <w:t xml:space="preserve">treating all learners and colleagues equally and fairly without directly or indirectly excluding anyone and ensuring that all have an equal opportunity to be </w:t>
            </w:r>
            <w:proofErr w:type="gramStart"/>
            <w:r w:rsidRPr="00376A6B">
              <w:rPr>
                <w:rFonts w:cstheme="minorHAnsi"/>
                <w:bCs/>
                <w:sz w:val="24"/>
                <w:szCs w:val="24"/>
              </w:rPr>
              <w:t>heard;</w:t>
            </w:r>
            <w:proofErr w:type="gramEnd"/>
            <w:r w:rsidRPr="00376A6B">
              <w:rPr>
                <w:rFonts w:cstheme="minorHAnsi"/>
                <w:bCs/>
                <w:sz w:val="24"/>
                <w:szCs w:val="24"/>
              </w:rPr>
              <w:t xml:space="preserve"> </w:t>
            </w:r>
          </w:p>
          <w:p w:rsidRPr="00376A6B" w:rsidR="00C42595" w:rsidP="00376A6B" w:rsidRDefault="00C42595" w14:paraId="1FFA083D" w14:textId="192DC3E4">
            <w:pPr>
              <w:numPr>
                <w:ilvl w:val="0"/>
                <w:numId w:val="43"/>
              </w:numPr>
              <w:ind w:left="479" w:hanging="479"/>
              <w:rPr>
                <w:rFonts w:cstheme="minorHAnsi"/>
                <w:bCs/>
                <w:sz w:val="24"/>
                <w:szCs w:val="24"/>
              </w:rPr>
            </w:pPr>
            <w:r w:rsidRPr="00376A6B">
              <w:rPr>
                <w:rFonts w:cstheme="minorHAnsi"/>
                <w:bCs/>
                <w:sz w:val="24"/>
                <w:szCs w:val="24"/>
              </w:rPr>
              <w:t>actively seeking ways in which to include all learners in learning activities and to overcome any barriers to this inclusion;</w:t>
            </w:r>
          </w:p>
          <w:p w:rsidRPr="00C42595" w:rsidR="00C42595" w:rsidP="00C42595" w:rsidRDefault="00C42595" w14:paraId="01A15A54" w14:textId="77777777">
            <w:pPr>
              <w:ind w:left="720"/>
              <w:rPr>
                <w:rFonts w:cstheme="minorHAnsi"/>
                <w:bCs/>
                <w:sz w:val="24"/>
                <w:szCs w:val="24"/>
              </w:rPr>
            </w:pPr>
          </w:p>
          <w:p w:rsidRPr="00C42595" w:rsidR="00C42595" w:rsidP="00C42595" w:rsidRDefault="00C42595" w14:paraId="561ABFDC" w14:textId="77777777">
            <w:pPr>
              <w:rPr>
                <w:rFonts w:cstheme="minorHAnsi"/>
                <w:b/>
                <w:bCs/>
                <w:sz w:val="24"/>
                <w:szCs w:val="24"/>
              </w:rPr>
            </w:pPr>
            <w:r w:rsidRPr="00C42595">
              <w:rPr>
                <w:rFonts w:cstheme="minorHAnsi"/>
                <w:b/>
                <w:bCs/>
                <w:sz w:val="24"/>
                <w:szCs w:val="24"/>
              </w:rPr>
              <w:t xml:space="preserve">6. Build positive and collaborative relationships with colleagues and learners </w:t>
            </w:r>
          </w:p>
          <w:p w:rsidRPr="00C42595" w:rsidR="00C42595" w:rsidP="00C42595" w:rsidRDefault="00C42595" w14:paraId="5B3F417F"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24C09887" w14:textId="77777777">
            <w:pPr>
              <w:rPr>
                <w:rFonts w:cstheme="minorHAnsi"/>
                <w:bCs/>
                <w:sz w:val="24"/>
                <w:szCs w:val="24"/>
              </w:rPr>
            </w:pPr>
            <w:r w:rsidRPr="00C42595">
              <w:rPr>
                <w:rFonts w:cstheme="minorHAnsi"/>
                <w:bCs/>
                <w:sz w:val="24"/>
                <w:szCs w:val="24"/>
              </w:rPr>
              <w:t xml:space="preserve">• encouraging a mutually supportive environment in which </w:t>
            </w:r>
            <w:proofErr w:type="gramStart"/>
            <w:r w:rsidRPr="00C42595">
              <w:rPr>
                <w:rFonts w:cstheme="minorHAnsi"/>
                <w:bCs/>
                <w:sz w:val="24"/>
                <w:szCs w:val="24"/>
              </w:rPr>
              <w:t>team-work</w:t>
            </w:r>
            <w:proofErr w:type="gramEnd"/>
            <w:r w:rsidRPr="00C42595">
              <w:rPr>
                <w:rFonts w:cstheme="minorHAnsi"/>
                <w:bCs/>
                <w:sz w:val="24"/>
                <w:szCs w:val="24"/>
              </w:rPr>
              <w:t xml:space="preserve"> is valued and its significant advantages fully understood;</w:t>
            </w:r>
          </w:p>
          <w:p w:rsidRPr="00C42595" w:rsidR="00C42595" w:rsidP="00C42595" w:rsidRDefault="00C42595" w14:paraId="35116FA1" w14:textId="2612FCE4">
            <w:pPr>
              <w:rPr>
                <w:rFonts w:cstheme="minorHAnsi"/>
                <w:b/>
                <w:bCs/>
                <w:sz w:val="24"/>
                <w:szCs w:val="24"/>
              </w:rPr>
            </w:pPr>
            <w:r w:rsidRPr="00C42595">
              <w:rPr>
                <w:rFonts w:cstheme="minorHAnsi"/>
                <w:bCs/>
                <w:sz w:val="24"/>
                <w:szCs w:val="24"/>
              </w:rPr>
              <w:t>• working to build and maintain good professional relationships with colleagues and learners with shared and different protected characteristics</w:t>
            </w:r>
            <w:r w:rsidRPr="00C42595">
              <w:rPr>
                <w:rFonts w:cstheme="minorHAnsi"/>
                <w:b/>
                <w:bCs/>
                <w:sz w:val="24"/>
                <w:szCs w:val="24"/>
              </w:rPr>
              <w:t xml:space="preserve">; </w:t>
            </w:r>
          </w:p>
          <w:p w:rsidRPr="00C42595" w:rsidR="00C42595" w:rsidP="00C42595" w:rsidRDefault="00C42595" w14:paraId="4C508354" w14:textId="77777777">
            <w:pPr>
              <w:rPr>
                <w:rFonts w:ascii="Calibri" w:hAnsi="Calibri" w:cs="Arial"/>
                <w:sz w:val="24"/>
                <w:szCs w:val="24"/>
              </w:rPr>
            </w:pPr>
          </w:p>
        </w:tc>
      </w:tr>
    </w:tbl>
    <w:p w:rsidR="00990349" w:rsidP="00C42595" w:rsidRDefault="00990349" w14:paraId="0505318A" w14:textId="4FB8A8A5">
      <w:pPr>
        <w:rPr>
          <w:rFonts w:cstheme="minorHAnsi"/>
          <w:b/>
          <w:bCs/>
          <w:sz w:val="24"/>
          <w:szCs w:val="24"/>
        </w:rPr>
      </w:pPr>
    </w:p>
    <w:p w:rsidR="004F39FD" w:rsidP="00C42595" w:rsidRDefault="004F39FD" w14:paraId="7A2AAE96" w14:textId="527898DE">
      <w:pPr>
        <w:rPr>
          <w:rFonts w:cstheme="minorHAnsi"/>
          <w:b/>
          <w:bCs/>
          <w:sz w:val="24"/>
          <w:szCs w:val="24"/>
        </w:rPr>
      </w:pPr>
    </w:p>
    <w:p w:rsidR="004F39FD" w:rsidP="00C42595" w:rsidRDefault="004F39FD" w14:paraId="778D5789" w14:textId="04640947">
      <w:pPr>
        <w:rPr>
          <w:rFonts w:cstheme="minorHAnsi"/>
          <w:b/>
          <w:bCs/>
          <w:sz w:val="24"/>
          <w:szCs w:val="24"/>
        </w:rPr>
      </w:pPr>
    </w:p>
    <w:p w:rsidR="004F39FD" w:rsidP="00C42595" w:rsidRDefault="004F39FD" w14:paraId="0CC4887E" w14:textId="6AB4F6E1">
      <w:pPr>
        <w:rPr>
          <w:rFonts w:cstheme="minorHAnsi"/>
          <w:b/>
          <w:bCs/>
          <w:sz w:val="24"/>
          <w:szCs w:val="24"/>
        </w:rPr>
      </w:pPr>
    </w:p>
    <w:p w:rsidR="004F39FD" w:rsidP="00C42595" w:rsidRDefault="004F39FD" w14:paraId="3B6FFCEA" w14:textId="52467B6B">
      <w:pPr>
        <w:rPr>
          <w:rFonts w:cstheme="minorHAnsi"/>
          <w:b/>
          <w:bCs/>
          <w:sz w:val="24"/>
          <w:szCs w:val="24"/>
        </w:rPr>
      </w:pPr>
    </w:p>
    <w:p w:rsidRPr="00C42595" w:rsidR="004F39FD" w:rsidP="00C42595" w:rsidRDefault="004F39FD" w14:paraId="74F98C9D" w14:textId="77777777">
      <w:pPr>
        <w:rPr>
          <w:rFonts w:cstheme="minorHAnsi"/>
          <w:b/>
          <w:bCs/>
          <w:sz w:val="24"/>
          <w:szCs w:val="24"/>
        </w:rPr>
      </w:pPr>
    </w:p>
    <w:tbl>
      <w:tblPr>
        <w:tblW w:w="5323" w:type="pct"/>
        <w:tblInd w:w="-31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4A0" w:firstRow="1" w:lastRow="0" w:firstColumn="1" w:lastColumn="0" w:noHBand="0" w:noVBand="1"/>
      </w:tblPr>
      <w:tblGrid>
        <w:gridCol w:w="15177"/>
      </w:tblGrid>
      <w:tr w:rsidRPr="00C42595" w:rsidR="00C42595" w:rsidTr="004F39FD" w14:paraId="37025B69" w14:textId="77777777">
        <w:trPr>
          <w:trHeight w:val="1200"/>
        </w:trPr>
        <w:tc>
          <w:tcPr>
            <w:tcW w:w="5000" w:type="pct"/>
            <w:shd w:val="clear" w:color="auto" w:fill="CC0066"/>
          </w:tcPr>
          <w:p w:rsidRPr="00C42595" w:rsidR="00C42595" w:rsidP="00C42595" w:rsidRDefault="00C42595" w14:paraId="6612F6A4" w14:textId="77777777">
            <w:pPr>
              <w:rPr>
                <w:rFonts w:ascii="Calibri" w:hAnsi="Calibri" w:cs="Arial"/>
                <w:b/>
                <w:color w:val="FFFFFF" w:themeColor="background1"/>
                <w:sz w:val="28"/>
                <w:szCs w:val="28"/>
              </w:rPr>
            </w:pPr>
            <w:r w:rsidRPr="00C42595">
              <w:rPr>
                <w:rFonts w:ascii="Calibri" w:hAnsi="Calibri" w:cs="Arial"/>
                <w:b/>
                <w:color w:val="FFFFFF" w:themeColor="background1"/>
                <w:sz w:val="28"/>
                <w:szCs w:val="28"/>
              </w:rPr>
              <w:lastRenderedPageBreak/>
              <w:t>Professional Knowledge and Understanding</w:t>
            </w:r>
          </w:p>
          <w:p w:rsidRPr="00C42595" w:rsidR="00C42595" w:rsidP="00C42595" w:rsidRDefault="00C42595" w14:paraId="008CDCE1" w14:textId="77777777">
            <w:pPr>
              <w:rPr>
                <w:rFonts w:ascii="Calibri" w:hAnsi="Calibri" w:cs="Arial"/>
                <w:color w:val="FFFFFF" w:themeColor="background1"/>
                <w:sz w:val="24"/>
                <w:szCs w:val="24"/>
              </w:rPr>
            </w:pPr>
            <w:r w:rsidRPr="00C42595">
              <w:rPr>
                <w:rFonts w:ascii="Calibri" w:hAnsi="Calibri" w:cs="Arial"/>
                <w:color w:val="FFFFFF" w:themeColor="background1"/>
                <w:sz w:val="24"/>
                <w:szCs w:val="24"/>
              </w:rPr>
              <w:t xml:space="preserve">Updating knowledge of subject and educational research, applying theory, </w:t>
            </w:r>
            <w:proofErr w:type="spellStart"/>
            <w:r w:rsidRPr="00C42595">
              <w:rPr>
                <w:rFonts w:ascii="Calibri" w:hAnsi="Calibri" w:cs="Arial"/>
                <w:color w:val="FFFFFF" w:themeColor="background1"/>
                <w:sz w:val="24"/>
                <w:szCs w:val="24"/>
              </w:rPr>
              <w:t>evalulating</w:t>
            </w:r>
            <w:proofErr w:type="spellEnd"/>
            <w:r w:rsidRPr="00C42595">
              <w:rPr>
                <w:rFonts w:ascii="Calibri" w:hAnsi="Calibri" w:cs="Arial"/>
                <w:color w:val="FFFFFF" w:themeColor="background1"/>
                <w:sz w:val="24"/>
                <w:szCs w:val="24"/>
              </w:rPr>
              <w:t xml:space="preserve"> your impact on learning, managing behaviour and understanding the professional role.</w:t>
            </w:r>
          </w:p>
        </w:tc>
      </w:tr>
      <w:tr w:rsidRPr="00C42595" w:rsidR="00C42595" w:rsidTr="004F39FD" w14:paraId="28733DA2" w14:textId="77777777">
        <w:trPr>
          <w:trHeight w:val="70"/>
        </w:trPr>
        <w:tc>
          <w:tcPr>
            <w:tcW w:w="5000" w:type="pct"/>
          </w:tcPr>
          <w:p w:rsidRPr="00C42595" w:rsidR="00C42595" w:rsidP="00C42595" w:rsidRDefault="00C42595" w14:paraId="7079A369" w14:textId="77777777">
            <w:pPr>
              <w:rPr>
                <w:rFonts w:cstheme="minorHAnsi"/>
                <w:b/>
                <w:bCs/>
                <w:sz w:val="24"/>
                <w:szCs w:val="24"/>
              </w:rPr>
            </w:pPr>
            <w:r w:rsidRPr="00C42595">
              <w:rPr>
                <w:rFonts w:cstheme="minorHAnsi"/>
                <w:b/>
                <w:bCs/>
                <w:sz w:val="24"/>
                <w:szCs w:val="24"/>
              </w:rPr>
              <w:t xml:space="preserve">7. Maintain and update knowledge of your subject and/or vocational area </w:t>
            </w:r>
          </w:p>
          <w:p w:rsidRPr="00C42595" w:rsidR="00C42595" w:rsidP="00C42595" w:rsidRDefault="00C42595" w14:paraId="057ED767" w14:textId="77777777">
            <w:pPr>
              <w:rPr>
                <w:rFonts w:cstheme="minorHAnsi"/>
                <w:b/>
                <w:bCs/>
                <w:sz w:val="24"/>
                <w:szCs w:val="24"/>
              </w:rPr>
            </w:pPr>
            <w:r w:rsidRPr="00C42595">
              <w:rPr>
                <w:rFonts w:cstheme="minorHAnsi"/>
                <w:b/>
                <w:bCs/>
                <w:sz w:val="24"/>
                <w:szCs w:val="24"/>
              </w:rPr>
              <w:t>Examples ...</w:t>
            </w:r>
          </w:p>
          <w:p w:rsidRPr="00C42595" w:rsidR="00C42595" w:rsidP="00C42595" w:rsidRDefault="00C42595" w14:paraId="6E1A3F64" w14:textId="77777777">
            <w:pPr>
              <w:rPr>
                <w:rFonts w:cstheme="minorHAnsi"/>
                <w:bCs/>
                <w:sz w:val="24"/>
                <w:szCs w:val="24"/>
              </w:rPr>
            </w:pPr>
            <w:r w:rsidRPr="00C42595">
              <w:rPr>
                <w:rFonts w:cstheme="minorHAnsi"/>
                <w:bCs/>
                <w:sz w:val="24"/>
                <w:szCs w:val="24"/>
              </w:rPr>
              <w:t xml:space="preserve">• keeping yourself constantly updated on your subject/vocational area so that learners receive the benefit of the latest knowledge and skills; </w:t>
            </w:r>
          </w:p>
          <w:p w:rsidRPr="00C42595" w:rsidR="00C42595" w:rsidP="00C42595" w:rsidRDefault="00C42595" w14:paraId="7FFEC946" w14:textId="77777777">
            <w:pPr>
              <w:rPr>
                <w:rFonts w:cstheme="minorHAnsi"/>
                <w:bCs/>
                <w:sz w:val="24"/>
                <w:szCs w:val="24"/>
              </w:rPr>
            </w:pPr>
            <w:r w:rsidRPr="00C42595">
              <w:rPr>
                <w:rFonts w:cstheme="minorHAnsi"/>
                <w:bCs/>
                <w:sz w:val="24"/>
                <w:szCs w:val="24"/>
              </w:rPr>
              <w:t>• collaborating with colleagues to expand your knowledge and understanding;</w:t>
            </w:r>
          </w:p>
          <w:p w:rsidRPr="00C42595" w:rsidR="00C42595" w:rsidP="00C42595" w:rsidRDefault="00C42595" w14:paraId="6C7C7CA3" w14:textId="77777777">
            <w:pPr>
              <w:rPr>
                <w:rFonts w:cstheme="minorHAnsi"/>
                <w:bCs/>
                <w:sz w:val="24"/>
                <w:szCs w:val="24"/>
              </w:rPr>
            </w:pPr>
          </w:p>
          <w:p w:rsidRPr="00C42595" w:rsidR="00C42595" w:rsidP="00C42595" w:rsidRDefault="00C42595" w14:paraId="7EC65CF1" w14:textId="77777777">
            <w:pPr>
              <w:rPr>
                <w:rFonts w:cstheme="minorHAnsi"/>
                <w:b/>
                <w:bCs/>
                <w:sz w:val="24"/>
                <w:szCs w:val="24"/>
              </w:rPr>
            </w:pPr>
            <w:r w:rsidRPr="00C42595">
              <w:rPr>
                <w:rFonts w:cstheme="minorHAnsi"/>
                <w:b/>
                <w:bCs/>
                <w:sz w:val="24"/>
                <w:szCs w:val="24"/>
              </w:rPr>
              <w:t xml:space="preserve">8. Maintain and update your knowledge of educational research to develop evidence-based practice </w:t>
            </w:r>
          </w:p>
          <w:p w:rsidRPr="00C42595" w:rsidR="00C42595" w:rsidP="00C42595" w:rsidRDefault="00C42595" w14:paraId="1AE880C4" w14:textId="77777777">
            <w:pPr>
              <w:rPr>
                <w:rFonts w:cstheme="minorHAnsi"/>
                <w:b/>
                <w:bCs/>
                <w:sz w:val="24"/>
                <w:szCs w:val="24"/>
              </w:rPr>
            </w:pPr>
            <w:r w:rsidRPr="00C42595">
              <w:rPr>
                <w:rFonts w:cstheme="minorHAnsi"/>
                <w:b/>
                <w:bCs/>
                <w:sz w:val="24"/>
                <w:szCs w:val="24"/>
              </w:rPr>
              <w:t>Examples ...</w:t>
            </w:r>
          </w:p>
          <w:p w:rsidRPr="00C42595" w:rsidR="00C42595" w:rsidP="00C42595" w:rsidRDefault="00C42595" w14:paraId="64A09261" w14:textId="77777777">
            <w:pPr>
              <w:rPr>
                <w:rFonts w:cstheme="minorHAnsi"/>
                <w:bCs/>
                <w:sz w:val="24"/>
                <w:szCs w:val="24"/>
              </w:rPr>
            </w:pPr>
            <w:r w:rsidRPr="00C42595">
              <w:rPr>
                <w:rFonts w:cstheme="minorHAnsi"/>
                <w:bCs/>
                <w:sz w:val="24"/>
                <w:szCs w:val="24"/>
              </w:rPr>
              <w:t xml:space="preserve">• reading professional literature, regularly reviewing professional websites and blogs, etc.; reflecting on the latest theories and research results with colleagues and discussing how these may be relevant to your teaching and learning context; </w:t>
            </w:r>
          </w:p>
          <w:p w:rsidRPr="00C42595" w:rsidR="00C42595" w:rsidP="00C42595" w:rsidRDefault="00C42595" w14:paraId="7F1C6F66" w14:textId="77777777">
            <w:pPr>
              <w:rPr>
                <w:rFonts w:cstheme="minorHAnsi"/>
                <w:bCs/>
                <w:sz w:val="24"/>
                <w:szCs w:val="24"/>
              </w:rPr>
            </w:pPr>
          </w:p>
          <w:p w:rsidRPr="00C42595" w:rsidR="00C42595" w:rsidP="00C42595" w:rsidRDefault="00C42595" w14:paraId="4020C843" w14:textId="334A319B">
            <w:pPr>
              <w:rPr>
                <w:rFonts w:cstheme="minorHAnsi"/>
                <w:b/>
                <w:bCs/>
                <w:sz w:val="24"/>
                <w:szCs w:val="24"/>
              </w:rPr>
            </w:pPr>
            <w:r w:rsidRPr="00C42595">
              <w:rPr>
                <w:rFonts w:cstheme="minorHAnsi"/>
                <w:b/>
                <w:bCs/>
                <w:sz w:val="24"/>
                <w:szCs w:val="24"/>
              </w:rPr>
              <w:t xml:space="preserve">9. Apply theoretical understanding of effective practice in teaching, learning and assessment drawing on research and other evidence </w:t>
            </w:r>
          </w:p>
          <w:p w:rsidRPr="00C42595" w:rsidR="00C42595" w:rsidP="00C42595" w:rsidRDefault="00C42595" w14:paraId="44AF9326"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1EACF1D2" w14:textId="77777777">
            <w:pPr>
              <w:rPr>
                <w:rFonts w:cstheme="minorHAnsi"/>
                <w:bCs/>
                <w:sz w:val="24"/>
                <w:szCs w:val="24"/>
              </w:rPr>
            </w:pPr>
            <w:r w:rsidRPr="00C42595">
              <w:rPr>
                <w:rFonts w:cstheme="minorHAnsi"/>
                <w:bCs/>
                <w:sz w:val="24"/>
                <w:szCs w:val="24"/>
              </w:rPr>
              <w:t>• using the understanding you have gained through reading literature on theories and engaging with research to test out new approaches to your practice;</w:t>
            </w:r>
          </w:p>
          <w:p w:rsidRPr="00C42595" w:rsidR="00C42595" w:rsidP="00C42595" w:rsidRDefault="00C42595" w14:paraId="6BC5D709" w14:textId="77777777">
            <w:pPr>
              <w:rPr>
                <w:rFonts w:cstheme="minorHAnsi"/>
                <w:bCs/>
                <w:sz w:val="24"/>
                <w:szCs w:val="24"/>
              </w:rPr>
            </w:pPr>
            <w:r w:rsidRPr="00C42595">
              <w:rPr>
                <w:rFonts w:cstheme="minorHAnsi"/>
                <w:bCs/>
                <w:sz w:val="24"/>
                <w:szCs w:val="24"/>
              </w:rPr>
              <w:t xml:space="preserve">• reflecting on the impact of new </w:t>
            </w:r>
            <w:proofErr w:type="gramStart"/>
            <w:r w:rsidRPr="00C42595">
              <w:rPr>
                <w:rFonts w:cstheme="minorHAnsi"/>
                <w:bCs/>
                <w:sz w:val="24"/>
                <w:szCs w:val="24"/>
              </w:rPr>
              <w:t>evidence based</w:t>
            </w:r>
            <w:proofErr w:type="gramEnd"/>
            <w:r w:rsidRPr="00C42595">
              <w:rPr>
                <w:rFonts w:cstheme="minorHAnsi"/>
                <w:bCs/>
                <w:sz w:val="24"/>
                <w:szCs w:val="24"/>
              </w:rPr>
              <w:t xml:space="preserve"> approaches with peers;</w:t>
            </w:r>
          </w:p>
          <w:p w:rsidRPr="00C42595" w:rsidR="00C42595" w:rsidP="00C42595" w:rsidRDefault="00C42595" w14:paraId="1FD754A1" w14:textId="77777777">
            <w:pPr>
              <w:rPr>
                <w:rFonts w:cstheme="minorHAnsi"/>
                <w:bCs/>
                <w:sz w:val="24"/>
                <w:szCs w:val="24"/>
              </w:rPr>
            </w:pPr>
          </w:p>
          <w:p w:rsidRPr="00C42595" w:rsidR="00C42595" w:rsidP="00C42595" w:rsidRDefault="00C42595" w14:paraId="22D66EBF" w14:textId="77777777">
            <w:pPr>
              <w:rPr>
                <w:rFonts w:cstheme="minorHAnsi"/>
                <w:b/>
                <w:bCs/>
                <w:sz w:val="24"/>
                <w:szCs w:val="24"/>
              </w:rPr>
            </w:pPr>
            <w:r w:rsidRPr="00C42595">
              <w:rPr>
                <w:rFonts w:cstheme="minorHAnsi"/>
                <w:b/>
                <w:bCs/>
                <w:sz w:val="24"/>
                <w:szCs w:val="24"/>
              </w:rPr>
              <w:t xml:space="preserve">10. Evaluate your practice with others and assess its impact on learning </w:t>
            </w:r>
          </w:p>
          <w:p w:rsidRPr="00C42595" w:rsidR="00C42595" w:rsidP="00C42595" w:rsidRDefault="00C42595" w14:paraId="17634917"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56F7B791" w14:textId="77777777">
            <w:pPr>
              <w:rPr>
                <w:rFonts w:cstheme="minorHAnsi"/>
                <w:bCs/>
                <w:sz w:val="24"/>
                <w:szCs w:val="24"/>
              </w:rPr>
            </w:pPr>
            <w:r w:rsidRPr="00C42595">
              <w:rPr>
                <w:rFonts w:cstheme="minorHAnsi"/>
                <w:bCs/>
                <w:sz w:val="24"/>
                <w:szCs w:val="24"/>
              </w:rPr>
              <w:t>• assessing your own practice and discussing it with others with a view to collaboratively improving it</w:t>
            </w:r>
          </w:p>
          <w:p w:rsidRPr="00C42595" w:rsidR="00591465" w:rsidP="00C42595" w:rsidRDefault="00591465" w14:paraId="4B3C397A" w14:textId="77777777">
            <w:pPr>
              <w:rPr>
                <w:rFonts w:cstheme="minorHAnsi"/>
                <w:bCs/>
                <w:sz w:val="24"/>
                <w:szCs w:val="24"/>
              </w:rPr>
            </w:pPr>
          </w:p>
          <w:p w:rsidRPr="00C42595" w:rsidR="00C42595" w:rsidP="00C42595" w:rsidRDefault="00C42595" w14:paraId="00B63C4F" w14:textId="77777777">
            <w:pPr>
              <w:rPr>
                <w:rFonts w:cstheme="minorHAnsi"/>
                <w:b/>
                <w:bCs/>
                <w:sz w:val="24"/>
                <w:szCs w:val="24"/>
              </w:rPr>
            </w:pPr>
            <w:r w:rsidRPr="00C42595">
              <w:rPr>
                <w:rFonts w:cstheme="minorHAnsi"/>
                <w:b/>
                <w:bCs/>
                <w:sz w:val="24"/>
                <w:szCs w:val="24"/>
              </w:rPr>
              <w:t xml:space="preserve">11. Manage and promote positive learner behaviour </w:t>
            </w:r>
          </w:p>
          <w:p w:rsidRPr="00C42595" w:rsidR="00C42595" w:rsidP="00C42595" w:rsidRDefault="00C42595" w14:paraId="6A345E31"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760E602E" w14:textId="77777777">
            <w:pPr>
              <w:rPr>
                <w:rFonts w:cstheme="minorHAnsi"/>
                <w:bCs/>
                <w:sz w:val="24"/>
                <w:szCs w:val="24"/>
              </w:rPr>
            </w:pPr>
            <w:r w:rsidRPr="00C42595">
              <w:rPr>
                <w:rFonts w:cstheme="minorHAnsi"/>
                <w:bCs/>
                <w:sz w:val="24"/>
                <w:szCs w:val="24"/>
              </w:rPr>
              <w:t xml:space="preserve">• consider how the following can be used to help learners by creating a positive, proactive learning </w:t>
            </w:r>
            <w:proofErr w:type="gramStart"/>
            <w:r w:rsidRPr="00C42595">
              <w:rPr>
                <w:rFonts w:cstheme="minorHAnsi"/>
                <w:bCs/>
                <w:sz w:val="24"/>
                <w:szCs w:val="24"/>
              </w:rPr>
              <w:t>environment:–</w:t>
            </w:r>
            <w:proofErr w:type="gramEnd"/>
            <w:r w:rsidRPr="00C42595">
              <w:rPr>
                <w:rFonts w:cstheme="minorHAnsi"/>
                <w:bCs/>
                <w:sz w:val="24"/>
                <w:szCs w:val="24"/>
              </w:rPr>
              <w:t xml:space="preserve"> advice from experienced colleagues;– personal professional development;– reflection on you own practice;</w:t>
            </w:r>
          </w:p>
          <w:p w:rsidRPr="00C42595" w:rsidR="00C42595" w:rsidP="00C42595" w:rsidRDefault="00C42595" w14:paraId="208CBCF9" w14:textId="77777777">
            <w:pPr>
              <w:rPr>
                <w:rFonts w:cstheme="minorHAnsi"/>
                <w:bCs/>
                <w:sz w:val="24"/>
                <w:szCs w:val="24"/>
              </w:rPr>
            </w:pPr>
            <w:r w:rsidRPr="00C42595">
              <w:rPr>
                <w:rFonts w:cstheme="minorHAnsi"/>
                <w:bCs/>
                <w:sz w:val="24"/>
                <w:szCs w:val="24"/>
              </w:rPr>
              <w:t>• adopting suitable behaviours to act as an exemplary role model to learners;</w:t>
            </w:r>
          </w:p>
          <w:p w:rsidRPr="00C42595" w:rsidR="00C42595" w:rsidP="00C42595" w:rsidRDefault="00C42595" w14:paraId="523A6476" w14:textId="77777777">
            <w:pPr>
              <w:rPr>
                <w:rFonts w:cstheme="minorHAnsi"/>
                <w:sz w:val="24"/>
                <w:szCs w:val="24"/>
              </w:rPr>
            </w:pPr>
          </w:p>
          <w:p w:rsidRPr="00C42595" w:rsidR="00C42595" w:rsidP="00C42595" w:rsidRDefault="00C42595" w14:paraId="252CF210" w14:textId="77777777">
            <w:pPr>
              <w:rPr>
                <w:rFonts w:cstheme="minorHAnsi"/>
                <w:b/>
                <w:bCs/>
                <w:sz w:val="24"/>
                <w:szCs w:val="24"/>
              </w:rPr>
            </w:pPr>
            <w:r w:rsidRPr="00C42595">
              <w:rPr>
                <w:rFonts w:cstheme="minorHAnsi"/>
                <w:b/>
                <w:bCs/>
                <w:sz w:val="24"/>
                <w:szCs w:val="24"/>
              </w:rPr>
              <w:t xml:space="preserve">12. Understand the teaching and professional role and your responsibilities </w:t>
            </w:r>
          </w:p>
          <w:p w:rsidRPr="00C42595" w:rsidR="00C42595" w:rsidP="00C42595" w:rsidRDefault="00C42595" w14:paraId="484F1891" w14:textId="77777777">
            <w:pPr>
              <w:rPr>
                <w:rFonts w:cstheme="minorHAnsi"/>
                <w:b/>
                <w:bCs/>
                <w:sz w:val="24"/>
                <w:szCs w:val="24"/>
              </w:rPr>
            </w:pPr>
            <w:r w:rsidRPr="00C42595">
              <w:rPr>
                <w:rFonts w:cstheme="minorHAnsi"/>
                <w:b/>
                <w:bCs/>
                <w:sz w:val="24"/>
                <w:szCs w:val="24"/>
              </w:rPr>
              <w:t>Examples...</w:t>
            </w:r>
          </w:p>
          <w:p w:rsidRPr="00C42595" w:rsidR="00C42595" w:rsidP="00C42595" w:rsidRDefault="00C42595" w14:paraId="1D6E5AD4" w14:textId="77777777">
            <w:pPr>
              <w:rPr>
                <w:rFonts w:cstheme="minorHAnsi"/>
                <w:bCs/>
                <w:sz w:val="24"/>
                <w:szCs w:val="24"/>
              </w:rPr>
            </w:pPr>
            <w:r w:rsidRPr="00C42595">
              <w:rPr>
                <w:rFonts w:cstheme="minorHAnsi"/>
                <w:bCs/>
                <w:sz w:val="24"/>
                <w:szCs w:val="24"/>
              </w:rPr>
              <w:t>• being fully aware of the requirements of your role and responsibilities;</w:t>
            </w:r>
          </w:p>
          <w:p w:rsidRPr="00C42595" w:rsidR="00C42595" w:rsidP="00C42595" w:rsidRDefault="00C42595" w14:paraId="2D9F3CED" w14:textId="77777777">
            <w:pPr>
              <w:rPr>
                <w:rFonts w:cstheme="minorHAnsi"/>
                <w:bCs/>
                <w:sz w:val="24"/>
                <w:szCs w:val="24"/>
              </w:rPr>
            </w:pPr>
            <w:r w:rsidRPr="00C42595">
              <w:rPr>
                <w:rFonts w:cstheme="minorHAnsi"/>
                <w:bCs/>
                <w:sz w:val="24"/>
                <w:szCs w:val="24"/>
              </w:rPr>
              <w:t>• ensuring that your learners and colleagues have access to equal opportunities, and are not subject to discrimination as per statutory frameworks;</w:t>
            </w:r>
          </w:p>
          <w:p w:rsidRPr="00C42595" w:rsidR="00C42595" w:rsidP="00C42595" w:rsidRDefault="00C42595" w14:paraId="50F115A1" w14:textId="77777777">
            <w:pPr>
              <w:rPr>
                <w:rFonts w:cstheme="minorHAnsi"/>
                <w:bCs/>
                <w:sz w:val="24"/>
                <w:szCs w:val="24"/>
              </w:rPr>
            </w:pPr>
            <w:r w:rsidRPr="00C42595">
              <w:rPr>
                <w:rFonts w:cstheme="minorHAnsi"/>
                <w:bCs/>
                <w:sz w:val="24"/>
                <w:szCs w:val="24"/>
              </w:rPr>
              <w:t xml:space="preserve">• keeping yourself thoroughly </w:t>
            </w:r>
            <w:proofErr w:type="gramStart"/>
            <w:r w:rsidRPr="00C42595">
              <w:rPr>
                <w:rFonts w:cstheme="minorHAnsi"/>
                <w:bCs/>
                <w:sz w:val="24"/>
                <w:szCs w:val="24"/>
              </w:rPr>
              <w:t>up-to-date</w:t>
            </w:r>
            <w:proofErr w:type="gramEnd"/>
            <w:r w:rsidRPr="00C42595">
              <w:rPr>
                <w:rFonts w:cstheme="minorHAnsi"/>
                <w:bCs/>
                <w:sz w:val="24"/>
                <w:szCs w:val="24"/>
              </w:rPr>
              <w:t xml:space="preserve"> on organisational requirements and rules;</w:t>
            </w:r>
          </w:p>
          <w:p w:rsidRPr="00C42595" w:rsidR="00C42595" w:rsidP="00C42595" w:rsidRDefault="00C42595" w14:paraId="4BD7B0E8" w14:textId="77777777">
            <w:pPr>
              <w:rPr>
                <w:rFonts w:cstheme="minorHAnsi"/>
                <w:bCs/>
                <w:sz w:val="24"/>
                <w:szCs w:val="24"/>
              </w:rPr>
            </w:pPr>
            <w:r w:rsidRPr="00C42595">
              <w:rPr>
                <w:rFonts w:cstheme="minorHAnsi"/>
                <w:bCs/>
                <w:sz w:val="24"/>
                <w:szCs w:val="24"/>
              </w:rPr>
              <w:t xml:space="preserve">• keeping thoroughly </w:t>
            </w:r>
            <w:proofErr w:type="gramStart"/>
            <w:r w:rsidRPr="00C42595">
              <w:rPr>
                <w:rFonts w:cstheme="minorHAnsi"/>
                <w:bCs/>
                <w:sz w:val="24"/>
                <w:szCs w:val="24"/>
              </w:rPr>
              <w:t>up-to-date</w:t>
            </w:r>
            <w:proofErr w:type="gramEnd"/>
            <w:r w:rsidRPr="00C42595">
              <w:rPr>
                <w:rFonts w:cstheme="minorHAnsi"/>
                <w:bCs/>
                <w:sz w:val="24"/>
                <w:szCs w:val="24"/>
              </w:rPr>
              <w:t xml:space="preserve"> on local and national/statutory regulations and policy changes, and legislation;</w:t>
            </w:r>
          </w:p>
          <w:p w:rsidRPr="004F39FD" w:rsidR="00990349" w:rsidP="00C42595" w:rsidRDefault="00C42595" w14:paraId="6A931AAD" w14:textId="0A627E34">
            <w:pPr>
              <w:rPr>
                <w:rFonts w:cstheme="minorHAnsi"/>
                <w:bCs/>
                <w:sz w:val="24"/>
                <w:szCs w:val="24"/>
              </w:rPr>
            </w:pPr>
            <w:r w:rsidRPr="00C42595">
              <w:rPr>
                <w:rFonts w:cstheme="minorHAnsi"/>
                <w:bCs/>
                <w:sz w:val="24"/>
                <w:szCs w:val="24"/>
              </w:rPr>
              <w:t xml:space="preserve">• keeping </w:t>
            </w:r>
            <w:proofErr w:type="gramStart"/>
            <w:r w:rsidRPr="00C42595">
              <w:rPr>
                <w:rFonts w:cstheme="minorHAnsi"/>
                <w:bCs/>
                <w:sz w:val="24"/>
                <w:szCs w:val="24"/>
              </w:rPr>
              <w:t>up-to-date</w:t>
            </w:r>
            <w:proofErr w:type="gramEnd"/>
            <w:r w:rsidRPr="00C42595">
              <w:rPr>
                <w:rFonts w:cstheme="minorHAnsi"/>
                <w:bCs/>
                <w:sz w:val="24"/>
                <w:szCs w:val="24"/>
              </w:rPr>
              <w:t xml:space="preserve"> with relevant curriculum, assessment and examination arrangements; </w:t>
            </w:r>
          </w:p>
        </w:tc>
      </w:tr>
      <w:tr w:rsidRPr="00C42595" w:rsidR="00C42595" w:rsidTr="004F39FD" w14:paraId="25ABECBE" w14:textId="77777777">
        <w:trPr>
          <w:trHeight w:val="1200"/>
        </w:trPr>
        <w:tc>
          <w:tcPr>
            <w:tcW w:w="5000" w:type="pct"/>
            <w:shd w:val="clear" w:color="auto" w:fill="92CDDC" w:themeFill="accent5" w:themeFillTint="99"/>
          </w:tcPr>
          <w:p w:rsidRPr="00C42595" w:rsidR="00C42595" w:rsidP="00C42595" w:rsidRDefault="00C42595" w14:paraId="529D4BD8" w14:textId="77777777">
            <w:pPr>
              <w:rPr>
                <w:rFonts w:ascii="Calibri" w:hAnsi="Calibri" w:cs="Arial"/>
                <w:b/>
                <w:color w:val="FFFFFF" w:themeColor="background1"/>
                <w:sz w:val="28"/>
                <w:szCs w:val="28"/>
              </w:rPr>
            </w:pPr>
            <w:r w:rsidRPr="00C42595">
              <w:rPr>
                <w:rFonts w:ascii="Calibri" w:hAnsi="Calibri" w:cs="Arial"/>
                <w:b/>
                <w:color w:val="FFFFFF" w:themeColor="background1"/>
                <w:sz w:val="28"/>
                <w:szCs w:val="28"/>
              </w:rPr>
              <w:lastRenderedPageBreak/>
              <w:t>Professional Skills</w:t>
            </w:r>
          </w:p>
          <w:p w:rsidRPr="00C42595" w:rsidR="00C42595" w:rsidP="00C42595" w:rsidRDefault="00C42595" w14:paraId="7773846B" w14:textId="690B9815">
            <w:pPr>
              <w:rPr>
                <w:rFonts w:ascii="Calibri" w:hAnsi="Calibri" w:cs="Arial"/>
                <w:color w:val="FFFFFF" w:themeColor="background1"/>
                <w:sz w:val="24"/>
                <w:szCs w:val="24"/>
              </w:rPr>
            </w:pPr>
            <w:r w:rsidRPr="00C42595">
              <w:rPr>
                <w:rFonts w:ascii="Calibri" w:hAnsi="Calibri" w:cs="Arial"/>
                <w:color w:val="FFFFFF" w:themeColor="background1"/>
                <w:sz w:val="24"/>
                <w:szCs w:val="24"/>
              </w:rPr>
              <w:t xml:space="preserve"> Motivating and inspiring learners, planning and deliver effective learning programmes, using technology, addressing maths and English needs, goal setting and sharing, assessment and feedback, updating skills through and contributing to organisational development</w:t>
            </w:r>
          </w:p>
        </w:tc>
      </w:tr>
      <w:tr w:rsidRPr="00C42595" w:rsidR="00C42595" w:rsidTr="004F39FD" w14:paraId="6F632C64" w14:textId="77777777">
        <w:trPr>
          <w:trHeight w:val="1200"/>
        </w:trPr>
        <w:tc>
          <w:tcPr>
            <w:tcW w:w="5000" w:type="pct"/>
          </w:tcPr>
          <w:p w:rsidRPr="00C42595" w:rsidR="00C42595" w:rsidP="00C42595" w:rsidRDefault="00C42595" w14:paraId="4FA5EFD7" w14:textId="77777777">
            <w:pPr>
              <w:rPr>
                <w:rFonts w:cstheme="minorHAnsi"/>
                <w:b/>
                <w:bCs/>
                <w:sz w:val="24"/>
                <w:szCs w:val="24"/>
              </w:rPr>
            </w:pPr>
            <w:r w:rsidRPr="00C42595">
              <w:rPr>
                <w:rFonts w:cstheme="minorHAnsi"/>
                <w:b/>
                <w:bCs/>
                <w:sz w:val="24"/>
                <w:szCs w:val="24"/>
              </w:rPr>
              <w:t xml:space="preserve">13. Motivate and inspire learners to promote achievement and develop their skills to enable progression </w:t>
            </w:r>
          </w:p>
          <w:p w:rsidRPr="00C42595" w:rsidR="00C42595" w:rsidP="00C42595" w:rsidRDefault="00C42595" w14:paraId="2BEEFB80" w14:textId="77777777">
            <w:pPr>
              <w:rPr>
                <w:rFonts w:cstheme="minorHAnsi"/>
                <w:b/>
                <w:bCs/>
                <w:sz w:val="24"/>
                <w:szCs w:val="24"/>
              </w:rPr>
            </w:pPr>
            <w:r w:rsidRPr="00C42595">
              <w:rPr>
                <w:rFonts w:cstheme="minorHAnsi"/>
                <w:b/>
                <w:bCs/>
                <w:sz w:val="24"/>
                <w:szCs w:val="24"/>
              </w:rPr>
              <w:t>Examples ...</w:t>
            </w:r>
          </w:p>
          <w:p w:rsidRPr="00C42595" w:rsidR="00C42595" w:rsidP="00C42595" w:rsidRDefault="00C42595" w14:paraId="0A3322AA" w14:textId="77777777">
            <w:pPr>
              <w:rPr>
                <w:rFonts w:cstheme="minorHAnsi"/>
                <w:bCs/>
                <w:sz w:val="24"/>
                <w:szCs w:val="24"/>
              </w:rPr>
            </w:pPr>
            <w:r w:rsidRPr="00C42595">
              <w:rPr>
                <w:rFonts w:cstheme="minorHAnsi"/>
                <w:bCs/>
                <w:sz w:val="24"/>
                <w:szCs w:val="24"/>
              </w:rPr>
              <w:t>• identifying the strengths and weakness of individual learners and working to deepen the former while ameliorating the latter;</w:t>
            </w:r>
          </w:p>
          <w:p w:rsidRPr="00C42595" w:rsidR="00C42595" w:rsidP="00C42595" w:rsidRDefault="00C42595" w14:paraId="66C579F8" w14:textId="77777777">
            <w:pPr>
              <w:rPr>
                <w:rFonts w:cstheme="minorHAnsi"/>
                <w:bCs/>
                <w:sz w:val="24"/>
                <w:szCs w:val="24"/>
              </w:rPr>
            </w:pPr>
            <w:r w:rsidRPr="00C42595">
              <w:rPr>
                <w:rFonts w:cstheme="minorHAnsi"/>
                <w:bCs/>
                <w:sz w:val="24"/>
                <w:szCs w:val="24"/>
              </w:rPr>
              <w:t>• understanding the links between your subject/vocational area and the employment and careers which might be relevant to your learners;</w:t>
            </w:r>
          </w:p>
          <w:p w:rsidRPr="00C42595" w:rsidR="00C42595" w:rsidP="00C42595" w:rsidRDefault="00C42595" w14:paraId="40E5115C" w14:textId="77777777">
            <w:pPr>
              <w:rPr>
                <w:rFonts w:cstheme="minorHAnsi"/>
                <w:bCs/>
                <w:sz w:val="24"/>
                <w:szCs w:val="24"/>
              </w:rPr>
            </w:pPr>
            <w:r w:rsidRPr="00C42595">
              <w:rPr>
                <w:rFonts w:cstheme="minorHAnsi"/>
                <w:bCs/>
                <w:sz w:val="24"/>
                <w:szCs w:val="24"/>
              </w:rPr>
              <w:t>• using your own enthusiasm to motivate and enthuse learners;</w:t>
            </w:r>
          </w:p>
          <w:p w:rsidR="00C42595" w:rsidP="00C42595" w:rsidRDefault="00C42595" w14:paraId="2ED7D056" w14:textId="77DB2933">
            <w:pPr>
              <w:rPr>
                <w:rFonts w:cstheme="minorHAnsi"/>
                <w:bCs/>
                <w:sz w:val="24"/>
                <w:szCs w:val="24"/>
              </w:rPr>
            </w:pPr>
            <w:r w:rsidRPr="00C42595">
              <w:rPr>
                <w:rFonts w:cstheme="minorHAnsi"/>
                <w:bCs/>
                <w:sz w:val="24"/>
                <w:szCs w:val="24"/>
              </w:rPr>
              <w:t>• helping learners to identify and develop transferable skills;</w:t>
            </w:r>
          </w:p>
          <w:p w:rsidRPr="00C42595" w:rsidR="00990349" w:rsidP="00C42595" w:rsidRDefault="00990349" w14:paraId="2440B545" w14:textId="77777777">
            <w:pPr>
              <w:rPr>
                <w:rFonts w:cstheme="minorHAnsi"/>
                <w:bCs/>
                <w:sz w:val="24"/>
                <w:szCs w:val="24"/>
              </w:rPr>
            </w:pPr>
          </w:p>
          <w:p w:rsidRPr="00C42595" w:rsidR="00C42595" w:rsidP="00C42595" w:rsidRDefault="00C42595" w14:paraId="28604BE2" w14:textId="77777777">
            <w:pPr>
              <w:rPr>
                <w:rFonts w:cstheme="minorHAnsi"/>
                <w:b/>
                <w:sz w:val="24"/>
                <w:szCs w:val="24"/>
              </w:rPr>
            </w:pPr>
            <w:r w:rsidRPr="00C42595">
              <w:rPr>
                <w:rFonts w:cstheme="minorHAnsi"/>
                <w:b/>
                <w:sz w:val="24"/>
                <w:szCs w:val="24"/>
              </w:rPr>
              <w:t xml:space="preserve">14. Plan and deliver effective learning programmes for diverse groups or individuals in a safe and inclusive environment </w:t>
            </w:r>
          </w:p>
          <w:p w:rsidRPr="00C42595" w:rsidR="00C42595" w:rsidP="00C42595" w:rsidRDefault="00C42595" w14:paraId="114BF260" w14:textId="77777777">
            <w:pPr>
              <w:rPr>
                <w:rFonts w:cstheme="minorHAnsi"/>
                <w:b/>
                <w:sz w:val="24"/>
                <w:szCs w:val="24"/>
              </w:rPr>
            </w:pPr>
            <w:r w:rsidRPr="00C42595">
              <w:rPr>
                <w:rFonts w:cstheme="minorHAnsi"/>
                <w:b/>
                <w:sz w:val="24"/>
                <w:szCs w:val="24"/>
              </w:rPr>
              <w:t>Examples ...</w:t>
            </w:r>
          </w:p>
          <w:p w:rsidRPr="00C42595" w:rsidR="00C42595" w:rsidP="00C42595" w:rsidRDefault="00C42595" w14:paraId="299DF51D" w14:textId="77777777">
            <w:pPr>
              <w:rPr>
                <w:rFonts w:cstheme="minorHAnsi"/>
                <w:sz w:val="24"/>
                <w:szCs w:val="24"/>
              </w:rPr>
            </w:pPr>
            <w:r w:rsidRPr="00C42595">
              <w:rPr>
                <w:rFonts w:cstheme="minorHAnsi"/>
                <w:sz w:val="24"/>
                <w:szCs w:val="24"/>
              </w:rPr>
              <w:t xml:space="preserve">• promoting equality and diversity in your teaching and learning in order to create a positive inclusive learning environment; </w:t>
            </w:r>
          </w:p>
          <w:p w:rsidRPr="00C42595" w:rsidR="00C42595" w:rsidP="00C42595" w:rsidRDefault="00C42595" w14:paraId="2BD121C5" w14:textId="77777777">
            <w:pPr>
              <w:rPr>
                <w:rFonts w:cstheme="minorHAnsi"/>
                <w:sz w:val="24"/>
                <w:szCs w:val="24"/>
              </w:rPr>
            </w:pPr>
            <w:r w:rsidRPr="00C42595">
              <w:rPr>
                <w:rFonts w:cstheme="minorHAnsi"/>
                <w:sz w:val="24"/>
                <w:szCs w:val="24"/>
              </w:rPr>
              <w:t>• recognising and respecting that your learners have different experiences, abilities and needs;</w:t>
            </w:r>
          </w:p>
          <w:p w:rsidRPr="00C42595" w:rsidR="00C42595" w:rsidP="00C42595" w:rsidRDefault="00C42595" w14:paraId="110939F1" w14:textId="77777777">
            <w:pPr>
              <w:rPr>
                <w:rFonts w:cstheme="minorHAnsi"/>
                <w:sz w:val="24"/>
                <w:szCs w:val="24"/>
              </w:rPr>
            </w:pPr>
            <w:r w:rsidRPr="00C42595">
              <w:rPr>
                <w:rFonts w:cstheme="minorHAnsi"/>
                <w:sz w:val="24"/>
                <w:szCs w:val="24"/>
              </w:rPr>
              <w:t xml:space="preserve">• adopting approaches that ensure all your learners have the opportunity to be involved and included in the learning </w:t>
            </w:r>
            <w:proofErr w:type="gramStart"/>
            <w:r w:rsidRPr="00C42595">
              <w:rPr>
                <w:rFonts w:cstheme="minorHAnsi"/>
                <w:sz w:val="24"/>
                <w:szCs w:val="24"/>
              </w:rPr>
              <w:t>process;</w:t>
            </w:r>
            <w:proofErr w:type="gramEnd"/>
          </w:p>
          <w:p w:rsidR="00C42595" w:rsidP="00C42595" w:rsidRDefault="00C42595" w14:paraId="2A008EF2" w14:textId="6176F01B">
            <w:pPr>
              <w:rPr>
                <w:rFonts w:cstheme="minorHAnsi"/>
                <w:sz w:val="24"/>
                <w:szCs w:val="24"/>
              </w:rPr>
            </w:pPr>
            <w:r w:rsidRPr="00C42595">
              <w:rPr>
                <w:rFonts w:cstheme="minorHAnsi"/>
                <w:sz w:val="24"/>
                <w:szCs w:val="24"/>
              </w:rPr>
              <w:t xml:space="preserve">• ensuring at all times that the learning environment is safe, and that potential hazards are identified quickly and </w:t>
            </w:r>
            <w:proofErr w:type="gramStart"/>
            <w:r w:rsidRPr="00C42595">
              <w:rPr>
                <w:rFonts w:cstheme="minorHAnsi"/>
                <w:sz w:val="24"/>
                <w:szCs w:val="24"/>
              </w:rPr>
              <w:t>addressed;</w:t>
            </w:r>
            <w:proofErr w:type="gramEnd"/>
          </w:p>
          <w:p w:rsidR="00990349" w:rsidP="00C42595" w:rsidRDefault="00990349" w14:paraId="2AE6260F" w14:textId="5A4ED6A7">
            <w:pPr>
              <w:rPr>
                <w:rFonts w:cstheme="minorHAnsi"/>
                <w:sz w:val="24"/>
                <w:szCs w:val="24"/>
              </w:rPr>
            </w:pPr>
          </w:p>
          <w:p w:rsidRPr="00C42595" w:rsidR="00990349" w:rsidP="00C42595" w:rsidRDefault="00990349" w14:paraId="1D8DB044" w14:textId="77777777">
            <w:pPr>
              <w:rPr>
                <w:rFonts w:cstheme="minorHAnsi"/>
                <w:sz w:val="24"/>
                <w:szCs w:val="24"/>
              </w:rPr>
            </w:pPr>
          </w:p>
          <w:p w:rsidRPr="00C42595" w:rsidR="00C42595" w:rsidP="00C42595" w:rsidRDefault="00C42595" w14:paraId="72789CD3" w14:textId="77777777">
            <w:pPr>
              <w:rPr>
                <w:rFonts w:cstheme="minorHAnsi"/>
                <w:b/>
                <w:sz w:val="24"/>
                <w:szCs w:val="24"/>
              </w:rPr>
            </w:pPr>
            <w:r w:rsidRPr="00C42595">
              <w:rPr>
                <w:rFonts w:cstheme="minorHAnsi"/>
                <w:b/>
                <w:sz w:val="24"/>
                <w:szCs w:val="24"/>
              </w:rPr>
              <w:lastRenderedPageBreak/>
              <w:t xml:space="preserve">15. Promote the benefits of technology and support learners in its use </w:t>
            </w:r>
          </w:p>
          <w:p w:rsidRPr="00C42595" w:rsidR="00C42595" w:rsidP="00C42595" w:rsidRDefault="00C42595" w14:paraId="18252C5D" w14:textId="77777777">
            <w:pPr>
              <w:rPr>
                <w:rFonts w:cstheme="minorHAnsi"/>
                <w:b/>
                <w:sz w:val="24"/>
                <w:szCs w:val="24"/>
              </w:rPr>
            </w:pPr>
            <w:r w:rsidRPr="00C42595">
              <w:rPr>
                <w:rFonts w:cstheme="minorHAnsi"/>
                <w:b/>
                <w:sz w:val="24"/>
                <w:szCs w:val="24"/>
              </w:rPr>
              <w:t>Examples...</w:t>
            </w:r>
          </w:p>
          <w:p w:rsidRPr="00C42595" w:rsidR="00C42595" w:rsidP="00C42595" w:rsidRDefault="00C42595" w14:paraId="652399DD" w14:textId="77777777">
            <w:pPr>
              <w:rPr>
                <w:rFonts w:cstheme="minorHAnsi"/>
                <w:sz w:val="24"/>
                <w:szCs w:val="24"/>
              </w:rPr>
            </w:pPr>
            <w:r w:rsidRPr="00C42595">
              <w:rPr>
                <w:rFonts w:cstheme="minorHAnsi"/>
                <w:sz w:val="24"/>
                <w:szCs w:val="24"/>
              </w:rPr>
              <w:t>• using data to track learner progress to enable you to plan teaching and cater for individual needs;</w:t>
            </w:r>
          </w:p>
          <w:p w:rsidRPr="00C42595" w:rsidR="00C42595" w:rsidP="00C42595" w:rsidRDefault="00C42595" w14:paraId="21D2A853" w14:textId="77777777">
            <w:pPr>
              <w:rPr>
                <w:rFonts w:cstheme="minorHAnsi"/>
                <w:sz w:val="24"/>
                <w:szCs w:val="24"/>
              </w:rPr>
            </w:pPr>
            <w:r w:rsidRPr="00C42595">
              <w:rPr>
                <w:rFonts w:cstheme="minorHAnsi"/>
                <w:sz w:val="24"/>
                <w:szCs w:val="24"/>
              </w:rPr>
              <w:t>• being constantly aware of the ways in which technologies can be used to help your learners learn and keeping abreast of changes in learning technology;</w:t>
            </w:r>
          </w:p>
          <w:p w:rsidRPr="00C42595" w:rsidR="00C42595" w:rsidP="00C42595" w:rsidRDefault="00C42595" w14:paraId="2990475A" w14:textId="77777777">
            <w:pPr>
              <w:rPr>
                <w:rFonts w:cstheme="minorHAnsi"/>
                <w:sz w:val="24"/>
                <w:szCs w:val="24"/>
              </w:rPr>
            </w:pPr>
            <w:r w:rsidRPr="00C42595">
              <w:rPr>
                <w:rFonts w:cstheme="minorHAnsi"/>
                <w:sz w:val="24"/>
                <w:szCs w:val="24"/>
              </w:rPr>
              <w:t xml:space="preserve">• considering and improving your own skills in learning technology and working to keep these </w:t>
            </w:r>
            <w:proofErr w:type="gramStart"/>
            <w:r w:rsidRPr="00C42595">
              <w:rPr>
                <w:rFonts w:cstheme="minorHAnsi"/>
                <w:sz w:val="24"/>
                <w:szCs w:val="24"/>
              </w:rPr>
              <w:t>up-to-date</w:t>
            </w:r>
            <w:proofErr w:type="gramEnd"/>
            <w:r w:rsidRPr="00C42595">
              <w:rPr>
                <w:rFonts w:cstheme="minorHAnsi"/>
                <w:sz w:val="24"/>
                <w:szCs w:val="24"/>
              </w:rPr>
              <w:t xml:space="preserve"> to be able to promote appropriate benefits and support learners;</w:t>
            </w:r>
          </w:p>
          <w:p w:rsidR="00C42595" w:rsidP="00C42595" w:rsidRDefault="00C42595" w14:paraId="1F0E2150" w14:textId="5FAFF43F">
            <w:pPr>
              <w:rPr>
                <w:rFonts w:cstheme="minorHAnsi"/>
                <w:sz w:val="24"/>
                <w:szCs w:val="24"/>
              </w:rPr>
            </w:pPr>
            <w:r w:rsidRPr="00C42595">
              <w:rPr>
                <w:rFonts w:cstheme="minorHAnsi"/>
                <w:sz w:val="24"/>
                <w:szCs w:val="24"/>
              </w:rPr>
              <w:t xml:space="preserve">NOTE: The Further Education Learning Technology Action Group (FELTAG) was set up in 2013; they researched and produced this report with </w:t>
            </w:r>
            <w:proofErr w:type="gramStart"/>
            <w:r w:rsidRPr="00C42595">
              <w:rPr>
                <w:rFonts w:cstheme="minorHAnsi"/>
                <w:sz w:val="24"/>
                <w:szCs w:val="24"/>
              </w:rPr>
              <w:t>a number of</w:t>
            </w:r>
            <w:proofErr w:type="gramEnd"/>
            <w:r w:rsidRPr="00C42595">
              <w:rPr>
                <w:rFonts w:cstheme="minorHAnsi"/>
                <w:sz w:val="24"/>
                <w:szCs w:val="24"/>
              </w:rPr>
              <w:t xml:space="preserve"> recommendations aimed at ensuring effective use of digital technology in learning, teaching and assessment across the Education and Training sector. </w:t>
            </w:r>
          </w:p>
          <w:p w:rsidRPr="00C42595" w:rsidR="00990349" w:rsidP="00C42595" w:rsidRDefault="00990349" w14:paraId="1FE0675C" w14:textId="77777777">
            <w:pPr>
              <w:rPr>
                <w:rFonts w:cstheme="minorHAnsi"/>
                <w:sz w:val="24"/>
                <w:szCs w:val="24"/>
              </w:rPr>
            </w:pPr>
          </w:p>
          <w:p w:rsidRPr="00C42595" w:rsidR="00C42595" w:rsidP="00C42595" w:rsidRDefault="00C42595" w14:paraId="7C20B6D3" w14:textId="77777777">
            <w:pPr>
              <w:rPr>
                <w:rFonts w:cstheme="minorHAnsi"/>
                <w:b/>
                <w:sz w:val="24"/>
                <w:szCs w:val="24"/>
              </w:rPr>
            </w:pPr>
            <w:r w:rsidRPr="00C42595">
              <w:rPr>
                <w:rFonts w:cstheme="minorHAnsi"/>
                <w:b/>
                <w:sz w:val="24"/>
                <w:szCs w:val="24"/>
              </w:rPr>
              <w:t xml:space="preserve">16. Address the mathematics and English needs of learners and work creatively to overcome individual barriers to learning </w:t>
            </w:r>
          </w:p>
          <w:p w:rsidRPr="00C42595" w:rsidR="00C42595" w:rsidP="00C42595" w:rsidRDefault="00C42595" w14:paraId="0E12C8C6" w14:textId="77777777">
            <w:pPr>
              <w:rPr>
                <w:rFonts w:cstheme="minorHAnsi"/>
                <w:b/>
                <w:sz w:val="24"/>
                <w:szCs w:val="24"/>
              </w:rPr>
            </w:pPr>
            <w:r w:rsidRPr="00C42595">
              <w:rPr>
                <w:rFonts w:cstheme="minorHAnsi"/>
                <w:b/>
                <w:sz w:val="24"/>
                <w:szCs w:val="24"/>
              </w:rPr>
              <w:t>Examples ...</w:t>
            </w:r>
          </w:p>
          <w:p w:rsidRPr="00C42595" w:rsidR="00C42595" w:rsidP="00C42595" w:rsidRDefault="00C42595" w14:paraId="01ACFAD2" w14:textId="77777777">
            <w:pPr>
              <w:rPr>
                <w:rFonts w:cstheme="minorHAnsi"/>
                <w:sz w:val="24"/>
                <w:szCs w:val="24"/>
              </w:rPr>
            </w:pPr>
            <w:r w:rsidRPr="00C42595">
              <w:rPr>
                <w:rFonts w:cstheme="minorHAnsi"/>
                <w:sz w:val="24"/>
                <w:szCs w:val="24"/>
              </w:rPr>
              <w:t>• identifying the needs of individual learners in maths and English;</w:t>
            </w:r>
          </w:p>
          <w:p w:rsidRPr="00C42595" w:rsidR="00C42595" w:rsidP="00C42595" w:rsidRDefault="00C42595" w14:paraId="641F082E" w14:textId="77777777">
            <w:pPr>
              <w:rPr>
                <w:rFonts w:cstheme="minorHAnsi"/>
                <w:sz w:val="24"/>
                <w:szCs w:val="24"/>
              </w:rPr>
            </w:pPr>
            <w:r w:rsidRPr="00C42595">
              <w:rPr>
                <w:rFonts w:cstheme="minorHAnsi"/>
                <w:sz w:val="24"/>
                <w:szCs w:val="24"/>
              </w:rPr>
              <w:t>• finding opportunities to develop these skills in motivating and relevant ways;</w:t>
            </w:r>
          </w:p>
          <w:p w:rsidR="00C42595" w:rsidP="00C42595" w:rsidRDefault="00C42595" w14:paraId="1589A7E7" w14:textId="7CD65B35">
            <w:pPr>
              <w:rPr>
                <w:rFonts w:cstheme="minorHAnsi"/>
                <w:sz w:val="24"/>
                <w:szCs w:val="24"/>
              </w:rPr>
            </w:pPr>
            <w:r w:rsidRPr="00C42595">
              <w:rPr>
                <w:rFonts w:cstheme="minorHAnsi"/>
                <w:sz w:val="24"/>
                <w:szCs w:val="24"/>
              </w:rPr>
              <w:t>• developing your own maths and English skills to ensure you have the confidence to support your learners to improve these skills;</w:t>
            </w:r>
          </w:p>
          <w:p w:rsidR="00591465" w:rsidP="00C42595" w:rsidRDefault="00591465" w14:paraId="4675EA94" w14:textId="34B50004">
            <w:pPr>
              <w:rPr>
                <w:rFonts w:cstheme="minorHAnsi"/>
                <w:sz w:val="24"/>
                <w:szCs w:val="24"/>
              </w:rPr>
            </w:pPr>
          </w:p>
          <w:p w:rsidR="00591465" w:rsidP="00C42595" w:rsidRDefault="00591465" w14:paraId="1ECE6189" w14:textId="6E809491">
            <w:pPr>
              <w:rPr>
                <w:rFonts w:cstheme="minorHAnsi"/>
                <w:sz w:val="24"/>
                <w:szCs w:val="24"/>
              </w:rPr>
            </w:pPr>
          </w:p>
          <w:p w:rsidRPr="00C42595" w:rsidR="00591465" w:rsidP="00C42595" w:rsidRDefault="00591465" w14:paraId="55D069AC" w14:textId="77777777">
            <w:pPr>
              <w:rPr>
                <w:rFonts w:cstheme="minorHAnsi"/>
                <w:sz w:val="24"/>
                <w:szCs w:val="24"/>
              </w:rPr>
            </w:pPr>
          </w:p>
          <w:p w:rsidRPr="00C42595" w:rsidR="00C42595" w:rsidP="00C42595" w:rsidRDefault="00C42595" w14:paraId="5CFB1591" w14:textId="77777777">
            <w:pPr>
              <w:rPr>
                <w:rFonts w:cstheme="minorHAnsi"/>
                <w:b/>
                <w:sz w:val="24"/>
                <w:szCs w:val="24"/>
              </w:rPr>
            </w:pPr>
            <w:r w:rsidRPr="00C42595">
              <w:rPr>
                <w:rFonts w:cstheme="minorHAnsi"/>
                <w:b/>
                <w:sz w:val="24"/>
                <w:szCs w:val="24"/>
              </w:rPr>
              <w:lastRenderedPageBreak/>
              <w:t xml:space="preserve">17. Enable learners to share responsibility for their own learning and assessment, setting goals that stretch and challenge </w:t>
            </w:r>
          </w:p>
          <w:p w:rsidRPr="00C42595" w:rsidR="00C42595" w:rsidP="00C42595" w:rsidRDefault="00C42595" w14:paraId="277754E9" w14:textId="77777777">
            <w:pPr>
              <w:rPr>
                <w:rFonts w:cstheme="minorHAnsi"/>
                <w:b/>
                <w:sz w:val="24"/>
                <w:szCs w:val="24"/>
              </w:rPr>
            </w:pPr>
            <w:r w:rsidRPr="00C42595">
              <w:rPr>
                <w:rFonts w:cstheme="minorHAnsi"/>
                <w:b/>
                <w:sz w:val="24"/>
                <w:szCs w:val="24"/>
              </w:rPr>
              <w:t>Examples ...</w:t>
            </w:r>
          </w:p>
          <w:p w:rsidRPr="00C42595" w:rsidR="00C42595" w:rsidP="00C42595" w:rsidRDefault="00C42595" w14:paraId="28014470" w14:textId="77777777">
            <w:pPr>
              <w:rPr>
                <w:rFonts w:cstheme="minorHAnsi"/>
                <w:sz w:val="24"/>
                <w:szCs w:val="24"/>
              </w:rPr>
            </w:pPr>
            <w:r w:rsidRPr="00C42595">
              <w:rPr>
                <w:rFonts w:cstheme="minorHAnsi"/>
                <w:sz w:val="24"/>
                <w:szCs w:val="24"/>
              </w:rPr>
              <w:t>• encouraging all learners to appreciate that learning is not a passive process but an active one;</w:t>
            </w:r>
          </w:p>
          <w:p w:rsidRPr="00C42595" w:rsidR="00C42595" w:rsidP="00C42595" w:rsidRDefault="00C42595" w14:paraId="53AB55B4" w14:textId="77777777">
            <w:pPr>
              <w:rPr>
                <w:rFonts w:cstheme="minorHAnsi"/>
                <w:sz w:val="24"/>
                <w:szCs w:val="24"/>
              </w:rPr>
            </w:pPr>
            <w:r w:rsidRPr="00C42595">
              <w:rPr>
                <w:rFonts w:cstheme="minorHAnsi"/>
                <w:sz w:val="24"/>
                <w:szCs w:val="24"/>
              </w:rPr>
              <w:t>• encouraging learners to self-appraise in realistic ways and help them to calibrate their assessments;</w:t>
            </w:r>
          </w:p>
          <w:p w:rsidRPr="00C42595" w:rsidR="00C42595" w:rsidP="00C42595" w:rsidRDefault="00C42595" w14:paraId="6F03AC23" w14:textId="77777777">
            <w:pPr>
              <w:rPr>
                <w:rFonts w:cstheme="minorHAnsi"/>
                <w:sz w:val="24"/>
                <w:szCs w:val="24"/>
              </w:rPr>
            </w:pPr>
            <w:r w:rsidRPr="00C42595">
              <w:rPr>
                <w:rFonts w:cstheme="minorHAnsi"/>
                <w:sz w:val="24"/>
                <w:szCs w:val="24"/>
              </w:rPr>
              <w:t>• never being satisfied with minimum achievement where the learner is clearly capable of more;</w:t>
            </w:r>
          </w:p>
          <w:p w:rsidR="00C42595" w:rsidP="00C42595" w:rsidRDefault="00C42595" w14:paraId="7AEF9B12" w14:textId="7EE9FC0D">
            <w:pPr>
              <w:rPr>
                <w:rFonts w:cstheme="minorHAnsi"/>
                <w:sz w:val="24"/>
                <w:szCs w:val="24"/>
              </w:rPr>
            </w:pPr>
            <w:r w:rsidRPr="00C42595">
              <w:rPr>
                <w:rFonts w:cstheme="minorHAnsi"/>
                <w:sz w:val="24"/>
                <w:szCs w:val="24"/>
              </w:rPr>
              <w:t xml:space="preserve">• setting attainable goals that stretch and challenge learners taking into account their individual capabilities and </w:t>
            </w:r>
            <w:proofErr w:type="gramStart"/>
            <w:r w:rsidRPr="00C42595">
              <w:rPr>
                <w:rFonts w:cstheme="minorHAnsi"/>
                <w:sz w:val="24"/>
                <w:szCs w:val="24"/>
              </w:rPr>
              <w:t>attributes;</w:t>
            </w:r>
            <w:proofErr w:type="gramEnd"/>
          </w:p>
          <w:p w:rsidRPr="00C42595" w:rsidR="00990349" w:rsidP="00C42595" w:rsidRDefault="00990349" w14:paraId="6FAF9994" w14:textId="77777777">
            <w:pPr>
              <w:rPr>
                <w:rFonts w:cstheme="minorHAnsi"/>
                <w:sz w:val="24"/>
                <w:szCs w:val="24"/>
              </w:rPr>
            </w:pPr>
          </w:p>
          <w:p w:rsidRPr="00C42595" w:rsidR="00C42595" w:rsidP="00C42595" w:rsidRDefault="00C42595" w14:paraId="551CF228" w14:textId="77777777">
            <w:pPr>
              <w:rPr>
                <w:rFonts w:cstheme="minorHAnsi"/>
                <w:b/>
                <w:sz w:val="24"/>
                <w:szCs w:val="24"/>
              </w:rPr>
            </w:pPr>
            <w:r w:rsidRPr="00C42595">
              <w:rPr>
                <w:rFonts w:cstheme="minorHAnsi"/>
                <w:b/>
                <w:sz w:val="24"/>
                <w:szCs w:val="24"/>
              </w:rPr>
              <w:t xml:space="preserve">18. Apply appropriate and fair methods of assessment and provide constructive and timely feedback to support progression and achievement </w:t>
            </w:r>
          </w:p>
          <w:p w:rsidRPr="00C42595" w:rsidR="00C42595" w:rsidP="00C42595" w:rsidRDefault="00C42595" w14:paraId="5282C2AB" w14:textId="77777777">
            <w:pPr>
              <w:rPr>
                <w:rFonts w:cstheme="minorHAnsi"/>
                <w:b/>
                <w:sz w:val="24"/>
                <w:szCs w:val="24"/>
              </w:rPr>
            </w:pPr>
            <w:r w:rsidRPr="00C42595">
              <w:rPr>
                <w:rFonts w:cstheme="minorHAnsi"/>
                <w:b/>
                <w:sz w:val="24"/>
                <w:szCs w:val="24"/>
              </w:rPr>
              <w:t>Examples ...</w:t>
            </w:r>
          </w:p>
          <w:p w:rsidRPr="00C42595" w:rsidR="00C42595" w:rsidP="00C42595" w:rsidRDefault="00C42595" w14:paraId="7D7307AA" w14:textId="77777777">
            <w:pPr>
              <w:rPr>
                <w:rFonts w:cstheme="minorHAnsi"/>
                <w:sz w:val="24"/>
                <w:szCs w:val="24"/>
              </w:rPr>
            </w:pPr>
            <w:r w:rsidRPr="00C42595">
              <w:rPr>
                <w:rFonts w:cstheme="minorHAnsi"/>
                <w:sz w:val="24"/>
                <w:szCs w:val="24"/>
              </w:rPr>
              <w:t>• understanding methods of assessment and their values in specific circumstances and with specific types of learners;</w:t>
            </w:r>
          </w:p>
          <w:p w:rsidRPr="00C42595" w:rsidR="00C42595" w:rsidP="00C42595" w:rsidRDefault="00C42595" w14:paraId="40F9F407" w14:textId="77777777">
            <w:pPr>
              <w:rPr>
                <w:rFonts w:cstheme="minorHAnsi"/>
                <w:sz w:val="24"/>
                <w:szCs w:val="24"/>
              </w:rPr>
            </w:pPr>
            <w:r w:rsidRPr="00C42595">
              <w:rPr>
                <w:rFonts w:cstheme="minorHAnsi"/>
                <w:sz w:val="24"/>
                <w:szCs w:val="24"/>
              </w:rPr>
              <w:t>• ensuring that all learners have regular, constructive feedback from you;</w:t>
            </w:r>
          </w:p>
          <w:p w:rsidRPr="00C42595" w:rsidR="00C42595" w:rsidP="00C42595" w:rsidRDefault="00C42595" w14:paraId="50138057" w14:textId="77777777">
            <w:pPr>
              <w:rPr>
                <w:rFonts w:cstheme="minorHAnsi"/>
                <w:sz w:val="24"/>
                <w:szCs w:val="24"/>
              </w:rPr>
            </w:pPr>
            <w:r w:rsidRPr="00C42595">
              <w:rPr>
                <w:rFonts w:cstheme="minorHAnsi"/>
                <w:sz w:val="24"/>
                <w:szCs w:val="24"/>
              </w:rPr>
              <w:t xml:space="preserve">• understanding the theoretical and practical issues surrounding achievement from </w:t>
            </w:r>
            <w:proofErr w:type="gramStart"/>
            <w:r w:rsidRPr="00C42595">
              <w:rPr>
                <w:rFonts w:cstheme="minorHAnsi"/>
                <w:sz w:val="24"/>
                <w:szCs w:val="24"/>
              </w:rPr>
              <w:t>high-achieving</w:t>
            </w:r>
            <w:proofErr w:type="gramEnd"/>
            <w:r w:rsidRPr="00C42595">
              <w:rPr>
                <w:rFonts w:cstheme="minorHAnsi"/>
                <w:sz w:val="24"/>
                <w:szCs w:val="24"/>
              </w:rPr>
              <w:t xml:space="preserve"> to under-achieving learners;</w:t>
            </w:r>
          </w:p>
          <w:p w:rsidR="00591465" w:rsidP="00C42595" w:rsidRDefault="00591465" w14:paraId="1B3AD082" w14:textId="3A5DDBA0">
            <w:pPr>
              <w:rPr>
                <w:rFonts w:cstheme="minorHAnsi"/>
                <w:sz w:val="24"/>
                <w:szCs w:val="24"/>
              </w:rPr>
            </w:pPr>
          </w:p>
          <w:p w:rsidRPr="00C42595" w:rsidR="00C42595" w:rsidP="00C42595" w:rsidRDefault="004F39FD" w14:paraId="177F8459" w14:textId="5E4AC86B">
            <w:pPr>
              <w:rPr>
                <w:rFonts w:cstheme="minorHAnsi"/>
                <w:b/>
                <w:sz w:val="24"/>
                <w:szCs w:val="24"/>
              </w:rPr>
            </w:pPr>
            <w:r>
              <w:rPr>
                <w:rFonts w:cstheme="minorHAnsi"/>
                <w:b/>
                <w:sz w:val="24"/>
                <w:szCs w:val="24"/>
              </w:rPr>
              <w:t>1</w:t>
            </w:r>
            <w:r w:rsidRPr="00C42595" w:rsidR="00C42595">
              <w:rPr>
                <w:rFonts w:cstheme="minorHAnsi"/>
                <w:b/>
                <w:sz w:val="24"/>
                <w:szCs w:val="24"/>
              </w:rPr>
              <w:t xml:space="preserve">9. Maintain and update your teaching and training expertise and vocational skills through collaboration with employers </w:t>
            </w:r>
          </w:p>
          <w:p w:rsidRPr="00C42595" w:rsidR="00C42595" w:rsidP="00C42595" w:rsidRDefault="00C42595" w14:paraId="64280444" w14:textId="3EA3C37E">
            <w:pPr>
              <w:rPr>
                <w:rFonts w:cstheme="minorHAnsi"/>
                <w:b/>
                <w:sz w:val="24"/>
                <w:szCs w:val="24"/>
              </w:rPr>
            </w:pPr>
            <w:r w:rsidRPr="00C42595">
              <w:rPr>
                <w:rFonts w:cstheme="minorHAnsi"/>
                <w:b/>
                <w:sz w:val="24"/>
                <w:szCs w:val="24"/>
              </w:rPr>
              <w:t>Examples ...</w:t>
            </w:r>
          </w:p>
          <w:p w:rsidRPr="00C42595" w:rsidR="00C42595" w:rsidP="00C42595" w:rsidRDefault="00C42595" w14:paraId="6E38971E" w14:textId="77777777">
            <w:pPr>
              <w:rPr>
                <w:rFonts w:cstheme="minorHAnsi"/>
                <w:sz w:val="24"/>
                <w:szCs w:val="24"/>
              </w:rPr>
            </w:pPr>
            <w:r w:rsidRPr="00C42595">
              <w:rPr>
                <w:rFonts w:cstheme="minorHAnsi"/>
                <w:sz w:val="24"/>
                <w:szCs w:val="24"/>
              </w:rPr>
              <w:t>• being constantly aware of developments in teaching/training theory and skills as they relate to your subject/vocational area;</w:t>
            </w:r>
          </w:p>
          <w:p w:rsidRPr="00C42595" w:rsidR="00C42595" w:rsidP="00C42595" w:rsidRDefault="00C42595" w14:paraId="0C0A41C1" w14:textId="77777777">
            <w:pPr>
              <w:rPr>
                <w:rFonts w:cstheme="minorHAnsi"/>
                <w:sz w:val="24"/>
                <w:szCs w:val="24"/>
              </w:rPr>
            </w:pPr>
            <w:r w:rsidRPr="00C42595">
              <w:rPr>
                <w:rFonts w:cstheme="minorHAnsi"/>
                <w:sz w:val="24"/>
                <w:szCs w:val="24"/>
              </w:rPr>
              <w:t xml:space="preserve">• keeping yourself constantly </w:t>
            </w:r>
            <w:proofErr w:type="gramStart"/>
            <w:r w:rsidRPr="00C42595">
              <w:rPr>
                <w:rFonts w:cstheme="minorHAnsi"/>
                <w:sz w:val="24"/>
                <w:szCs w:val="24"/>
              </w:rPr>
              <w:t>up-to-date</w:t>
            </w:r>
            <w:proofErr w:type="gramEnd"/>
            <w:r w:rsidRPr="00C42595">
              <w:rPr>
                <w:rFonts w:cstheme="minorHAnsi"/>
                <w:sz w:val="24"/>
                <w:szCs w:val="24"/>
              </w:rPr>
              <w:t xml:space="preserve"> in your vocational area and relevant occupational skills;</w:t>
            </w:r>
          </w:p>
          <w:p w:rsidRPr="00C42595" w:rsidR="00C42595" w:rsidP="00C42595" w:rsidRDefault="00C42595" w14:paraId="0089334D" w14:textId="77777777">
            <w:pPr>
              <w:rPr>
                <w:rFonts w:cstheme="minorHAnsi"/>
                <w:sz w:val="24"/>
                <w:szCs w:val="24"/>
              </w:rPr>
            </w:pPr>
            <w:r w:rsidRPr="00C42595">
              <w:rPr>
                <w:rFonts w:cstheme="minorHAnsi"/>
                <w:sz w:val="24"/>
                <w:szCs w:val="24"/>
              </w:rPr>
              <w:lastRenderedPageBreak/>
              <w:t>• using, for example, occupational networking, trade and professional memberships, links with employers and the wider community;</w:t>
            </w:r>
          </w:p>
          <w:p w:rsidR="00C42595" w:rsidP="00C42595" w:rsidRDefault="00C42595" w14:paraId="2A81CE91" w14:textId="2B8F9503">
            <w:pPr>
              <w:rPr>
                <w:rFonts w:cstheme="minorHAnsi"/>
                <w:sz w:val="24"/>
                <w:szCs w:val="24"/>
              </w:rPr>
            </w:pPr>
            <w:r w:rsidRPr="00C42595">
              <w:rPr>
                <w:rFonts w:cstheme="minorHAnsi"/>
                <w:sz w:val="24"/>
                <w:szCs w:val="24"/>
              </w:rPr>
              <w:t xml:space="preserve">NOTE: the report by the Commission on Adult Vocational Teaching and Learning not only influenced the approach to these Professional Standards but also is a helpful summary of the importance of what is referred to as ‘the two-way street between providers and </w:t>
            </w:r>
            <w:proofErr w:type="gramStart"/>
            <w:r w:rsidRPr="00C42595">
              <w:rPr>
                <w:rFonts w:cstheme="minorHAnsi"/>
                <w:sz w:val="24"/>
                <w:szCs w:val="24"/>
              </w:rPr>
              <w:t>employers’</w:t>
            </w:r>
            <w:proofErr w:type="gramEnd"/>
            <w:r w:rsidRPr="00C42595">
              <w:rPr>
                <w:rFonts w:cstheme="minorHAnsi"/>
                <w:sz w:val="24"/>
                <w:szCs w:val="24"/>
              </w:rPr>
              <w:t>. The report also highlights that the best teaching and learning provision is collaborative by nature and that programmes have that clear line of sight to work.</w:t>
            </w:r>
          </w:p>
          <w:p w:rsidRPr="00C42595" w:rsidR="00990349" w:rsidP="00C42595" w:rsidRDefault="00990349" w14:paraId="7776C727" w14:textId="77777777">
            <w:pPr>
              <w:rPr>
                <w:rFonts w:cstheme="minorHAnsi"/>
                <w:sz w:val="24"/>
                <w:szCs w:val="24"/>
              </w:rPr>
            </w:pPr>
          </w:p>
          <w:p w:rsidRPr="00C42595" w:rsidR="00C42595" w:rsidP="00C42595" w:rsidRDefault="00C42595" w14:paraId="50DE4FFE" w14:textId="77777777">
            <w:pPr>
              <w:rPr>
                <w:rFonts w:cstheme="minorHAnsi"/>
                <w:b/>
                <w:sz w:val="24"/>
                <w:szCs w:val="24"/>
              </w:rPr>
            </w:pPr>
            <w:r w:rsidRPr="00C42595">
              <w:rPr>
                <w:rFonts w:cstheme="minorHAnsi"/>
                <w:b/>
                <w:sz w:val="24"/>
                <w:szCs w:val="24"/>
              </w:rPr>
              <w:t xml:space="preserve">20. Contribute to organisational development and quality improvement through collaboration with others </w:t>
            </w:r>
          </w:p>
          <w:p w:rsidRPr="00C42595" w:rsidR="00C42595" w:rsidP="00C42595" w:rsidRDefault="00C42595" w14:paraId="7BAF94E8" w14:textId="77777777">
            <w:pPr>
              <w:rPr>
                <w:rFonts w:cstheme="minorHAnsi"/>
                <w:b/>
                <w:sz w:val="24"/>
                <w:szCs w:val="24"/>
              </w:rPr>
            </w:pPr>
            <w:r w:rsidRPr="00C42595">
              <w:rPr>
                <w:rFonts w:cstheme="minorHAnsi"/>
                <w:b/>
                <w:sz w:val="24"/>
                <w:szCs w:val="24"/>
              </w:rPr>
              <w:t>Examples ...</w:t>
            </w:r>
          </w:p>
          <w:p w:rsidRPr="00C42595" w:rsidR="00C42595" w:rsidP="00C42595" w:rsidRDefault="00C42595" w14:paraId="19F07155" w14:textId="77777777">
            <w:pPr>
              <w:rPr>
                <w:rFonts w:cstheme="minorHAnsi"/>
                <w:sz w:val="24"/>
                <w:szCs w:val="24"/>
              </w:rPr>
            </w:pPr>
            <w:r w:rsidRPr="00C42595">
              <w:rPr>
                <w:rFonts w:cstheme="minorHAnsi"/>
                <w:sz w:val="24"/>
                <w:szCs w:val="24"/>
              </w:rPr>
              <w:t>• working with colleagues to improve and develop the organisation in which you work - its systems, structures and policies;</w:t>
            </w:r>
          </w:p>
          <w:p w:rsidRPr="00C42595" w:rsidR="00C42595" w:rsidP="00C42595" w:rsidRDefault="00C42595" w14:paraId="383896D5" w14:textId="77777777">
            <w:pPr>
              <w:rPr>
                <w:rFonts w:cstheme="minorHAnsi"/>
                <w:sz w:val="24"/>
                <w:szCs w:val="24"/>
              </w:rPr>
            </w:pPr>
            <w:r w:rsidRPr="00C42595">
              <w:rPr>
                <w:rFonts w:cstheme="minorHAnsi"/>
                <w:sz w:val="24"/>
                <w:szCs w:val="24"/>
              </w:rPr>
              <w:t>• engaging with colleagues by sharing ideas about best practice methods etc. to enhance and improve quality in all its senses – quality of service to learners and stakeholders, quality of learning, quality of products (if appropriate).</w:t>
            </w:r>
          </w:p>
          <w:p w:rsidRPr="00C42595" w:rsidR="00C42595" w:rsidP="00C42595" w:rsidRDefault="00C42595" w14:paraId="6DFF31C2" w14:textId="77777777">
            <w:pPr>
              <w:rPr>
                <w:rFonts w:ascii="Calibri" w:hAnsi="Calibri" w:cs="Arial"/>
                <w:sz w:val="24"/>
                <w:szCs w:val="24"/>
              </w:rPr>
            </w:pPr>
          </w:p>
          <w:p w:rsidRPr="00C42595" w:rsidR="00C42595" w:rsidP="00C42595" w:rsidRDefault="00C42595" w14:paraId="7224CB25" w14:textId="77777777">
            <w:pPr>
              <w:rPr>
                <w:rFonts w:ascii="Calibri" w:hAnsi="Calibri" w:cs="Arial"/>
                <w:sz w:val="24"/>
                <w:szCs w:val="24"/>
              </w:rPr>
            </w:pPr>
          </w:p>
          <w:p w:rsidR="00C42595" w:rsidP="00C42595" w:rsidRDefault="00C42595" w14:paraId="39B126D0" w14:textId="77777777">
            <w:pPr>
              <w:rPr>
                <w:rFonts w:ascii="Calibri" w:hAnsi="Calibri" w:cs="Arial"/>
                <w:b/>
                <w:sz w:val="24"/>
                <w:szCs w:val="24"/>
              </w:rPr>
            </w:pPr>
          </w:p>
          <w:p w:rsidRPr="00C42595" w:rsidR="00C42595" w:rsidP="00C42595" w:rsidRDefault="00C42595" w14:paraId="08924B66" w14:textId="6017723F">
            <w:pPr>
              <w:rPr>
                <w:rFonts w:ascii="Calibri" w:hAnsi="Calibri" w:cs="Arial"/>
                <w:b/>
                <w:sz w:val="24"/>
                <w:szCs w:val="24"/>
              </w:rPr>
            </w:pPr>
          </w:p>
        </w:tc>
      </w:tr>
    </w:tbl>
    <w:p w:rsidR="005E179F" w:rsidRDefault="005E179F" w14:paraId="5B538AB6" w14:textId="77777777"/>
    <w:sectPr w:rsidR="005E179F" w:rsidSect="00990349">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C00E" w14:textId="77777777" w:rsidR="00E038A4" w:rsidRDefault="00E038A4" w:rsidP="00840329">
      <w:pPr>
        <w:spacing w:after="0" w:line="240" w:lineRule="auto"/>
      </w:pPr>
      <w:r>
        <w:separator/>
      </w:r>
    </w:p>
  </w:endnote>
  <w:endnote w:type="continuationSeparator" w:id="0">
    <w:p w14:paraId="16348EC6" w14:textId="77777777" w:rsidR="00E038A4" w:rsidRDefault="00E038A4" w:rsidP="0084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88432"/>
      <w:docPartObj>
        <w:docPartGallery w:val="Page Numbers (Bottom of Page)"/>
        <w:docPartUnique/>
      </w:docPartObj>
    </w:sdtPr>
    <w:sdtEndPr>
      <w:rPr>
        <w:color w:val="7F7F7F" w:themeColor="background1" w:themeShade="7F"/>
        <w:spacing w:val="60"/>
      </w:rPr>
    </w:sdtEndPr>
    <w:sdtContent>
      <w:p w14:paraId="45E6C947" w14:textId="314EC99E" w:rsidR="004F39FD" w:rsidRDefault="004F39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62B1E">
          <w:rPr>
            <w:b/>
            <w:bCs/>
            <w:noProof/>
          </w:rPr>
          <w:t>1</w:t>
        </w:r>
        <w:r>
          <w:rPr>
            <w:b/>
            <w:bCs/>
            <w:noProof/>
          </w:rPr>
          <w:fldChar w:fldCharType="end"/>
        </w:r>
        <w:r>
          <w:rPr>
            <w:b/>
            <w:bCs/>
          </w:rPr>
          <w:t xml:space="preserve"> | </w:t>
        </w:r>
        <w:r>
          <w:rPr>
            <w:color w:val="7F7F7F" w:themeColor="background1" w:themeShade="7F"/>
            <w:spacing w:val="60"/>
          </w:rPr>
          <w:t>Page PGCE FE Review of Progress against the Professional Standards 21-22</w:t>
        </w:r>
      </w:p>
    </w:sdtContent>
  </w:sdt>
  <w:p w14:paraId="5B538ABE" w14:textId="77777777" w:rsidR="004F39FD" w:rsidRPr="00844523" w:rsidRDefault="004F39FD">
    <w:pPr>
      <w:pStyle w:val="BodyText"/>
      <w:spacing w:line="14" w:lineRule="auto"/>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005B" w14:textId="77777777" w:rsidR="00E038A4" w:rsidRDefault="00E038A4" w:rsidP="00840329">
      <w:pPr>
        <w:spacing w:after="0" w:line="240" w:lineRule="auto"/>
      </w:pPr>
      <w:r>
        <w:separator/>
      </w:r>
    </w:p>
  </w:footnote>
  <w:footnote w:type="continuationSeparator" w:id="0">
    <w:p w14:paraId="0F6E372B" w14:textId="77777777" w:rsidR="00E038A4" w:rsidRDefault="00E038A4" w:rsidP="00840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F8B"/>
    <w:multiLevelType w:val="hybridMultilevel"/>
    <w:tmpl w:val="EC1C83C0"/>
    <w:lvl w:ilvl="0" w:tplc="0B6EBB9C">
      <w:start w:val="1"/>
      <w:numFmt w:val="bullet"/>
      <w:lvlText w:val=""/>
      <w:lvlJc w:val="left"/>
      <w:pPr>
        <w:tabs>
          <w:tab w:val="num" w:pos="720"/>
        </w:tabs>
        <w:ind w:left="720" w:hanging="360"/>
      </w:pPr>
      <w:rPr>
        <w:rFonts w:ascii="Symbol" w:hAnsi="Symbol" w:hint="default"/>
        <w:color w:val="auto"/>
      </w:rPr>
    </w:lvl>
    <w:lvl w:ilvl="1" w:tplc="438A6802">
      <w:start w:val="1"/>
      <w:numFmt w:val="bullet"/>
      <w:lvlText w:val=""/>
      <w:lvlJc w:val="left"/>
      <w:pPr>
        <w:tabs>
          <w:tab w:val="num" w:pos="1363"/>
        </w:tabs>
        <w:ind w:left="1363" w:hanging="283"/>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04F3F"/>
    <w:multiLevelType w:val="hybridMultilevel"/>
    <w:tmpl w:val="AF48E19A"/>
    <w:lvl w:ilvl="0" w:tplc="0B6E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36F9A"/>
    <w:multiLevelType w:val="hybridMultilevel"/>
    <w:tmpl w:val="53763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E5349"/>
    <w:multiLevelType w:val="hybridMultilevel"/>
    <w:tmpl w:val="5AB43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B72B2"/>
    <w:multiLevelType w:val="hybridMultilevel"/>
    <w:tmpl w:val="02AA8F16"/>
    <w:lvl w:ilvl="0" w:tplc="C6564DBC">
      <w:start w:val="1"/>
      <w:numFmt w:val="decimal"/>
      <w:lvlText w:val="%1."/>
      <w:lvlJc w:val="left"/>
      <w:pPr>
        <w:ind w:left="447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94475A7"/>
    <w:multiLevelType w:val="hybridMultilevel"/>
    <w:tmpl w:val="03A06AD2"/>
    <w:lvl w:ilvl="0" w:tplc="A4587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C6C99"/>
    <w:multiLevelType w:val="hybridMultilevel"/>
    <w:tmpl w:val="AE3CC170"/>
    <w:lvl w:ilvl="0" w:tplc="B628A1B8">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7" w15:restartNumberingAfterBreak="0">
    <w:nsid w:val="1DDF23AF"/>
    <w:multiLevelType w:val="hybridMultilevel"/>
    <w:tmpl w:val="4CBACE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A66764"/>
    <w:multiLevelType w:val="hybridMultilevel"/>
    <w:tmpl w:val="435A4A48"/>
    <w:lvl w:ilvl="0" w:tplc="AD7E2FB0">
      <w:start w:val="1"/>
      <w:numFmt w:val="upperLetter"/>
      <w:lvlText w:val="%1."/>
      <w:lvlJc w:val="left"/>
      <w:pPr>
        <w:tabs>
          <w:tab w:val="num" w:pos="720"/>
        </w:tabs>
        <w:ind w:left="720" w:hanging="360"/>
      </w:pPr>
      <w:rPr>
        <w:rFonts w:hint="default"/>
      </w:rPr>
    </w:lvl>
    <w:lvl w:ilvl="1" w:tplc="0B6EBB9C">
      <w:start w:val="1"/>
      <w:numFmt w:val="bullet"/>
      <w:lvlText w:val=""/>
      <w:lvlJc w:val="left"/>
      <w:pPr>
        <w:tabs>
          <w:tab w:val="num" w:pos="1440"/>
        </w:tabs>
        <w:ind w:left="1440" w:hanging="360"/>
      </w:pPr>
      <w:rPr>
        <w:rFonts w:ascii="Symbol" w:hAnsi="Symbol" w:hint="default"/>
        <w:color w:val="auto"/>
      </w:rPr>
    </w:lvl>
    <w:lvl w:ilvl="2" w:tplc="DCC279C8">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A7F52"/>
    <w:multiLevelType w:val="hybridMultilevel"/>
    <w:tmpl w:val="4BEC3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0D38AB"/>
    <w:multiLevelType w:val="hybridMultilevel"/>
    <w:tmpl w:val="81E4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07C64"/>
    <w:multiLevelType w:val="hybridMultilevel"/>
    <w:tmpl w:val="DD5A69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280553"/>
    <w:multiLevelType w:val="hybridMultilevel"/>
    <w:tmpl w:val="87D6C5E6"/>
    <w:lvl w:ilvl="0" w:tplc="9518513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2F3195"/>
    <w:multiLevelType w:val="hybridMultilevel"/>
    <w:tmpl w:val="CA281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01AD1"/>
    <w:multiLevelType w:val="hybridMultilevel"/>
    <w:tmpl w:val="B6EE5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4A973DB"/>
    <w:multiLevelType w:val="hybridMultilevel"/>
    <w:tmpl w:val="C2782824"/>
    <w:lvl w:ilvl="0" w:tplc="0B6E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C1FB2"/>
    <w:multiLevelType w:val="hybridMultilevel"/>
    <w:tmpl w:val="3F36490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8" w15:restartNumberingAfterBreak="0">
    <w:nsid w:val="3A1A33F0"/>
    <w:multiLevelType w:val="hybridMultilevel"/>
    <w:tmpl w:val="77CAF6D4"/>
    <w:lvl w:ilvl="0" w:tplc="868ADE94">
      <w:start w:val="1"/>
      <w:numFmt w:val="decimal"/>
      <w:lvlText w:val="%1."/>
      <w:lvlJc w:val="left"/>
      <w:pPr>
        <w:ind w:left="720" w:hanging="360"/>
      </w:pPr>
      <w:rPr>
        <w:rFonts w:cs="Arial"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221E2"/>
    <w:multiLevelType w:val="hybridMultilevel"/>
    <w:tmpl w:val="8B165A54"/>
    <w:lvl w:ilvl="0" w:tplc="E3FC0190">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E0334"/>
    <w:multiLevelType w:val="hybridMultilevel"/>
    <w:tmpl w:val="356A7140"/>
    <w:lvl w:ilvl="0" w:tplc="1D3A89FC">
      <w:numFmt w:val="bullet"/>
      <w:lvlText w:val=""/>
      <w:lvlJc w:val="left"/>
      <w:pPr>
        <w:ind w:left="823" w:hanging="360"/>
      </w:pPr>
      <w:rPr>
        <w:rFonts w:ascii="Symbol" w:eastAsia="Symbol" w:hAnsi="Symbol" w:cs="Symbol" w:hint="default"/>
        <w:w w:val="99"/>
        <w:sz w:val="20"/>
        <w:szCs w:val="20"/>
      </w:rPr>
    </w:lvl>
    <w:lvl w:ilvl="1" w:tplc="F91E9BD8">
      <w:numFmt w:val="bullet"/>
      <w:lvlText w:val="•"/>
      <w:lvlJc w:val="left"/>
      <w:pPr>
        <w:ind w:left="1768" w:hanging="360"/>
      </w:pPr>
      <w:rPr>
        <w:rFonts w:hint="default"/>
      </w:rPr>
    </w:lvl>
    <w:lvl w:ilvl="2" w:tplc="197E6BE8">
      <w:numFmt w:val="bullet"/>
      <w:lvlText w:val="•"/>
      <w:lvlJc w:val="left"/>
      <w:pPr>
        <w:ind w:left="2716" w:hanging="360"/>
      </w:pPr>
      <w:rPr>
        <w:rFonts w:hint="default"/>
      </w:rPr>
    </w:lvl>
    <w:lvl w:ilvl="3" w:tplc="1C86BB9C">
      <w:numFmt w:val="bullet"/>
      <w:lvlText w:val="•"/>
      <w:lvlJc w:val="left"/>
      <w:pPr>
        <w:ind w:left="3664" w:hanging="360"/>
      </w:pPr>
      <w:rPr>
        <w:rFonts w:hint="default"/>
      </w:rPr>
    </w:lvl>
    <w:lvl w:ilvl="4" w:tplc="DAFA5602">
      <w:numFmt w:val="bullet"/>
      <w:lvlText w:val="•"/>
      <w:lvlJc w:val="left"/>
      <w:pPr>
        <w:ind w:left="4612" w:hanging="360"/>
      </w:pPr>
      <w:rPr>
        <w:rFonts w:hint="default"/>
      </w:rPr>
    </w:lvl>
    <w:lvl w:ilvl="5" w:tplc="1F1CE668">
      <w:numFmt w:val="bullet"/>
      <w:lvlText w:val="•"/>
      <w:lvlJc w:val="left"/>
      <w:pPr>
        <w:ind w:left="5560" w:hanging="360"/>
      </w:pPr>
      <w:rPr>
        <w:rFonts w:hint="default"/>
      </w:rPr>
    </w:lvl>
    <w:lvl w:ilvl="6" w:tplc="CABC1BE6">
      <w:numFmt w:val="bullet"/>
      <w:lvlText w:val="•"/>
      <w:lvlJc w:val="left"/>
      <w:pPr>
        <w:ind w:left="6508" w:hanging="360"/>
      </w:pPr>
      <w:rPr>
        <w:rFonts w:hint="default"/>
      </w:rPr>
    </w:lvl>
    <w:lvl w:ilvl="7" w:tplc="C11C05CC">
      <w:numFmt w:val="bullet"/>
      <w:lvlText w:val="•"/>
      <w:lvlJc w:val="left"/>
      <w:pPr>
        <w:ind w:left="7456" w:hanging="360"/>
      </w:pPr>
      <w:rPr>
        <w:rFonts w:hint="default"/>
      </w:rPr>
    </w:lvl>
    <w:lvl w:ilvl="8" w:tplc="E03853EE">
      <w:numFmt w:val="bullet"/>
      <w:lvlText w:val="•"/>
      <w:lvlJc w:val="left"/>
      <w:pPr>
        <w:ind w:left="8404" w:hanging="360"/>
      </w:pPr>
      <w:rPr>
        <w:rFonts w:hint="default"/>
      </w:rPr>
    </w:lvl>
  </w:abstractNum>
  <w:abstractNum w:abstractNumId="21" w15:restartNumberingAfterBreak="0">
    <w:nsid w:val="4607480F"/>
    <w:multiLevelType w:val="hybridMultilevel"/>
    <w:tmpl w:val="34D8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F2896"/>
    <w:multiLevelType w:val="hybridMultilevel"/>
    <w:tmpl w:val="B854EE48"/>
    <w:lvl w:ilvl="0" w:tplc="2078DC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27971"/>
    <w:multiLevelType w:val="hybridMultilevel"/>
    <w:tmpl w:val="62E8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8248B"/>
    <w:multiLevelType w:val="hybridMultilevel"/>
    <w:tmpl w:val="3008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C2552"/>
    <w:multiLevelType w:val="hybridMultilevel"/>
    <w:tmpl w:val="0896C5FA"/>
    <w:lvl w:ilvl="0" w:tplc="0B6E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2B47"/>
    <w:multiLevelType w:val="hybridMultilevel"/>
    <w:tmpl w:val="F5544DDE"/>
    <w:lvl w:ilvl="0" w:tplc="0B6E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D6393"/>
    <w:multiLevelType w:val="hybridMultilevel"/>
    <w:tmpl w:val="84DEB8D0"/>
    <w:lvl w:ilvl="0" w:tplc="0B6EBB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990600"/>
    <w:multiLevelType w:val="hybridMultilevel"/>
    <w:tmpl w:val="2E7000D6"/>
    <w:lvl w:ilvl="0" w:tplc="0B6EBB9C">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340E58"/>
    <w:multiLevelType w:val="hybridMultilevel"/>
    <w:tmpl w:val="02B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64FF6"/>
    <w:multiLevelType w:val="hybridMultilevel"/>
    <w:tmpl w:val="18F4A87E"/>
    <w:lvl w:ilvl="0" w:tplc="2A7E9BA8">
      <w:start w:val="1"/>
      <w:numFmt w:val="decimal"/>
      <w:lvlText w:val="%1."/>
      <w:lvlJc w:val="left"/>
      <w:pPr>
        <w:ind w:left="720" w:hanging="360"/>
      </w:pPr>
      <w:rPr>
        <w:rFonts w:cs="Arial"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71473"/>
    <w:multiLevelType w:val="hybridMultilevel"/>
    <w:tmpl w:val="550031DE"/>
    <w:lvl w:ilvl="0" w:tplc="0B6E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13ABB"/>
    <w:multiLevelType w:val="hybridMultilevel"/>
    <w:tmpl w:val="98707208"/>
    <w:lvl w:ilvl="0" w:tplc="276CD2CC">
      <w:numFmt w:val="bullet"/>
      <w:lvlText w:val=""/>
      <w:lvlJc w:val="left"/>
      <w:pPr>
        <w:ind w:left="823" w:hanging="360"/>
      </w:pPr>
      <w:rPr>
        <w:rFonts w:ascii="Symbol" w:eastAsia="Symbol" w:hAnsi="Symbol" w:cs="Symbol" w:hint="default"/>
        <w:w w:val="99"/>
        <w:sz w:val="20"/>
        <w:szCs w:val="20"/>
      </w:rPr>
    </w:lvl>
    <w:lvl w:ilvl="1" w:tplc="71368592">
      <w:numFmt w:val="bullet"/>
      <w:lvlText w:val="•"/>
      <w:lvlJc w:val="left"/>
      <w:pPr>
        <w:ind w:left="1768" w:hanging="360"/>
      </w:pPr>
      <w:rPr>
        <w:rFonts w:hint="default"/>
      </w:rPr>
    </w:lvl>
    <w:lvl w:ilvl="2" w:tplc="A530A792">
      <w:numFmt w:val="bullet"/>
      <w:lvlText w:val="•"/>
      <w:lvlJc w:val="left"/>
      <w:pPr>
        <w:ind w:left="2716" w:hanging="360"/>
      </w:pPr>
      <w:rPr>
        <w:rFonts w:hint="default"/>
      </w:rPr>
    </w:lvl>
    <w:lvl w:ilvl="3" w:tplc="07C446E4">
      <w:numFmt w:val="bullet"/>
      <w:lvlText w:val="•"/>
      <w:lvlJc w:val="left"/>
      <w:pPr>
        <w:ind w:left="3664" w:hanging="360"/>
      </w:pPr>
      <w:rPr>
        <w:rFonts w:hint="default"/>
      </w:rPr>
    </w:lvl>
    <w:lvl w:ilvl="4" w:tplc="EF7E62E4">
      <w:numFmt w:val="bullet"/>
      <w:lvlText w:val="•"/>
      <w:lvlJc w:val="left"/>
      <w:pPr>
        <w:ind w:left="4612" w:hanging="360"/>
      </w:pPr>
      <w:rPr>
        <w:rFonts w:hint="default"/>
      </w:rPr>
    </w:lvl>
    <w:lvl w:ilvl="5" w:tplc="1E920C3A">
      <w:numFmt w:val="bullet"/>
      <w:lvlText w:val="•"/>
      <w:lvlJc w:val="left"/>
      <w:pPr>
        <w:ind w:left="5560" w:hanging="360"/>
      </w:pPr>
      <w:rPr>
        <w:rFonts w:hint="default"/>
      </w:rPr>
    </w:lvl>
    <w:lvl w:ilvl="6" w:tplc="58DEB42C">
      <w:numFmt w:val="bullet"/>
      <w:lvlText w:val="•"/>
      <w:lvlJc w:val="left"/>
      <w:pPr>
        <w:ind w:left="6508" w:hanging="360"/>
      </w:pPr>
      <w:rPr>
        <w:rFonts w:hint="default"/>
      </w:rPr>
    </w:lvl>
    <w:lvl w:ilvl="7" w:tplc="6F9E8C54">
      <w:numFmt w:val="bullet"/>
      <w:lvlText w:val="•"/>
      <w:lvlJc w:val="left"/>
      <w:pPr>
        <w:ind w:left="7456" w:hanging="360"/>
      </w:pPr>
      <w:rPr>
        <w:rFonts w:hint="default"/>
      </w:rPr>
    </w:lvl>
    <w:lvl w:ilvl="8" w:tplc="07F82934">
      <w:numFmt w:val="bullet"/>
      <w:lvlText w:val="•"/>
      <w:lvlJc w:val="left"/>
      <w:pPr>
        <w:ind w:left="8404" w:hanging="360"/>
      </w:pPr>
      <w:rPr>
        <w:rFonts w:hint="default"/>
      </w:rPr>
    </w:lvl>
  </w:abstractNum>
  <w:abstractNum w:abstractNumId="33" w15:restartNumberingAfterBreak="0">
    <w:nsid w:val="65E0173A"/>
    <w:multiLevelType w:val="hybridMultilevel"/>
    <w:tmpl w:val="A30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A3347"/>
    <w:multiLevelType w:val="hybridMultilevel"/>
    <w:tmpl w:val="D522FA20"/>
    <w:lvl w:ilvl="0" w:tplc="6B507CC4">
      <w:start w:val="6"/>
      <w:numFmt w:val="decimal"/>
      <w:lvlText w:val="%1."/>
      <w:lvlJc w:val="left"/>
      <w:pPr>
        <w:ind w:left="678" w:hanging="579"/>
      </w:pPr>
      <w:rPr>
        <w:rFonts w:ascii="Arial" w:eastAsia="Arial" w:hAnsi="Arial" w:cs="Arial" w:hint="default"/>
        <w:color w:val="CC0066"/>
        <w:w w:val="100"/>
        <w:sz w:val="52"/>
        <w:szCs w:val="52"/>
      </w:rPr>
    </w:lvl>
    <w:lvl w:ilvl="1" w:tplc="CF88335C">
      <w:start w:val="1"/>
      <w:numFmt w:val="decimal"/>
      <w:lvlText w:val="%2."/>
      <w:lvlJc w:val="left"/>
      <w:pPr>
        <w:ind w:left="1108" w:hanging="425"/>
        <w:jc w:val="right"/>
      </w:pPr>
      <w:rPr>
        <w:rFonts w:hint="default"/>
        <w:spacing w:val="-3"/>
        <w:w w:val="100"/>
      </w:rPr>
    </w:lvl>
    <w:lvl w:ilvl="2" w:tplc="DFE0523C">
      <w:numFmt w:val="bullet"/>
      <w:lvlText w:val="•"/>
      <w:lvlJc w:val="left"/>
      <w:pPr>
        <w:ind w:left="1380" w:hanging="425"/>
      </w:pPr>
      <w:rPr>
        <w:rFonts w:hint="default"/>
      </w:rPr>
    </w:lvl>
    <w:lvl w:ilvl="3" w:tplc="358ED122">
      <w:numFmt w:val="bullet"/>
      <w:lvlText w:val="•"/>
      <w:lvlJc w:val="left"/>
      <w:pPr>
        <w:ind w:left="2493" w:hanging="425"/>
      </w:pPr>
      <w:rPr>
        <w:rFonts w:hint="default"/>
      </w:rPr>
    </w:lvl>
    <w:lvl w:ilvl="4" w:tplc="981026BC">
      <w:numFmt w:val="bullet"/>
      <w:lvlText w:val="•"/>
      <w:lvlJc w:val="left"/>
      <w:pPr>
        <w:ind w:left="3606" w:hanging="425"/>
      </w:pPr>
      <w:rPr>
        <w:rFonts w:hint="default"/>
      </w:rPr>
    </w:lvl>
    <w:lvl w:ilvl="5" w:tplc="5AB0825A">
      <w:numFmt w:val="bullet"/>
      <w:lvlText w:val="•"/>
      <w:lvlJc w:val="left"/>
      <w:pPr>
        <w:ind w:left="4719" w:hanging="425"/>
      </w:pPr>
      <w:rPr>
        <w:rFonts w:hint="default"/>
      </w:rPr>
    </w:lvl>
    <w:lvl w:ilvl="6" w:tplc="389E97CC">
      <w:numFmt w:val="bullet"/>
      <w:lvlText w:val="•"/>
      <w:lvlJc w:val="left"/>
      <w:pPr>
        <w:ind w:left="5833" w:hanging="425"/>
      </w:pPr>
      <w:rPr>
        <w:rFonts w:hint="default"/>
      </w:rPr>
    </w:lvl>
    <w:lvl w:ilvl="7" w:tplc="F012A692">
      <w:numFmt w:val="bullet"/>
      <w:lvlText w:val="•"/>
      <w:lvlJc w:val="left"/>
      <w:pPr>
        <w:ind w:left="6946" w:hanging="425"/>
      </w:pPr>
      <w:rPr>
        <w:rFonts w:hint="default"/>
      </w:rPr>
    </w:lvl>
    <w:lvl w:ilvl="8" w:tplc="B7D86D3E">
      <w:numFmt w:val="bullet"/>
      <w:lvlText w:val="•"/>
      <w:lvlJc w:val="left"/>
      <w:pPr>
        <w:ind w:left="8059" w:hanging="425"/>
      </w:pPr>
      <w:rPr>
        <w:rFonts w:hint="default"/>
      </w:rPr>
    </w:lvl>
  </w:abstractNum>
  <w:abstractNum w:abstractNumId="35" w15:restartNumberingAfterBreak="0">
    <w:nsid w:val="6C4A1BE4"/>
    <w:multiLevelType w:val="multilevel"/>
    <w:tmpl w:val="21D8C918"/>
    <w:lvl w:ilvl="0">
      <w:start w:val="1"/>
      <w:numFmt w:val="decimal"/>
      <w:lvlText w:val="%1"/>
      <w:lvlJc w:val="left"/>
      <w:pPr>
        <w:ind w:left="360" w:hanging="360"/>
      </w:pPr>
      <w:rPr>
        <w:rFonts w:cs="Arial" w:hint="default"/>
        <w:b w:val="0"/>
        <w:sz w:val="21"/>
      </w:rPr>
    </w:lvl>
    <w:lvl w:ilvl="1">
      <w:start w:val="2"/>
      <w:numFmt w:val="decimal"/>
      <w:lvlText w:val="%1.%2"/>
      <w:lvlJc w:val="left"/>
      <w:pPr>
        <w:ind w:left="786" w:hanging="360"/>
      </w:pPr>
      <w:rPr>
        <w:rFonts w:cs="Arial" w:hint="default"/>
        <w:b/>
        <w:sz w:val="28"/>
        <w:szCs w:val="28"/>
      </w:rPr>
    </w:lvl>
    <w:lvl w:ilvl="2">
      <w:start w:val="1"/>
      <w:numFmt w:val="decimal"/>
      <w:lvlText w:val="%1.%2.%3"/>
      <w:lvlJc w:val="left"/>
      <w:pPr>
        <w:ind w:left="720" w:hanging="720"/>
      </w:pPr>
      <w:rPr>
        <w:rFonts w:cs="Arial" w:hint="default"/>
        <w:b w:val="0"/>
        <w:sz w:val="21"/>
      </w:rPr>
    </w:lvl>
    <w:lvl w:ilvl="3">
      <w:start w:val="1"/>
      <w:numFmt w:val="decimal"/>
      <w:lvlText w:val="%1.%2.%3.%4"/>
      <w:lvlJc w:val="left"/>
      <w:pPr>
        <w:ind w:left="1080" w:hanging="1080"/>
      </w:pPr>
      <w:rPr>
        <w:rFonts w:cs="Arial" w:hint="default"/>
        <w:b w:val="0"/>
        <w:sz w:val="21"/>
      </w:rPr>
    </w:lvl>
    <w:lvl w:ilvl="4">
      <w:start w:val="1"/>
      <w:numFmt w:val="decimal"/>
      <w:lvlText w:val="%1.%2.%3.%4.%5"/>
      <w:lvlJc w:val="left"/>
      <w:pPr>
        <w:ind w:left="1080" w:hanging="1080"/>
      </w:pPr>
      <w:rPr>
        <w:rFonts w:cs="Arial" w:hint="default"/>
        <w:b w:val="0"/>
        <w:sz w:val="21"/>
      </w:rPr>
    </w:lvl>
    <w:lvl w:ilvl="5">
      <w:start w:val="1"/>
      <w:numFmt w:val="decimal"/>
      <w:lvlText w:val="%1.%2.%3.%4.%5.%6"/>
      <w:lvlJc w:val="left"/>
      <w:pPr>
        <w:ind w:left="1440" w:hanging="1440"/>
      </w:pPr>
      <w:rPr>
        <w:rFonts w:cs="Arial" w:hint="default"/>
        <w:b w:val="0"/>
        <w:sz w:val="21"/>
      </w:rPr>
    </w:lvl>
    <w:lvl w:ilvl="6">
      <w:start w:val="1"/>
      <w:numFmt w:val="decimal"/>
      <w:lvlText w:val="%1.%2.%3.%4.%5.%6.%7"/>
      <w:lvlJc w:val="left"/>
      <w:pPr>
        <w:ind w:left="1440" w:hanging="1440"/>
      </w:pPr>
      <w:rPr>
        <w:rFonts w:cs="Arial" w:hint="default"/>
        <w:b w:val="0"/>
        <w:sz w:val="21"/>
      </w:rPr>
    </w:lvl>
    <w:lvl w:ilvl="7">
      <w:start w:val="1"/>
      <w:numFmt w:val="decimal"/>
      <w:lvlText w:val="%1.%2.%3.%4.%5.%6.%7.%8"/>
      <w:lvlJc w:val="left"/>
      <w:pPr>
        <w:ind w:left="1800" w:hanging="1800"/>
      </w:pPr>
      <w:rPr>
        <w:rFonts w:cs="Arial" w:hint="default"/>
        <w:b w:val="0"/>
        <w:sz w:val="21"/>
      </w:rPr>
    </w:lvl>
    <w:lvl w:ilvl="8">
      <w:start w:val="1"/>
      <w:numFmt w:val="decimal"/>
      <w:lvlText w:val="%1.%2.%3.%4.%5.%6.%7.%8.%9"/>
      <w:lvlJc w:val="left"/>
      <w:pPr>
        <w:ind w:left="2160" w:hanging="2160"/>
      </w:pPr>
      <w:rPr>
        <w:rFonts w:cs="Arial" w:hint="default"/>
        <w:b w:val="0"/>
        <w:sz w:val="21"/>
      </w:rPr>
    </w:lvl>
  </w:abstractNum>
  <w:abstractNum w:abstractNumId="36" w15:restartNumberingAfterBreak="0">
    <w:nsid w:val="6D1E77DD"/>
    <w:multiLevelType w:val="hybridMultilevel"/>
    <w:tmpl w:val="4AC4B282"/>
    <w:lvl w:ilvl="0" w:tplc="0B6EB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F3D27"/>
    <w:multiLevelType w:val="hybridMultilevel"/>
    <w:tmpl w:val="CA9EAC3A"/>
    <w:lvl w:ilvl="0" w:tplc="4C66525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2A3550"/>
    <w:multiLevelType w:val="hybridMultilevel"/>
    <w:tmpl w:val="02BA0D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35FE3"/>
    <w:multiLevelType w:val="multilevel"/>
    <w:tmpl w:val="93300E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3BE1770"/>
    <w:multiLevelType w:val="hybridMultilevel"/>
    <w:tmpl w:val="55D4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A2061"/>
    <w:multiLevelType w:val="multilevel"/>
    <w:tmpl w:val="C92C2F2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42" w15:restartNumberingAfterBreak="0">
    <w:nsid w:val="7B8C0CE2"/>
    <w:multiLevelType w:val="hybridMultilevel"/>
    <w:tmpl w:val="E1BA2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29"/>
  </w:num>
  <w:num w:numId="5">
    <w:abstractNumId w:val="19"/>
  </w:num>
  <w:num w:numId="6">
    <w:abstractNumId w:val="15"/>
  </w:num>
  <w:num w:numId="7">
    <w:abstractNumId w:val="4"/>
  </w:num>
  <w:num w:numId="8">
    <w:abstractNumId w:val="1"/>
  </w:num>
  <w:num w:numId="9">
    <w:abstractNumId w:val="16"/>
  </w:num>
  <w:num w:numId="10">
    <w:abstractNumId w:val="36"/>
  </w:num>
  <w:num w:numId="11">
    <w:abstractNumId w:val="31"/>
  </w:num>
  <w:num w:numId="12">
    <w:abstractNumId w:val="8"/>
  </w:num>
  <w:num w:numId="13">
    <w:abstractNumId w:val="28"/>
  </w:num>
  <w:num w:numId="14">
    <w:abstractNumId w:val="27"/>
  </w:num>
  <w:num w:numId="15">
    <w:abstractNumId w:val="11"/>
  </w:num>
  <w:num w:numId="16">
    <w:abstractNumId w:val="7"/>
  </w:num>
  <w:num w:numId="17">
    <w:abstractNumId w:val="25"/>
  </w:num>
  <w:num w:numId="18">
    <w:abstractNumId w:val="26"/>
  </w:num>
  <w:num w:numId="19">
    <w:abstractNumId w:val="21"/>
  </w:num>
  <w:num w:numId="20">
    <w:abstractNumId w:val="40"/>
  </w:num>
  <w:num w:numId="21">
    <w:abstractNumId w:val="10"/>
  </w:num>
  <w:num w:numId="22">
    <w:abstractNumId w:val="42"/>
  </w:num>
  <w:num w:numId="23">
    <w:abstractNumId w:val="24"/>
  </w:num>
  <w:num w:numId="24">
    <w:abstractNumId w:val="22"/>
  </w:num>
  <w:num w:numId="25">
    <w:abstractNumId w:val="32"/>
  </w:num>
  <w:num w:numId="26">
    <w:abstractNumId w:val="33"/>
  </w:num>
  <w:num w:numId="27">
    <w:abstractNumId w:val="34"/>
  </w:num>
  <w:num w:numId="28">
    <w:abstractNumId w:val="20"/>
  </w:num>
  <w:num w:numId="29">
    <w:abstractNumId w:val="39"/>
  </w:num>
  <w:num w:numId="30">
    <w:abstractNumId w:val="5"/>
  </w:num>
  <w:num w:numId="31">
    <w:abstractNumId w:val="17"/>
  </w:num>
  <w:num w:numId="32">
    <w:abstractNumId w:val="9"/>
  </w:num>
  <w:num w:numId="33">
    <w:abstractNumId w:val="38"/>
  </w:num>
  <w:num w:numId="34">
    <w:abstractNumId w:val="6"/>
  </w:num>
  <w:num w:numId="35">
    <w:abstractNumId w:val="30"/>
  </w:num>
  <w:num w:numId="36">
    <w:abstractNumId w:val="18"/>
  </w:num>
  <w:num w:numId="37">
    <w:abstractNumId w:val="35"/>
  </w:num>
  <w:num w:numId="38">
    <w:abstractNumId w:val="12"/>
  </w:num>
  <w:num w:numId="39">
    <w:abstractNumId w:val="37"/>
  </w:num>
  <w:num w:numId="40">
    <w:abstractNumId w:val="13"/>
  </w:num>
  <w:num w:numId="41">
    <w:abstractNumId w:val="3"/>
  </w:num>
  <w:num w:numId="42">
    <w:abstractNumId w:val="4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29"/>
    <w:rsid w:val="00000888"/>
    <w:rsid w:val="00001508"/>
    <w:rsid w:val="00016CA1"/>
    <w:rsid w:val="00034587"/>
    <w:rsid w:val="00053D4E"/>
    <w:rsid w:val="00062634"/>
    <w:rsid w:val="00067007"/>
    <w:rsid w:val="00080ACE"/>
    <w:rsid w:val="000927F6"/>
    <w:rsid w:val="0009733C"/>
    <w:rsid w:val="000A02D9"/>
    <w:rsid w:val="000B1E8E"/>
    <w:rsid w:val="000B7BD4"/>
    <w:rsid w:val="000F1CC2"/>
    <w:rsid w:val="000F39B4"/>
    <w:rsid w:val="00100AC5"/>
    <w:rsid w:val="00126B5D"/>
    <w:rsid w:val="00130788"/>
    <w:rsid w:val="0015310D"/>
    <w:rsid w:val="00156120"/>
    <w:rsid w:val="001B57BE"/>
    <w:rsid w:val="001F36AD"/>
    <w:rsid w:val="00212573"/>
    <w:rsid w:val="00225986"/>
    <w:rsid w:val="002529D5"/>
    <w:rsid w:val="00274CA2"/>
    <w:rsid w:val="00283D13"/>
    <w:rsid w:val="002A3902"/>
    <w:rsid w:val="002B36FC"/>
    <w:rsid w:val="002C224B"/>
    <w:rsid w:val="002C7940"/>
    <w:rsid w:val="002D1C67"/>
    <w:rsid w:val="002F446E"/>
    <w:rsid w:val="002F5564"/>
    <w:rsid w:val="002F58CB"/>
    <w:rsid w:val="00325A64"/>
    <w:rsid w:val="00351623"/>
    <w:rsid w:val="00376A6B"/>
    <w:rsid w:val="00393278"/>
    <w:rsid w:val="0039544A"/>
    <w:rsid w:val="003C56E6"/>
    <w:rsid w:val="003C7466"/>
    <w:rsid w:val="003D6AE6"/>
    <w:rsid w:val="00401497"/>
    <w:rsid w:val="004036C4"/>
    <w:rsid w:val="004350B9"/>
    <w:rsid w:val="0044294B"/>
    <w:rsid w:val="00457B45"/>
    <w:rsid w:val="0046249B"/>
    <w:rsid w:val="004B5E39"/>
    <w:rsid w:val="004B76CF"/>
    <w:rsid w:val="004C1FA1"/>
    <w:rsid w:val="004D4DA1"/>
    <w:rsid w:val="004F2766"/>
    <w:rsid w:val="004F39FD"/>
    <w:rsid w:val="00515138"/>
    <w:rsid w:val="00552348"/>
    <w:rsid w:val="005663BC"/>
    <w:rsid w:val="00574688"/>
    <w:rsid w:val="0058081C"/>
    <w:rsid w:val="00586DA2"/>
    <w:rsid w:val="00587F14"/>
    <w:rsid w:val="00591465"/>
    <w:rsid w:val="00597083"/>
    <w:rsid w:val="005A7813"/>
    <w:rsid w:val="005C12B4"/>
    <w:rsid w:val="005E179F"/>
    <w:rsid w:val="005F6603"/>
    <w:rsid w:val="00626E02"/>
    <w:rsid w:val="00645C50"/>
    <w:rsid w:val="006A154A"/>
    <w:rsid w:val="006B0BEB"/>
    <w:rsid w:val="006B1ADB"/>
    <w:rsid w:val="006B4EF2"/>
    <w:rsid w:val="006D0524"/>
    <w:rsid w:val="006E3661"/>
    <w:rsid w:val="00701695"/>
    <w:rsid w:val="007032ED"/>
    <w:rsid w:val="00714616"/>
    <w:rsid w:val="00767AD3"/>
    <w:rsid w:val="007759CF"/>
    <w:rsid w:val="00782B4C"/>
    <w:rsid w:val="00790FB1"/>
    <w:rsid w:val="00791941"/>
    <w:rsid w:val="007F4E8F"/>
    <w:rsid w:val="00830CC4"/>
    <w:rsid w:val="00840329"/>
    <w:rsid w:val="00846CA3"/>
    <w:rsid w:val="0085734D"/>
    <w:rsid w:val="00890B11"/>
    <w:rsid w:val="008961E6"/>
    <w:rsid w:val="008A47D8"/>
    <w:rsid w:val="008E0A43"/>
    <w:rsid w:val="008F494F"/>
    <w:rsid w:val="00927903"/>
    <w:rsid w:val="00944D4B"/>
    <w:rsid w:val="00950386"/>
    <w:rsid w:val="009811D7"/>
    <w:rsid w:val="00981E97"/>
    <w:rsid w:val="00990349"/>
    <w:rsid w:val="009A1A42"/>
    <w:rsid w:val="009A3931"/>
    <w:rsid w:val="009A53BB"/>
    <w:rsid w:val="009C3723"/>
    <w:rsid w:val="009D6DC7"/>
    <w:rsid w:val="009E1075"/>
    <w:rsid w:val="00A06553"/>
    <w:rsid w:val="00A14A84"/>
    <w:rsid w:val="00A22100"/>
    <w:rsid w:val="00A31877"/>
    <w:rsid w:val="00A321FF"/>
    <w:rsid w:val="00A62B1E"/>
    <w:rsid w:val="00A67F56"/>
    <w:rsid w:val="00AC084D"/>
    <w:rsid w:val="00AC430F"/>
    <w:rsid w:val="00AD3F8E"/>
    <w:rsid w:val="00AD71D0"/>
    <w:rsid w:val="00AD75F3"/>
    <w:rsid w:val="00AF6502"/>
    <w:rsid w:val="00B21315"/>
    <w:rsid w:val="00B33B84"/>
    <w:rsid w:val="00B351FA"/>
    <w:rsid w:val="00B73D53"/>
    <w:rsid w:val="00B85B3B"/>
    <w:rsid w:val="00BB3770"/>
    <w:rsid w:val="00BC206D"/>
    <w:rsid w:val="00BD40F0"/>
    <w:rsid w:val="00BD4857"/>
    <w:rsid w:val="00BE09D9"/>
    <w:rsid w:val="00BE4618"/>
    <w:rsid w:val="00BE745C"/>
    <w:rsid w:val="00BF3F77"/>
    <w:rsid w:val="00BF6531"/>
    <w:rsid w:val="00BF6BC6"/>
    <w:rsid w:val="00C218CC"/>
    <w:rsid w:val="00C34E38"/>
    <w:rsid w:val="00C42595"/>
    <w:rsid w:val="00C465AF"/>
    <w:rsid w:val="00C87418"/>
    <w:rsid w:val="00C95F1D"/>
    <w:rsid w:val="00CB6BB9"/>
    <w:rsid w:val="00CC16A6"/>
    <w:rsid w:val="00CC2F97"/>
    <w:rsid w:val="00CC3044"/>
    <w:rsid w:val="00CC39CA"/>
    <w:rsid w:val="00CD69BA"/>
    <w:rsid w:val="00CF4611"/>
    <w:rsid w:val="00D132FE"/>
    <w:rsid w:val="00D23B47"/>
    <w:rsid w:val="00D36C0A"/>
    <w:rsid w:val="00D658AF"/>
    <w:rsid w:val="00D73053"/>
    <w:rsid w:val="00E038A4"/>
    <w:rsid w:val="00E05830"/>
    <w:rsid w:val="00E073F7"/>
    <w:rsid w:val="00E11503"/>
    <w:rsid w:val="00E41127"/>
    <w:rsid w:val="00E45726"/>
    <w:rsid w:val="00E74997"/>
    <w:rsid w:val="00E775A1"/>
    <w:rsid w:val="00E85D49"/>
    <w:rsid w:val="00EA43B2"/>
    <w:rsid w:val="00EA6535"/>
    <w:rsid w:val="00EE7C8F"/>
    <w:rsid w:val="00F12DDF"/>
    <w:rsid w:val="00F177DF"/>
    <w:rsid w:val="00F27E75"/>
    <w:rsid w:val="00F3069C"/>
    <w:rsid w:val="00F35B2F"/>
    <w:rsid w:val="00F45F46"/>
    <w:rsid w:val="00F51063"/>
    <w:rsid w:val="00F71FED"/>
    <w:rsid w:val="00F76EF7"/>
    <w:rsid w:val="00F95C28"/>
    <w:rsid w:val="00FB1504"/>
    <w:rsid w:val="00FC1BCB"/>
    <w:rsid w:val="00FC39F5"/>
    <w:rsid w:val="00FC7119"/>
    <w:rsid w:val="00FD1217"/>
    <w:rsid w:val="00FE4A21"/>
    <w:rsid w:val="01A48EA2"/>
    <w:rsid w:val="06385DBB"/>
    <w:rsid w:val="0918AD4A"/>
    <w:rsid w:val="0D97ECD9"/>
    <w:rsid w:val="118E6B78"/>
    <w:rsid w:val="11A489E8"/>
    <w:rsid w:val="17035D22"/>
    <w:rsid w:val="18FEC260"/>
    <w:rsid w:val="1BD6CE45"/>
    <w:rsid w:val="1C2B6409"/>
    <w:rsid w:val="1F523706"/>
    <w:rsid w:val="25034473"/>
    <w:rsid w:val="26A75E5E"/>
    <w:rsid w:val="2A78D330"/>
    <w:rsid w:val="2B8F44A3"/>
    <w:rsid w:val="2EF9C100"/>
    <w:rsid w:val="33126916"/>
    <w:rsid w:val="3336CE29"/>
    <w:rsid w:val="351AD94E"/>
    <w:rsid w:val="37A6F5FC"/>
    <w:rsid w:val="401D3EB7"/>
    <w:rsid w:val="41393898"/>
    <w:rsid w:val="4354DF79"/>
    <w:rsid w:val="488C7143"/>
    <w:rsid w:val="4B7685E6"/>
    <w:rsid w:val="4F77FE38"/>
    <w:rsid w:val="51AEADF8"/>
    <w:rsid w:val="5885CCB0"/>
    <w:rsid w:val="5F094C3B"/>
    <w:rsid w:val="5F30BFEF"/>
    <w:rsid w:val="65DE69A7"/>
    <w:rsid w:val="7605C3FA"/>
    <w:rsid w:val="76072B72"/>
    <w:rsid w:val="7693E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879A"/>
  <w15:docId w15:val="{486CA1FD-E072-4F11-AC3C-BD3EBE6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40329"/>
    <w:pPr>
      <w:keepNext/>
      <w:keepLines/>
      <w:spacing w:before="480" w:after="0"/>
      <w:jc w:val="center"/>
      <w:outlineLvl w:val="0"/>
    </w:pPr>
    <w:rPr>
      <w:rFonts w:eastAsia="Times New Roman" w:cstheme="minorHAnsi"/>
      <w:b/>
      <w:bCs/>
      <w:sz w:val="31"/>
      <w:szCs w:val="31"/>
    </w:rPr>
  </w:style>
  <w:style w:type="paragraph" w:styleId="Heading2">
    <w:name w:val="heading 2"/>
    <w:basedOn w:val="Normal"/>
    <w:next w:val="Normal"/>
    <w:link w:val="Heading2Char"/>
    <w:autoRedefine/>
    <w:uiPriority w:val="9"/>
    <w:unhideWhenUsed/>
    <w:qFormat/>
    <w:rsid w:val="00840329"/>
    <w:pPr>
      <w:keepNext/>
      <w:keepLines/>
      <w:spacing w:before="200" w:after="0" w:line="240" w:lineRule="auto"/>
      <w:ind w:left="360" w:right="-188"/>
      <w:outlineLvl w:val="1"/>
    </w:pPr>
    <w:rPr>
      <w:rFonts w:eastAsia="Times New Roman" w:cstheme="majorBidi"/>
      <w:b/>
      <w:bCs/>
      <w:sz w:val="28"/>
      <w:szCs w:val="26"/>
      <w:lang w:eastAsia="en-GB"/>
    </w:rPr>
  </w:style>
  <w:style w:type="paragraph" w:styleId="Heading3">
    <w:name w:val="heading 3"/>
    <w:basedOn w:val="Normal"/>
    <w:next w:val="Normal"/>
    <w:link w:val="Heading3Char"/>
    <w:uiPriority w:val="9"/>
    <w:unhideWhenUsed/>
    <w:qFormat/>
    <w:rsid w:val="00840329"/>
    <w:pPr>
      <w:keepNext/>
      <w:keepLines/>
      <w:spacing w:before="200" w:after="0"/>
      <w:jc w:val="center"/>
      <w:outlineLvl w:val="2"/>
    </w:pPr>
    <w:rPr>
      <w:rFonts w:asciiTheme="majorHAnsi" w:eastAsiaTheme="majorEastAsia" w:hAnsiTheme="majorHAnsi" w:cstheme="majorBidi"/>
      <w:b/>
      <w:bCs/>
      <w:sz w:val="24"/>
    </w:rPr>
  </w:style>
  <w:style w:type="paragraph" w:styleId="Heading5">
    <w:name w:val="heading 5"/>
    <w:basedOn w:val="Normal"/>
    <w:next w:val="Normal"/>
    <w:link w:val="Heading5Char"/>
    <w:uiPriority w:val="9"/>
    <w:semiHidden/>
    <w:unhideWhenUsed/>
    <w:qFormat/>
    <w:rsid w:val="008403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403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032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329"/>
    <w:rPr>
      <w:rFonts w:eastAsia="Times New Roman" w:cstheme="minorHAnsi"/>
      <w:b/>
      <w:bCs/>
      <w:sz w:val="31"/>
      <w:szCs w:val="31"/>
    </w:rPr>
  </w:style>
  <w:style w:type="character" w:customStyle="1" w:styleId="Heading2Char">
    <w:name w:val="Heading 2 Char"/>
    <w:basedOn w:val="DefaultParagraphFont"/>
    <w:link w:val="Heading2"/>
    <w:uiPriority w:val="9"/>
    <w:rsid w:val="00840329"/>
    <w:rPr>
      <w:rFonts w:eastAsia="Times New Roman" w:cstheme="majorBidi"/>
      <w:b/>
      <w:bCs/>
      <w:sz w:val="28"/>
      <w:szCs w:val="26"/>
      <w:lang w:eastAsia="en-GB"/>
    </w:rPr>
  </w:style>
  <w:style w:type="character" w:customStyle="1" w:styleId="Heading3Char">
    <w:name w:val="Heading 3 Char"/>
    <w:basedOn w:val="DefaultParagraphFont"/>
    <w:link w:val="Heading3"/>
    <w:uiPriority w:val="9"/>
    <w:rsid w:val="00840329"/>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semiHidden/>
    <w:rsid w:val="008403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403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0329"/>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840329"/>
    <w:pPr>
      <w:spacing w:after="0" w:line="240" w:lineRule="auto"/>
      <w:jc w:val="center"/>
    </w:pPr>
    <w:rPr>
      <w:rFonts w:ascii="Verdana" w:eastAsia="Times New Roman" w:hAnsi="Verdana" w:cs="Tahoma"/>
      <w:b/>
      <w:bCs/>
      <w:sz w:val="18"/>
      <w:szCs w:val="20"/>
    </w:rPr>
  </w:style>
  <w:style w:type="character" w:customStyle="1" w:styleId="TitleChar">
    <w:name w:val="Title Char"/>
    <w:basedOn w:val="DefaultParagraphFont"/>
    <w:link w:val="Title"/>
    <w:rsid w:val="00840329"/>
    <w:rPr>
      <w:rFonts w:ascii="Verdana" w:eastAsia="Times New Roman" w:hAnsi="Verdana" w:cs="Tahoma"/>
      <w:b/>
      <w:bCs/>
      <w:sz w:val="18"/>
      <w:szCs w:val="20"/>
    </w:rPr>
  </w:style>
  <w:style w:type="paragraph" w:customStyle="1" w:styleId="Default">
    <w:name w:val="Default"/>
    <w:rsid w:val="0084032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40329"/>
    <w:pPr>
      <w:ind w:left="720"/>
      <w:contextualSpacing/>
    </w:pPr>
  </w:style>
  <w:style w:type="table" w:styleId="TableGrid">
    <w:name w:val="Table Grid"/>
    <w:basedOn w:val="TableNormal"/>
    <w:uiPriority w:val="59"/>
    <w:rsid w:val="008403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4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840329"/>
    <w:pPr>
      <w:spacing w:before="60" w:after="60" w:line="240" w:lineRule="auto"/>
      <w:contextualSpacing/>
    </w:pPr>
    <w:rPr>
      <w:rFonts w:ascii="Tahoma" w:eastAsia="Times New Roman" w:hAnsi="Tahoma" w:cs="Times New Roman"/>
      <w:color w:val="000000"/>
      <w:szCs w:val="24"/>
      <w:lang w:val="x-none" w:eastAsia="x-none"/>
    </w:rPr>
  </w:style>
  <w:style w:type="paragraph" w:customStyle="1" w:styleId="Tabletextbullet">
    <w:name w:val="Table text bullet"/>
    <w:basedOn w:val="Normal"/>
    <w:rsid w:val="00840329"/>
    <w:pPr>
      <w:numPr>
        <w:numId w:val="6"/>
      </w:numPr>
      <w:spacing w:before="60" w:after="60" w:line="240" w:lineRule="auto"/>
      <w:contextualSpacing/>
    </w:pPr>
    <w:rPr>
      <w:rFonts w:ascii="Tahoma" w:eastAsia="Times New Roman" w:hAnsi="Tahoma" w:cs="Times New Roman"/>
      <w:color w:val="000000"/>
      <w:szCs w:val="24"/>
    </w:rPr>
  </w:style>
  <w:style w:type="paragraph" w:customStyle="1" w:styleId="Tableheader-left">
    <w:name w:val="Table header - left"/>
    <w:basedOn w:val="Normal"/>
    <w:rsid w:val="00840329"/>
    <w:pPr>
      <w:spacing w:before="60" w:after="60" w:line="240" w:lineRule="auto"/>
      <w:contextualSpacing/>
    </w:pPr>
    <w:rPr>
      <w:rFonts w:ascii="Tahoma" w:eastAsia="Times New Roman" w:hAnsi="Tahoma" w:cs="Times New Roman"/>
      <w:b/>
      <w:bCs/>
      <w:color w:val="000000"/>
      <w:szCs w:val="20"/>
    </w:rPr>
  </w:style>
  <w:style w:type="character" w:customStyle="1" w:styleId="Tabletext-leftChar">
    <w:name w:val="Table text - left Char"/>
    <w:link w:val="Tabletext-left"/>
    <w:rsid w:val="00840329"/>
    <w:rPr>
      <w:rFonts w:ascii="Tahoma" w:eastAsia="Times New Roman" w:hAnsi="Tahoma" w:cs="Times New Roman"/>
      <w:color w:val="000000"/>
      <w:szCs w:val="24"/>
      <w:lang w:val="x-none" w:eastAsia="x-none"/>
    </w:rPr>
  </w:style>
  <w:style w:type="table" w:customStyle="1" w:styleId="TableGrid1">
    <w:name w:val="Table Grid1"/>
    <w:basedOn w:val="TableNormal"/>
    <w:next w:val="TableGrid"/>
    <w:uiPriority w:val="59"/>
    <w:rsid w:val="008403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29"/>
    <w:rPr>
      <w:rFonts w:ascii="Tahoma" w:hAnsi="Tahoma" w:cs="Tahoma"/>
      <w:sz w:val="16"/>
      <w:szCs w:val="16"/>
    </w:rPr>
  </w:style>
  <w:style w:type="table" w:customStyle="1" w:styleId="TableGrid2">
    <w:name w:val="Table Grid2"/>
    <w:basedOn w:val="TableNormal"/>
    <w:next w:val="TableGrid"/>
    <w:uiPriority w:val="59"/>
    <w:rsid w:val="008403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4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0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29"/>
  </w:style>
  <w:style w:type="paragraph" w:styleId="Header">
    <w:name w:val="header"/>
    <w:basedOn w:val="Normal"/>
    <w:link w:val="HeaderChar"/>
    <w:uiPriority w:val="99"/>
    <w:unhideWhenUsed/>
    <w:rsid w:val="00840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329"/>
  </w:style>
  <w:style w:type="character" w:styleId="PageNumber">
    <w:name w:val="page number"/>
    <w:basedOn w:val="DefaultParagraphFont"/>
    <w:rsid w:val="00840329"/>
  </w:style>
  <w:style w:type="paragraph" w:styleId="TOCHeading">
    <w:name w:val="TOC Heading"/>
    <w:basedOn w:val="Heading1"/>
    <w:next w:val="Normal"/>
    <w:uiPriority w:val="39"/>
    <w:unhideWhenUsed/>
    <w:qFormat/>
    <w:rsid w:val="00840329"/>
    <w:pPr>
      <w:jc w:val="left"/>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840329"/>
    <w:pPr>
      <w:spacing w:after="100"/>
    </w:pPr>
  </w:style>
  <w:style w:type="paragraph" w:styleId="TOC2">
    <w:name w:val="toc 2"/>
    <w:basedOn w:val="Normal"/>
    <w:next w:val="Normal"/>
    <w:autoRedefine/>
    <w:uiPriority w:val="39"/>
    <w:unhideWhenUsed/>
    <w:rsid w:val="00840329"/>
    <w:pPr>
      <w:spacing w:after="100"/>
      <w:ind w:left="220"/>
    </w:pPr>
  </w:style>
  <w:style w:type="character" w:styleId="Hyperlink">
    <w:name w:val="Hyperlink"/>
    <w:basedOn w:val="DefaultParagraphFont"/>
    <w:uiPriority w:val="99"/>
    <w:unhideWhenUsed/>
    <w:rsid w:val="00840329"/>
    <w:rPr>
      <w:color w:val="0000FF" w:themeColor="hyperlink"/>
      <w:u w:val="single"/>
    </w:rPr>
  </w:style>
  <w:style w:type="table" w:customStyle="1" w:styleId="TableGrid3">
    <w:name w:val="Table Grid3"/>
    <w:basedOn w:val="TableNormal"/>
    <w:next w:val="TableGrid"/>
    <w:uiPriority w:val="59"/>
    <w:rsid w:val="008403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329"/>
    <w:rPr>
      <w:color w:val="800080" w:themeColor="followedHyperlink"/>
      <w:u w:val="single"/>
    </w:rPr>
  </w:style>
  <w:style w:type="paragraph" w:styleId="BodyText">
    <w:name w:val="Body Text"/>
    <w:basedOn w:val="Normal"/>
    <w:link w:val="BodyTextChar"/>
    <w:uiPriority w:val="1"/>
    <w:qFormat/>
    <w:rsid w:val="00840329"/>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40329"/>
    <w:rPr>
      <w:rFonts w:ascii="Arial" w:eastAsia="Arial" w:hAnsi="Arial" w:cs="Arial"/>
      <w:sz w:val="24"/>
      <w:szCs w:val="24"/>
      <w:lang w:val="en-US"/>
    </w:rPr>
  </w:style>
  <w:style w:type="paragraph" w:customStyle="1" w:styleId="TableParagraph">
    <w:name w:val="Table Paragraph"/>
    <w:basedOn w:val="Normal"/>
    <w:uiPriority w:val="1"/>
    <w:qFormat/>
    <w:rsid w:val="00840329"/>
    <w:pPr>
      <w:widowControl w:val="0"/>
      <w:spacing w:after="0" w:line="240" w:lineRule="auto"/>
      <w:ind w:left="103"/>
    </w:pPr>
    <w:rPr>
      <w:rFonts w:ascii="Calibri" w:eastAsia="Calibri" w:hAnsi="Calibri" w:cs="Calibri"/>
      <w:lang w:val="en-US"/>
    </w:rPr>
  </w:style>
  <w:style w:type="paragraph" w:styleId="TOC3">
    <w:name w:val="toc 3"/>
    <w:basedOn w:val="Normal"/>
    <w:next w:val="Normal"/>
    <w:autoRedefine/>
    <w:uiPriority w:val="39"/>
    <w:unhideWhenUsed/>
    <w:rsid w:val="0084032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480AE814F234A92E1E0E0057B0BD3" ma:contentTypeVersion="13" ma:contentTypeDescription="Create a new document." ma:contentTypeScope="" ma:versionID="dbd7573418de9297712d5ff9fbc4be4a">
  <xsd:schema xmlns:xsd="http://www.w3.org/2001/XMLSchema" xmlns:xs="http://www.w3.org/2001/XMLSchema" xmlns:p="http://schemas.microsoft.com/office/2006/metadata/properties" xmlns:ns3="6c40920a-f3a5-428b-9f93-2de34404b5a7" xmlns:ns4="6095a0f5-13c4-49ba-8f26-e0410d4bce36" targetNamespace="http://schemas.microsoft.com/office/2006/metadata/properties" ma:root="true" ma:fieldsID="072d1bc25658517652693cbfe96ecabd" ns3:_="" ns4:_="">
    <xsd:import namespace="6c40920a-f3a5-428b-9f93-2de34404b5a7"/>
    <xsd:import namespace="6095a0f5-13c4-49ba-8f26-e0410d4bce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0920a-f3a5-428b-9f93-2de34404b5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5a0f5-13c4-49ba-8f26-e0410d4bce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5E8A-A9EB-452E-B791-C925D8FB2EFE}">
  <ds:schemaRefs>
    <ds:schemaRef ds:uri="http://schemas.microsoft.com/sharepoint/v3/contenttype/forms"/>
  </ds:schemaRefs>
</ds:datastoreItem>
</file>

<file path=customXml/itemProps2.xml><?xml version="1.0" encoding="utf-8"?>
<ds:datastoreItem xmlns:ds="http://schemas.openxmlformats.org/officeDocument/2006/customXml" ds:itemID="{9570598E-B65A-4FB7-B232-68B309462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3D164-C5B5-4581-87A3-8874A8CB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0920a-f3a5-428b-9f93-2de34404b5a7"/>
    <ds:schemaRef ds:uri="6095a0f5-13c4-49ba-8f26-e0410d4bc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3F292-FA27-4678-A0B3-BD625CE1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Jane Sisk</Manager>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Perry</dc:creator>
  <cp:lastModifiedBy>Andrew Jones</cp:lastModifiedBy>
  <cp:revision>35</cp:revision>
  <cp:lastPrinted>2018-11-07T15:19:00Z</cp:lastPrinted>
  <dcterms:created xsi:type="dcterms:W3CDTF">2021-09-06T08:55:00Z</dcterms:created>
  <dcterms:modified xsi:type="dcterms:W3CDTF">2021-12-09T10:55:59Z</dcterms:modified>
  <dc:title>PGCE FE_Review-of-progress-against-the-Professional-Standards  Guidance_21-22_FINAL</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0x010100F79480AE814F234A92E1E0E0057B0BD3</vt:lpwstr>
  </property>
</Properties>
</file>