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3EE0E1F3" w:rsidRDefault="3EE0E1F3" w14:paraId="1EDA777D" w14:textId="79E796EB">
      <w:pPr>
        <w:tabs>
          <w:tab w:val="right" w:pos="15168"/>
        </w:tabs>
        <w:ind w:left="-567"/>
        <w:jc w:val="center"/>
        <w:rPr>
          <w:b/>
          <w:bCs/>
          <w:highlight w:val="yellow"/>
        </w:rPr>
      </w:pPr>
    </w:p>
    <w:p w:rsidR="00FF4CAB" w:rsidP="51D473CC" w:rsidRDefault="3FD37118" w14:paraId="112B4872" w14:textId="70CB8BC6">
      <w:pPr>
        <w:tabs>
          <w:tab w:val="right" w:pos="15168"/>
        </w:tabs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 xml:space="preserve">and </w:t>
      </w:r>
      <w:r w:rsidR="00F14417">
        <w:rPr>
          <w:b/>
          <w:bCs/>
        </w:rPr>
        <w:t xml:space="preserve">Lifestyle </w:t>
      </w:r>
      <w:r w:rsidR="00CF2C43">
        <w:rPr>
          <w:b/>
          <w:bCs/>
        </w:rPr>
        <w:t xml:space="preserve">Medicine </w:t>
      </w:r>
      <w:r w:rsidRPr="0A8B06FA" w:rsidR="00CF2C43">
        <w:rPr>
          <w:b/>
          <w:bCs/>
        </w:rPr>
        <w:t>2023</w:t>
      </w:r>
      <w:r w:rsidRPr="0A8B06FA" w:rsidR="5F7F99BD">
        <w:rPr>
          <w:b/>
          <w:bCs/>
        </w:rPr>
        <w:t>-202</w:t>
      </w:r>
      <w:r w:rsidRPr="0A8B06FA" w:rsidR="2E19F6ED">
        <w:rPr>
          <w:b/>
          <w:bCs/>
        </w:rPr>
        <w:t>4</w:t>
      </w:r>
      <w:r w:rsidRPr="0A8B06FA" w:rsidR="17F08E57">
        <w:rPr>
          <w:b/>
          <w:bCs/>
        </w:rPr>
        <w:t xml:space="preserve"> </w:t>
      </w:r>
      <w:r w:rsidR="005674D1">
        <w:rPr>
          <w:b/>
          <w:bCs/>
        </w:rPr>
        <w:t xml:space="preserve">Part Time First Year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</w:p>
    <w:p w:rsidR="005674D1" w:rsidP="005674D1" w:rsidRDefault="005674D1" w14:paraId="52FA225E" w14:textId="17ED865E">
      <w:pPr>
        <w:rPr>
          <w:rFonts w:cs="Arial"/>
          <w:b/>
          <w:bCs/>
          <w:sz w:val="17"/>
          <w:szCs w:val="17"/>
          <w:lang w:eastAsia="en-GB"/>
        </w:rPr>
      </w:pPr>
      <w:r w:rsidRPr="005674D1">
        <w:rPr>
          <w:b/>
          <w:bCs/>
          <w:sz w:val="16"/>
          <w:szCs w:val="16"/>
        </w:rPr>
        <w:t>Year 2 Semester 1</w:t>
      </w:r>
      <w:r w:rsidRPr="005674D1">
        <w:rPr>
          <w:rFonts w:cs="Arial"/>
          <w:b/>
          <w:bCs/>
          <w:sz w:val="16"/>
          <w:szCs w:val="16"/>
          <w:lang w:eastAsia="en-GB"/>
        </w:rPr>
        <w:t xml:space="preserve"> NUTH4042 </w:t>
      </w:r>
      <w:r w:rsidRPr="005674D1">
        <w:rPr>
          <w:rFonts w:cs="Arial"/>
          <w:b/>
          <w:sz w:val="16"/>
          <w:szCs w:val="16"/>
          <w:lang w:eastAsia="en-GB"/>
        </w:rPr>
        <w:t>Nutrition in early years adolescence and reproduction</w:t>
      </w:r>
      <w:r>
        <w:rPr>
          <w:rFonts w:cs="Arial"/>
          <w:b/>
          <w:sz w:val="16"/>
          <w:szCs w:val="16"/>
          <w:lang w:eastAsia="en-GB"/>
        </w:rPr>
        <w:t xml:space="preserve"> (15 credits), Semester 2 </w:t>
      </w:r>
      <w:r w:rsidRPr="001A0673">
        <w:rPr>
          <w:rFonts w:cs="Arial"/>
          <w:b/>
          <w:bCs/>
          <w:sz w:val="17"/>
          <w:szCs w:val="17"/>
          <w:lang w:eastAsia="en-GB"/>
        </w:rPr>
        <w:t>NUTH40</w:t>
      </w:r>
      <w:r>
        <w:rPr>
          <w:rFonts w:cs="Arial"/>
          <w:b/>
          <w:bCs/>
          <w:sz w:val="17"/>
          <w:szCs w:val="17"/>
          <w:lang w:eastAsia="en-GB"/>
        </w:rPr>
        <w:t xml:space="preserve">43, </w:t>
      </w:r>
      <w:r>
        <w:rPr>
          <w:rFonts w:cs="Arial"/>
          <w:b/>
          <w:sz w:val="17"/>
          <w:szCs w:val="17"/>
          <w:lang w:eastAsia="en-GB"/>
        </w:rPr>
        <w:t xml:space="preserve">Nutrition and lifestyle medicine in adults (15 credits), Semester 3 </w:t>
      </w:r>
      <w:r>
        <w:rPr>
          <w:rFonts w:cs="Arial"/>
          <w:b/>
          <w:bCs/>
          <w:sz w:val="17"/>
          <w:szCs w:val="17"/>
          <w:lang w:eastAsia="en-GB"/>
        </w:rPr>
        <w:t>NUTH4045</w:t>
      </w:r>
    </w:p>
    <w:p w:rsidR="005674D1" w:rsidP="005674D1" w:rsidRDefault="005674D1" w14:paraId="610559CC" w14:textId="0E487F32">
      <w:pPr>
        <w:rPr>
          <w:rFonts w:cs="Arial"/>
          <w:b/>
          <w:bCs/>
          <w:sz w:val="17"/>
          <w:szCs w:val="17"/>
          <w:lang w:eastAsia="en-GB"/>
        </w:rPr>
      </w:pPr>
      <w:r>
        <w:rPr>
          <w:rFonts w:cs="Arial"/>
          <w:b/>
          <w:bCs/>
          <w:sz w:val="17"/>
          <w:szCs w:val="17"/>
          <w:lang w:eastAsia="en-GB"/>
        </w:rPr>
        <w:t xml:space="preserve">Clinical medicine and business development (30 Credits): </w:t>
      </w:r>
    </w:p>
    <w:p w:rsidRPr="006B3332" w:rsidR="005674D1" w:rsidP="005674D1" w:rsidRDefault="005674D1" w14:paraId="6F336074" w14:textId="22E7C6FE">
      <w:pPr>
        <w:rPr>
          <w:rFonts w:cs="Arial"/>
          <w:b/>
          <w:bCs/>
          <w:sz w:val="17"/>
          <w:szCs w:val="17"/>
          <w:lang w:eastAsia="en-GB"/>
        </w:rPr>
      </w:pPr>
      <w:r>
        <w:rPr>
          <w:rFonts w:cs="Arial"/>
          <w:b/>
          <w:bCs/>
          <w:sz w:val="17"/>
          <w:szCs w:val="17"/>
          <w:lang w:eastAsia="en-GB"/>
        </w:rPr>
        <w:t>Year 3 Research Methods and Dissertation</w:t>
      </w:r>
    </w:p>
    <w:p w:rsidRPr="005674D1" w:rsidR="005674D1" w:rsidP="005674D1" w:rsidRDefault="005674D1" w14:paraId="54E93E61" w14:textId="2552C54C">
      <w:pPr>
        <w:tabs>
          <w:tab w:val="right" w:pos="15168"/>
        </w:tabs>
        <w:ind w:left="-567"/>
        <w:rPr>
          <w:b/>
          <w:bCs/>
          <w:sz w:val="16"/>
          <w:szCs w:val="16"/>
        </w:rPr>
      </w:pP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0A8B06FA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AC217F" w:rsidTr="0A8B06FA" w14:paraId="7459042D" w14:textId="77777777">
        <w:trPr>
          <w:trHeight w:val="426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AC217F" w:rsidP="00E1470B" w:rsidRDefault="00AC217F" w14:paraId="76157C2E" w14:textId="42D05144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0A8B06FA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73909" w:rsidP="005C5CE9" w:rsidRDefault="004519D4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="005674D1" w:rsidP="005C5CE9" w:rsidRDefault="00673909" w14:paraId="0EC7AB0F" w14:textId="7777777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</w:t>
            </w:r>
            <w:r w:rsidR="00CF2C43">
              <w:rPr>
                <w:rFonts w:cs="Arial"/>
                <w:b/>
                <w:sz w:val="16"/>
                <w:szCs w:val="16"/>
                <w:lang w:eastAsia="en-GB"/>
              </w:rPr>
              <w:t>medicine</w:t>
            </w:r>
          </w:p>
          <w:p w:rsidRPr="00C0101D" w:rsidR="00FF4CAB" w:rsidP="005C5CE9" w:rsidRDefault="00673909" w14:paraId="112B488E" w14:textId="1D34D47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="005674D1">
              <w:rPr>
                <w:rFonts w:cs="Arial"/>
                <w:b/>
                <w:sz w:val="16"/>
                <w:szCs w:val="16"/>
                <w:lang w:eastAsia="en-GB"/>
              </w:rPr>
              <w:t>30 credits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72CF5" w:rsidR="005B1C5A" w:rsidP="00EE4969" w:rsidRDefault="005B1C5A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8207A9" w:rsidP="00EE4969" w:rsidRDefault="00DA504D" w14:paraId="328B39B2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11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(includes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induction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)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571091" w:rsidP="00EE4969" w:rsidRDefault="00571091" w14:paraId="3FF71356" w14:textId="5590D7DD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12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0F6A9BE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EE4969" w:rsidP="00EE4969" w:rsidRDefault="00EE4969" w14:paraId="1EC34F06" w14:textId="5395897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Pr="00B72CF5" w:rsidR="4151CD9E">
              <w:rPr>
                <w:rFonts w:cs="Arial"/>
                <w:color w:val="002060"/>
                <w:sz w:val="16"/>
                <w:szCs w:val="16"/>
                <w:lang w:eastAsia="en-GB"/>
              </w:rPr>
              <w:t>3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9247D0A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1549F5" w:rsidP="00EE4969" w:rsidRDefault="001549F5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5B1C5A" w:rsidP="00EE4969" w:rsidRDefault="005B1C5A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B055E7" w:rsidP="00EE4969" w:rsidRDefault="00B055E7" w14:paraId="4F619A25" w14:textId="4A99B4DA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20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26A676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00B055E7" w:rsidP="00EE4969" w:rsidRDefault="00B055E7" w14:paraId="50B64728" w14:textId="57BCD52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21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3491447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B055E7" w:rsidR="003E50FF" w:rsidP="002633B3" w:rsidRDefault="003E50FF" w14:paraId="704FB932" w14:textId="6B7E918E">
            <w:pPr>
              <w:rPr>
                <w:rFonts w:cs="Arial"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4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7F2F0F7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060BB050">
              <w:rPr>
                <w:rFonts w:cs="Arial"/>
                <w:sz w:val="17"/>
                <w:szCs w:val="17"/>
                <w:lang w:eastAsia="en-GB"/>
              </w:rPr>
              <w:t>4)</w:t>
            </w:r>
          </w:p>
          <w:p w:rsidRPr="00B055E7" w:rsidR="003E50FF" w:rsidP="00EE4969" w:rsidRDefault="003E50FF" w14:paraId="4273F693" w14:textId="045D401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Pr="002633B3" w:rsidR="392D9FA1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3AE2B20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392D9FA1" w:rsidP="55BAD083" w:rsidRDefault="392D9FA1" w14:paraId="2A2D53E4" w14:textId="6DC98F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11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60CFA84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392D9FA1" w:rsidP="55BAD083" w:rsidRDefault="392D9FA1" w14:paraId="3057E04D" w14:textId="307282F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12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3B4EA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4ECDF7B9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7793A66" w:rsidP="57793A66" w:rsidRDefault="57793A66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26CE518F" w:rsidP="57793A66" w:rsidRDefault="26CE518F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="26CE518F" w:rsidP="57793A66" w:rsidRDefault="26CE518F" w14:paraId="01B6DBDD" w14:textId="55626E4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>Thursday 19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2023 (AM only)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 xml:space="preserve"> (10:00 – 13:00)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A8B06FA" w:rsidRDefault="26CE518F" w14:paraId="7B6FA000" w14:textId="36087C42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 2023</w:t>
            </w:r>
            <w:r w:rsidRPr="0A8B06FA" w:rsidR="64E7DFA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443A523D">
              <w:rPr>
                <w:rFonts w:cs="Arial"/>
                <w:sz w:val="16"/>
                <w:szCs w:val="16"/>
                <w:lang w:eastAsia="en-GB"/>
              </w:rPr>
              <w:t>Case study and PDP</w:t>
            </w:r>
          </w:p>
          <w:p w:rsidRPr="00C0101D" w:rsidR="00FF4CAB" w:rsidP="0A8B06FA" w:rsidRDefault="443A523D" w14:paraId="112B4892" w14:textId="1766B73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29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 2023 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Practical Assessment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1315AA" w14:paraId="112B4893" w14:textId="3A612C9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1315AA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69619D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AC217F" w:rsidTr="0A8B06FA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AC217F" w:rsidP="00E1470B" w:rsidRDefault="00AC217F" w14:paraId="112B48AE" w14:textId="7845931A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655E92" w:rsidTr="0A8B06FA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5674D1" w:rsidP="001D1E50" w:rsidRDefault="00F75B58" w14:paraId="0092DCFF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F43F73"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</w:t>
            </w:r>
            <w:r w:rsidR="00CF2C43">
              <w:rPr>
                <w:rFonts w:cs="Arial"/>
                <w:b/>
                <w:bCs/>
                <w:sz w:val="17"/>
                <w:szCs w:val="17"/>
                <w:lang w:eastAsia="en-GB"/>
              </w:rPr>
              <w:t>medicine</w:t>
            </w:r>
          </w:p>
          <w:p w:rsidRPr="001A0673" w:rsidR="00F75B58" w:rsidP="001D1E50" w:rsidRDefault="00BE3A9A" w14:paraId="112B48BA" w14:textId="3781908A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="005674D1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30 credits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2B136E" w:rsidP="00FB5EF3" w:rsidRDefault="00FB5EF3" w14:paraId="12E0B790" w14:textId="6A1F27EA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FB5EF3" w:rsidP="00FB5EF3" w:rsidRDefault="00B70832" w14:paraId="04FC2736" w14:textId="6737EF79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Monday 29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Pr="00B72CF5" w:rsidR="00B70832" w:rsidP="00FB5EF3" w:rsidRDefault="00B70832" w14:paraId="60EB8F25" w14:textId="1F4B1876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Tuesday 30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="001173A6" w:rsidP="00FB5EF3" w:rsidRDefault="001173A6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1173A6" w:rsidP="00FB5EF3" w:rsidRDefault="001173A6" w14:paraId="018315EF" w14:textId="55BF3E1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173A6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1173A6" w:rsidP="00FB5EF3" w:rsidRDefault="00081061" w14:paraId="5F7D48AF" w14:textId="1EF1049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9</w:t>
            </w:r>
            <w:r w:rsidRPr="0008106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081061" w:rsidP="00FB5EF3" w:rsidRDefault="00081061" w14:paraId="65F82A20" w14:textId="177AC2C0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>ay 23</w:t>
            </w:r>
            <w:r w:rsidRPr="00404650" w:rsid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2B2244" w:rsidP="00FB5EF3" w:rsidRDefault="002B2244" w14:paraId="55130F06" w14:textId="2E981D0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002B2244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</w:t>
            </w:r>
            <w:r w:rsidR="00A41487">
              <w:rPr>
                <w:rFonts w:cs="Arial"/>
                <w:sz w:val="17"/>
                <w:szCs w:val="17"/>
                <w:lang w:eastAsia="en-GB"/>
              </w:rPr>
              <w:t>arch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2024 (10-4)</w:t>
            </w:r>
          </w:p>
          <w:p w:rsidR="00404650" w:rsidP="00FB5EF3" w:rsidRDefault="00404650" w14:paraId="70AA3EE0" w14:textId="59C38F74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8</w:t>
            </w:r>
            <w:r w:rsidRP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Pr="00B70832" w:rsidR="00FB5EF3" w:rsidP="00FB5EF3" w:rsidRDefault="0370FAB1" w14:paraId="091E4A90" w14:textId="0D0C0207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15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</w:t>
            </w:r>
            <w:r w:rsidRPr="51D473CC" w:rsidR="2FF207DD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51D473CC" w:rsidP="51D473CC" w:rsidRDefault="51D473CC" w14:paraId="6AA9EC82" w14:textId="20D4072C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496FB3F" w:rsidP="51D473CC" w:rsidRDefault="0496FB3F" w14:paraId="12BAC120" w14:textId="35AD0CB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D2891" w:rsidR="005D7949" w:rsidP="00BD4BBE" w:rsidRDefault="0496FB3F" w14:paraId="112B48BD" w14:textId="71346CAF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22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(Time tbc)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0293E" w:rsidR="00FF4CAB" w:rsidP="00BF74A0" w:rsidRDefault="2B3308F0" w14:paraId="5C6BCE03" w14:textId="0E17BF1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1D473CC" w:rsidR="54E164EF">
              <w:rPr>
                <w:rFonts w:cs="Arial"/>
                <w:sz w:val="17"/>
                <w:szCs w:val="17"/>
                <w:lang w:eastAsia="en-GB"/>
              </w:rPr>
              <w:t>April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3162A" w:rsidR="00FF4CAB" w:rsidP="003E4F57" w:rsidRDefault="00282F38" w14:paraId="112B48BF" w14:textId="63C35A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69619D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E3A9A" w:rsidTr="0A8B06FA" w14:paraId="3983BA55" w14:textId="77777777">
        <w:trPr>
          <w:trHeight w:val="823"/>
          <w:jc w:val="center"/>
        </w:trPr>
        <w:tc>
          <w:tcPr>
            <w:tcW w:w="153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BE3A9A" w:rsidP="00B16DB3" w:rsidRDefault="00BE3A9A" w14:paraId="7D0EBD5E" w14:textId="4E796AA2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BD4BBE" w:rsidTr="0A8B06FA" w14:paraId="1FC77278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D4BBE" w:rsidP="00B95E4E" w:rsidRDefault="00BD4BBE" w14:paraId="5B00A93C" w14:textId="370180CF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674D1" w:rsidR="005674D1" w:rsidP="005674D1" w:rsidRDefault="005674D1" w14:paraId="59DB1B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674D1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Activities </w:t>
            </w:r>
            <w:r w:rsidRPr="005674D1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5674D1" w:rsidR="005674D1" w:rsidP="005674D1" w:rsidRDefault="005674D1" w14:paraId="45BB16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674D1">
              <w:rPr>
                <w:rStyle w:val="normaltextrun"/>
                <w:rFonts w:ascii="Arial" w:hAnsi="Arial" w:cs="Arial"/>
                <w:sz w:val="16"/>
                <w:szCs w:val="16"/>
              </w:rPr>
              <w:t>Clinic observations</w:t>
            </w:r>
            <w:r w:rsidRPr="005674D1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5674D1" w:rsidR="005674D1" w:rsidP="005674D1" w:rsidRDefault="005674D1" w14:paraId="355E09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674D1">
              <w:rPr>
                <w:rStyle w:val="normaltextrun"/>
                <w:rFonts w:ascii="Arial" w:hAnsi="Arial" w:cs="Arial"/>
                <w:sz w:val="16"/>
                <w:szCs w:val="16"/>
              </w:rPr>
              <w:t>Clinic log</w:t>
            </w:r>
            <w:r w:rsidRPr="005674D1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Pr="00B72CF5" w:rsidR="00BD4BBE" w:rsidP="005674D1" w:rsidRDefault="005674D1" w14:paraId="43695969" w14:textId="5D6E0903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b/>
                <w:bCs/>
                <w:color w:val="002060"/>
                <w:sz w:val="17"/>
                <w:szCs w:val="17"/>
              </w:rPr>
            </w:pPr>
            <w:r w:rsidRPr="005674D1">
              <w:rPr>
                <w:rStyle w:val="normaltextrun"/>
                <w:rFonts w:ascii="Arial" w:hAnsi="Arial" w:cs="Arial"/>
                <w:sz w:val="16"/>
                <w:szCs w:val="16"/>
              </w:rPr>
              <w:t>Guided academic activities </w:t>
            </w:r>
            <w:r w:rsidRPr="005674D1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3B97D93A" w14:textId="1F02203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207C98" w:rsidRDefault="00BD4BBE" w14:paraId="4B7555DE" w14:textId="6D48DAE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6F6C10A5" w14:textId="6777782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F22363" w:rsidRDefault="00F22363" w14:paraId="112B4907" w14:textId="2880D2CA"/>
    <w:p w:rsidR="00F22363" w:rsidP="005674D1" w:rsidRDefault="005674D1" w14:paraId="71235CC8" w14:textId="70DBC351">
      <w:pPr>
        <w:tabs>
          <w:tab w:val="left" w:pos="3600"/>
        </w:tabs>
        <w:spacing w:after="200" w:line="276" w:lineRule="auto"/>
      </w:pPr>
      <w:r>
        <w:tab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D59F1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4D1"/>
    <w:rsid w:val="00567DDC"/>
    <w:rsid w:val="00571091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8F3E92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3191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6D2D"/>
    <w:rsid w:val="00CC1C09"/>
    <w:rsid w:val="00CC4B2A"/>
    <w:rsid w:val="00CD092F"/>
    <w:rsid w:val="00CD2891"/>
    <w:rsid w:val="00CD54F2"/>
    <w:rsid w:val="00CF1746"/>
    <w:rsid w:val="00CF21AF"/>
    <w:rsid w:val="00CF2C43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5AA2"/>
    <w:rsid w:val="00D86232"/>
    <w:rsid w:val="00D87B72"/>
    <w:rsid w:val="00D91FFF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3220"/>
    <w:rsid w:val="00EF6C6E"/>
    <w:rsid w:val="00F001B6"/>
    <w:rsid w:val="00F00595"/>
    <w:rsid w:val="00F017F0"/>
    <w:rsid w:val="00F0416A"/>
    <w:rsid w:val="00F07527"/>
    <w:rsid w:val="00F126B9"/>
    <w:rsid w:val="00F139F8"/>
    <w:rsid w:val="00F14417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AE7D9E"/>
    <w:rsid w:val="0EDCE81A"/>
    <w:rsid w:val="0F3C1A13"/>
    <w:rsid w:val="104A4DFF"/>
    <w:rsid w:val="10F6A9BE"/>
    <w:rsid w:val="122E2C6E"/>
    <w:rsid w:val="126BDFEA"/>
    <w:rsid w:val="126E35C7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226A6762"/>
    <w:rsid w:val="23491447"/>
    <w:rsid w:val="23C90C1C"/>
    <w:rsid w:val="240A111F"/>
    <w:rsid w:val="245771DF"/>
    <w:rsid w:val="24CC25DD"/>
    <w:rsid w:val="252C495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671E83E6-C89A-4DCC-A3CD-DBBE86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5674D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5674D1"/>
  </w:style>
  <w:style w:type="character" w:customStyle="1" w:styleId="eop">
    <w:name w:val="eop"/>
    <w:basedOn w:val="DefaultParagraphFont"/>
    <w:rsid w:val="0056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Part  Time  timetaable Nutrition-and-Lifestyle-Mediicne 23-24</dc:title>
  <dc:subject>
  </dc:subject>
  <dc:creator>Jane Richardson</dc:creator>
  <cp:keywords>
  </cp:keywords>
  <cp:lastModifiedBy>Katie Harris</cp:lastModifiedBy>
  <cp:revision>2</cp:revision>
  <cp:lastPrinted>2022-08-19T01:35:00Z</cp:lastPrinted>
  <dcterms:created xsi:type="dcterms:W3CDTF">2023-08-18T08:08:00Z</dcterms:created>
  <dcterms:modified xsi:type="dcterms:W3CDTF">2023-08-18T08:10:51Z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