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0A5454" w14:textId="77777777" w:rsidR="00E57218" w:rsidRDefault="00E57218" w:rsidP="0002165E">
      <w:pPr>
        <w:jc w:val="center"/>
        <w:rPr>
          <w:rFonts w:asciiTheme="minorHAnsi" w:hAnsiTheme="minorHAnsi" w:cstheme="minorHAnsi"/>
          <w:sz w:val="22"/>
          <w:szCs w:val="22"/>
        </w:rPr>
      </w:pPr>
      <w:r w:rsidRPr="00854736">
        <w:rPr>
          <w:rFonts w:asciiTheme="majorHAnsi" w:hAnsiTheme="majorHAnsi" w:cs="Arial"/>
          <w:noProof/>
          <w:lang w:eastAsia="en-GB"/>
        </w:rPr>
        <w:drawing>
          <wp:inline distT="0" distB="0" distL="0" distR="0" wp14:anchorId="316DCCD1" wp14:editId="5C572A3E">
            <wp:extent cx="1704975" cy="5524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logo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21B8A" w14:textId="77777777" w:rsidR="00E57218" w:rsidRDefault="00E57218" w:rsidP="0002165E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3CCC1EE" w14:textId="4F2B2D53" w:rsidR="00E17D5B" w:rsidRDefault="00E17D5B" w:rsidP="0002165E">
      <w:pPr>
        <w:jc w:val="center"/>
        <w:rPr>
          <w:rFonts w:asciiTheme="minorHAnsi" w:hAnsiTheme="minorHAnsi" w:cstheme="minorHAnsi"/>
          <w:sz w:val="22"/>
          <w:szCs w:val="22"/>
        </w:rPr>
      </w:pPr>
      <w:r w:rsidRPr="00E17D5B">
        <w:rPr>
          <w:rFonts w:asciiTheme="minorHAnsi" w:hAnsiTheme="minorHAnsi" w:cstheme="minorHAnsi"/>
          <w:sz w:val="22"/>
          <w:szCs w:val="22"/>
        </w:rPr>
        <w:t xml:space="preserve">Application to </w:t>
      </w:r>
      <w:r w:rsidR="00340AA7">
        <w:rPr>
          <w:rFonts w:asciiTheme="minorHAnsi" w:hAnsiTheme="minorHAnsi" w:cstheme="minorHAnsi"/>
          <w:sz w:val="22"/>
          <w:szCs w:val="22"/>
        </w:rPr>
        <w:t>j</w:t>
      </w:r>
      <w:r w:rsidRPr="00E17D5B">
        <w:rPr>
          <w:rFonts w:asciiTheme="minorHAnsi" w:hAnsiTheme="minorHAnsi" w:cstheme="minorHAnsi"/>
          <w:sz w:val="22"/>
          <w:szCs w:val="22"/>
        </w:rPr>
        <w:t xml:space="preserve">oin the Apprenticeship Providers and Assessment Register for </w:t>
      </w:r>
      <w:r w:rsidR="003569F3">
        <w:rPr>
          <w:rFonts w:asciiTheme="minorHAnsi" w:hAnsiTheme="minorHAnsi" w:cstheme="minorHAnsi"/>
          <w:sz w:val="22"/>
          <w:szCs w:val="22"/>
        </w:rPr>
        <w:t>I</w:t>
      </w:r>
      <w:r w:rsidRPr="00E17D5B">
        <w:rPr>
          <w:rFonts w:asciiTheme="minorHAnsi" w:hAnsiTheme="minorHAnsi" w:cstheme="minorHAnsi"/>
          <w:sz w:val="22"/>
          <w:szCs w:val="22"/>
        </w:rPr>
        <w:t>ntegrated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17D5B">
        <w:rPr>
          <w:rFonts w:asciiTheme="minorHAnsi" w:hAnsiTheme="minorHAnsi" w:cstheme="minorHAnsi"/>
          <w:sz w:val="22"/>
          <w:szCs w:val="22"/>
        </w:rPr>
        <w:t>EPA</w:t>
      </w:r>
      <w:r w:rsidR="0002165E">
        <w:rPr>
          <w:rFonts w:asciiTheme="minorHAnsi" w:hAnsiTheme="minorHAnsi" w:cstheme="minorHAnsi"/>
          <w:sz w:val="22"/>
          <w:szCs w:val="22"/>
        </w:rPr>
        <w:t>:</w:t>
      </w:r>
      <w:r w:rsidR="005D595D" w:rsidRPr="0002165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FF7753E" w14:textId="752EE9D0" w:rsidR="006A0586" w:rsidRPr="0002165E" w:rsidRDefault="005D595D" w:rsidP="0002165E">
      <w:pPr>
        <w:jc w:val="center"/>
        <w:rPr>
          <w:rFonts w:asciiTheme="minorHAnsi" w:hAnsiTheme="minorHAnsi" w:cstheme="minorHAnsi"/>
          <w:sz w:val="22"/>
          <w:szCs w:val="22"/>
        </w:rPr>
      </w:pPr>
      <w:r w:rsidRPr="0002165E">
        <w:rPr>
          <w:rFonts w:asciiTheme="minorHAnsi" w:hAnsiTheme="minorHAnsi" w:cstheme="minorHAnsi"/>
          <w:sz w:val="22"/>
          <w:szCs w:val="22"/>
        </w:rPr>
        <w:t>Intent to Proceed Form</w:t>
      </w:r>
    </w:p>
    <w:p w14:paraId="3359ABE2" w14:textId="77777777" w:rsidR="00990616" w:rsidRPr="0002165E" w:rsidRDefault="00990616" w:rsidP="0002165E">
      <w:pPr>
        <w:rPr>
          <w:rFonts w:asciiTheme="minorHAnsi" w:hAnsiTheme="minorHAnsi" w:cstheme="minorHAnsi"/>
          <w:sz w:val="22"/>
          <w:szCs w:val="22"/>
        </w:rPr>
      </w:pPr>
    </w:p>
    <w:p w14:paraId="1223C735" w14:textId="32D94EA4" w:rsidR="00990616" w:rsidRPr="0002165E" w:rsidRDefault="00990616" w:rsidP="006608D2">
      <w:pPr>
        <w:ind w:left="567" w:right="990"/>
        <w:rPr>
          <w:rFonts w:asciiTheme="minorHAnsi" w:hAnsiTheme="minorHAnsi" w:cstheme="minorHAnsi"/>
          <w:b w:val="0"/>
          <w:sz w:val="22"/>
          <w:szCs w:val="22"/>
          <w:lang w:eastAsia="en-GB"/>
        </w:rPr>
      </w:pPr>
      <w:r w:rsidRPr="0002165E">
        <w:rPr>
          <w:rFonts w:asciiTheme="minorHAnsi" w:hAnsiTheme="minorHAnsi" w:cstheme="minorHAnsi"/>
          <w:b w:val="0"/>
          <w:sz w:val="22"/>
          <w:szCs w:val="22"/>
          <w:lang w:eastAsia="en-GB"/>
        </w:rPr>
        <w:t xml:space="preserve">This </w:t>
      </w:r>
      <w:r w:rsidR="00066C40">
        <w:rPr>
          <w:rFonts w:asciiTheme="minorHAnsi" w:hAnsiTheme="minorHAnsi" w:cstheme="minorHAnsi"/>
          <w:b w:val="0"/>
          <w:sz w:val="22"/>
          <w:szCs w:val="22"/>
          <w:lang w:eastAsia="en-GB"/>
        </w:rPr>
        <w:t xml:space="preserve">form is to be </w:t>
      </w:r>
      <w:r w:rsidR="006053DC">
        <w:rPr>
          <w:rFonts w:asciiTheme="minorHAnsi" w:hAnsiTheme="minorHAnsi" w:cstheme="minorHAnsi"/>
          <w:b w:val="0"/>
          <w:sz w:val="22"/>
          <w:szCs w:val="22"/>
          <w:lang w:eastAsia="en-GB"/>
        </w:rPr>
        <w:t xml:space="preserve">used </w:t>
      </w:r>
      <w:r w:rsidR="00A46EA3" w:rsidRPr="00A46EA3">
        <w:rPr>
          <w:rFonts w:asciiTheme="minorHAnsi" w:hAnsiTheme="minorHAnsi" w:cstheme="minorHAnsi"/>
          <w:b w:val="0"/>
          <w:sz w:val="22"/>
          <w:szCs w:val="22"/>
          <w:lang w:eastAsia="en-GB"/>
        </w:rPr>
        <w:t xml:space="preserve">when Schools are seeking to apply to </w:t>
      </w:r>
      <w:r w:rsidR="00754600">
        <w:rPr>
          <w:rFonts w:asciiTheme="minorHAnsi" w:hAnsiTheme="minorHAnsi" w:cstheme="minorHAnsi"/>
          <w:b w:val="0"/>
          <w:sz w:val="22"/>
          <w:szCs w:val="22"/>
          <w:lang w:eastAsia="en-GB"/>
        </w:rPr>
        <w:t>j</w:t>
      </w:r>
      <w:r w:rsidR="00C31AB1" w:rsidRPr="006608D2">
        <w:rPr>
          <w:rFonts w:asciiTheme="minorHAnsi" w:hAnsiTheme="minorHAnsi" w:cstheme="minorHAnsi"/>
          <w:b w:val="0"/>
          <w:sz w:val="22"/>
          <w:szCs w:val="22"/>
          <w:lang w:eastAsia="en-GB"/>
        </w:rPr>
        <w:t>o</w:t>
      </w:r>
      <w:r w:rsidR="00C31AB1" w:rsidRPr="00C31AB1">
        <w:rPr>
          <w:rFonts w:asciiTheme="minorHAnsi" w:hAnsiTheme="minorHAnsi" w:cstheme="minorHAnsi"/>
          <w:b w:val="0"/>
          <w:sz w:val="22"/>
          <w:szCs w:val="22"/>
          <w:lang w:eastAsia="en-GB"/>
        </w:rPr>
        <w:t xml:space="preserve">in the Apprenticeship Providers and Assessment Register </w:t>
      </w:r>
      <w:r w:rsidR="004A0108">
        <w:rPr>
          <w:rFonts w:asciiTheme="minorHAnsi" w:hAnsiTheme="minorHAnsi" w:cstheme="minorHAnsi"/>
          <w:b w:val="0"/>
          <w:sz w:val="22"/>
          <w:szCs w:val="22"/>
          <w:lang w:eastAsia="en-GB"/>
        </w:rPr>
        <w:t>(APAR)</w:t>
      </w:r>
      <w:r w:rsidR="006608D2">
        <w:rPr>
          <w:rFonts w:asciiTheme="minorHAnsi" w:hAnsiTheme="minorHAnsi" w:cstheme="minorHAnsi"/>
          <w:b w:val="0"/>
          <w:sz w:val="22"/>
          <w:szCs w:val="22"/>
          <w:lang w:eastAsia="en-GB"/>
        </w:rPr>
        <w:t xml:space="preserve">, </w:t>
      </w:r>
      <w:r w:rsidR="00AE027F">
        <w:rPr>
          <w:rFonts w:asciiTheme="minorHAnsi" w:hAnsiTheme="minorHAnsi" w:cstheme="minorHAnsi"/>
          <w:b w:val="0"/>
          <w:sz w:val="22"/>
          <w:szCs w:val="22"/>
          <w:lang w:eastAsia="en-GB"/>
        </w:rPr>
        <w:t xml:space="preserve">whether the intention is </w:t>
      </w:r>
      <w:r w:rsidR="00AE027F" w:rsidRPr="00AE027F">
        <w:rPr>
          <w:rFonts w:asciiTheme="minorHAnsi" w:hAnsiTheme="minorHAnsi" w:cstheme="minorHAnsi"/>
          <w:b w:val="0"/>
          <w:sz w:val="22"/>
          <w:szCs w:val="22"/>
          <w:lang w:eastAsia="en-GB"/>
        </w:rPr>
        <w:t xml:space="preserve">to act as EPAO for other Institutions </w:t>
      </w:r>
      <w:r w:rsidR="00AE027F">
        <w:rPr>
          <w:rFonts w:asciiTheme="minorHAnsi" w:hAnsiTheme="minorHAnsi" w:cstheme="minorHAnsi"/>
          <w:b w:val="0"/>
          <w:sz w:val="22"/>
          <w:szCs w:val="22"/>
          <w:lang w:eastAsia="en-GB"/>
        </w:rPr>
        <w:t>or relates to an</w:t>
      </w:r>
      <w:r w:rsidR="00AE027F" w:rsidRPr="00AE027F">
        <w:rPr>
          <w:rFonts w:asciiTheme="minorHAnsi" w:hAnsiTheme="minorHAnsi" w:cstheme="minorHAnsi"/>
          <w:b w:val="0"/>
          <w:sz w:val="22"/>
          <w:szCs w:val="22"/>
          <w:lang w:eastAsia="en-GB"/>
        </w:rPr>
        <w:t xml:space="preserve"> integrated apprenticeship.</w:t>
      </w:r>
    </w:p>
    <w:p w14:paraId="019E0863" w14:textId="77777777" w:rsidR="00990616" w:rsidRPr="0002165E" w:rsidRDefault="00990616" w:rsidP="0002165E">
      <w:pPr>
        <w:ind w:left="567" w:right="990"/>
        <w:rPr>
          <w:rFonts w:asciiTheme="minorHAnsi" w:hAnsiTheme="minorHAnsi" w:cstheme="minorHAnsi"/>
          <w:b w:val="0"/>
          <w:sz w:val="22"/>
          <w:szCs w:val="22"/>
          <w:lang w:eastAsia="en-GB"/>
        </w:rPr>
      </w:pPr>
    </w:p>
    <w:p w14:paraId="26B4600F" w14:textId="2D46E42F" w:rsidR="00F012CC" w:rsidRPr="0002165E" w:rsidRDefault="00990616" w:rsidP="0002165E">
      <w:pPr>
        <w:ind w:left="567" w:right="990"/>
        <w:rPr>
          <w:rFonts w:asciiTheme="minorHAnsi" w:hAnsiTheme="minorHAnsi" w:cstheme="minorHAnsi"/>
          <w:b w:val="0"/>
          <w:sz w:val="22"/>
          <w:szCs w:val="22"/>
          <w:lang w:eastAsia="en-GB"/>
        </w:rPr>
      </w:pPr>
      <w:r w:rsidRPr="0002165E">
        <w:rPr>
          <w:rFonts w:asciiTheme="minorHAnsi" w:hAnsiTheme="minorHAnsi" w:cstheme="minorHAnsi"/>
          <w:b w:val="0"/>
          <w:sz w:val="22"/>
          <w:szCs w:val="22"/>
          <w:lang w:eastAsia="en-GB"/>
        </w:rPr>
        <w:t xml:space="preserve">All applications must be approved in principle by the </w:t>
      </w:r>
      <w:r w:rsidRPr="0020376C">
        <w:rPr>
          <w:rFonts w:asciiTheme="minorHAnsi" w:hAnsiTheme="minorHAnsi" w:cstheme="minorHAnsi"/>
          <w:bCs/>
          <w:sz w:val="22"/>
          <w:szCs w:val="22"/>
          <w:lang w:eastAsia="en-GB"/>
        </w:rPr>
        <w:t>Academic Planning and Portfolio Grou</w:t>
      </w:r>
      <w:r w:rsidR="006053DC" w:rsidRPr="0020376C">
        <w:rPr>
          <w:rFonts w:asciiTheme="minorHAnsi" w:hAnsiTheme="minorHAnsi" w:cstheme="minorHAnsi"/>
          <w:bCs/>
          <w:sz w:val="22"/>
          <w:szCs w:val="22"/>
          <w:lang w:eastAsia="en-GB"/>
        </w:rPr>
        <w:t>p</w:t>
      </w:r>
      <w:r w:rsidR="0020376C">
        <w:rPr>
          <w:rFonts w:asciiTheme="minorHAnsi" w:hAnsiTheme="minorHAnsi" w:cstheme="minorHAnsi"/>
          <w:bCs/>
          <w:sz w:val="22"/>
          <w:szCs w:val="22"/>
          <w:lang w:eastAsia="en-GB"/>
        </w:rPr>
        <w:t xml:space="preserve"> (APPG)</w:t>
      </w:r>
      <w:r w:rsidR="00E17D5B">
        <w:rPr>
          <w:rFonts w:asciiTheme="minorHAnsi" w:hAnsiTheme="minorHAnsi" w:cstheme="minorHAnsi"/>
          <w:bCs/>
          <w:sz w:val="22"/>
          <w:szCs w:val="22"/>
          <w:lang w:eastAsia="en-GB"/>
        </w:rPr>
        <w:t xml:space="preserve"> as part of the APPG course proposal</w:t>
      </w:r>
      <w:r w:rsidRPr="0002165E">
        <w:rPr>
          <w:rFonts w:asciiTheme="minorHAnsi" w:hAnsiTheme="minorHAnsi" w:cstheme="minorHAnsi"/>
          <w:b w:val="0"/>
          <w:sz w:val="22"/>
          <w:szCs w:val="22"/>
          <w:lang w:eastAsia="en-GB"/>
        </w:rPr>
        <w:t xml:space="preserve">, in advance of any application being made. </w:t>
      </w:r>
    </w:p>
    <w:p w14:paraId="70D5EBBA" w14:textId="77777777" w:rsidR="00F012CC" w:rsidRPr="0002165E" w:rsidRDefault="00F012CC" w:rsidP="0002165E">
      <w:pPr>
        <w:ind w:left="567" w:right="990"/>
        <w:rPr>
          <w:rFonts w:asciiTheme="minorHAnsi" w:hAnsiTheme="minorHAnsi" w:cstheme="minorHAnsi"/>
          <w:b w:val="0"/>
          <w:sz w:val="22"/>
          <w:szCs w:val="22"/>
          <w:lang w:eastAsia="en-GB"/>
        </w:rPr>
      </w:pPr>
    </w:p>
    <w:p w14:paraId="59C12076" w14:textId="60A9C3EF" w:rsidR="00990616" w:rsidRDefault="00990616" w:rsidP="0002165E">
      <w:pPr>
        <w:ind w:left="567" w:right="990"/>
        <w:rPr>
          <w:rFonts w:asciiTheme="minorHAnsi" w:hAnsiTheme="minorHAnsi" w:cstheme="minorHAnsi"/>
          <w:b w:val="0"/>
          <w:sz w:val="22"/>
          <w:szCs w:val="22"/>
          <w:lang w:eastAsia="en-GB"/>
        </w:rPr>
      </w:pPr>
      <w:r w:rsidRPr="0002165E">
        <w:rPr>
          <w:rFonts w:asciiTheme="minorHAnsi" w:hAnsiTheme="minorHAnsi" w:cstheme="minorHAnsi"/>
          <w:b w:val="0"/>
          <w:sz w:val="22"/>
          <w:szCs w:val="22"/>
          <w:lang w:eastAsia="en-GB"/>
        </w:rPr>
        <w:t xml:space="preserve">Heads of School are responsible for securing approval, which if granted means an application may be developed and submitted subject to the usual costing, </w:t>
      </w:r>
      <w:proofErr w:type="gramStart"/>
      <w:r w:rsidRPr="0002165E">
        <w:rPr>
          <w:rFonts w:asciiTheme="minorHAnsi" w:hAnsiTheme="minorHAnsi" w:cstheme="minorHAnsi"/>
          <w:b w:val="0"/>
          <w:sz w:val="22"/>
          <w:szCs w:val="22"/>
          <w:lang w:eastAsia="en-GB"/>
        </w:rPr>
        <w:t>pricing</w:t>
      </w:r>
      <w:proofErr w:type="gramEnd"/>
      <w:r w:rsidRPr="0002165E">
        <w:rPr>
          <w:rFonts w:asciiTheme="minorHAnsi" w:hAnsiTheme="minorHAnsi" w:cstheme="minorHAnsi"/>
          <w:b w:val="0"/>
          <w:sz w:val="22"/>
          <w:szCs w:val="22"/>
          <w:lang w:eastAsia="en-GB"/>
        </w:rPr>
        <w:t xml:space="preserve"> and quality assurance processes.</w:t>
      </w:r>
      <w:r w:rsidR="00E17D5B" w:rsidRPr="00E17D5B">
        <w:rPr>
          <w:rFonts w:asciiTheme="minorHAnsi" w:hAnsiTheme="minorHAnsi" w:cstheme="minorHAnsi"/>
          <w:b w:val="0"/>
          <w:sz w:val="22"/>
          <w:szCs w:val="22"/>
          <w:lang w:eastAsia="en-GB"/>
        </w:rPr>
        <w:t xml:space="preserve"> The </w:t>
      </w:r>
      <w:proofErr w:type="gramStart"/>
      <w:r w:rsidR="00E17D5B" w:rsidRPr="00E17D5B">
        <w:rPr>
          <w:rFonts w:asciiTheme="minorHAnsi" w:hAnsiTheme="minorHAnsi" w:cstheme="minorHAnsi"/>
          <w:b w:val="0"/>
          <w:sz w:val="22"/>
          <w:szCs w:val="22"/>
          <w:lang w:eastAsia="en-GB"/>
        </w:rPr>
        <w:t>School</w:t>
      </w:r>
      <w:proofErr w:type="gramEnd"/>
      <w:r w:rsidR="00E17D5B" w:rsidRPr="00E17D5B">
        <w:rPr>
          <w:rFonts w:asciiTheme="minorHAnsi" w:hAnsiTheme="minorHAnsi" w:cstheme="minorHAnsi"/>
          <w:b w:val="0"/>
          <w:sz w:val="22"/>
          <w:szCs w:val="22"/>
          <w:lang w:eastAsia="en-GB"/>
        </w:rPr>
        <w:t xml:space="preserve"> is responsible for completing the application with the support of the Apprenticeship Office and Academic Quality Unit (AQU), and this should normally be completed in parallel with the approval process.</w:t>
      </w:r>
    </w:p>
    <w:p w14:paraId="61074806" w14:textId="77777777" w:rsidR="006053DC" w:rsidRDefault="006053DC" w:rsidP="0002165E">
      <w:pPr>
        <w:ind w:left="567" w:right="990"/>
        <w:rPr>
          <w:rFonts w:asciiTheme="minorHAnsi" w:hAnsiTheme="minorHAnsi" w:cstheme="minorHAnsi"/>
          <w:b w:val="0"/>
          <w:sz w:val="22"/>
          <w:szCs w:val="22"/>
          <w:lang w:eastAsia="en-GB"/>
        </w:rPr>
      </w:pPr>
    </w:p>
    <w:p w14:paraId="6F63035D" w14:textId="77777777" w:rsidR="006053DC" w:rsidRPr="0002165E" w:rsidRDefault="006053DC" w:rsidP="0002165E">
      <w:pPr>
        <w:ind w:left="567" w:right="99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  <w:lang w:eastAsia="en-GB"/>
        </w:rPr>
        <w:t>Please complete all sections of the form, expanding boxes as necessary.</w:t>
      </w:r>
    </w:p>
    <w:p w14:paraId="44850A49" w14:textId="77777777" w:rsidR="005D595D" w:rsidRPr="0002165E" w:rsidRDefault="005D595D" w:rsidP="005D595D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1105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451"/>
        <w:gridCol w:w="408"/>
        <w:gridCol w:w="236"/>
        <w:gridCol w:w="1276"/>
        <w:gridCol w:w="1157"/>
        <w:gridCol w:w="166"/>
        <w:gridCol w:w="2102"/>
        <w:gridCol w:w="1350"/>
        <w:gridCol w:w="1911"/>
      </w:tblGrid>
      <w:tr w:rsidR="005D595D" w:rsidRPr="0002165E" w14:paraId="744FE593" w14:textId="77777777" w:rsidTr="00BE6BF8">
        <w:trPr>
          <w:trHeight w:val="297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14:paraId="3EE863F8" w14:textId="0B3E0B6A" w:rsidR="005D595D" w:rsidRPr="0002165E" w:rsidRDefault="005D595D" w:rsidP="00920937">
            <w:pPr>
              <w:jc w:val="center"/>
              <w:rPr>
                <w:rFonts w:asciiTheme="minorHAnsi" w:hAnsiTheme="minorHAnsi" w:cstheme="minorHAnsi"/>
                <w:bCs/>
                <w:color w:val="FFFFFF"/>
                <w:sz w:val="22"/>
                <w:szCs w:val="22"/>
                <w:lang w:eastAsia="en-GB"/>
              </w:rPr>
            </w:pPr>
            <w:r w:rsidRPr="0002165E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Section 1 </w:t>
            </w:r>
            <w:r w:rsidR="00065911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–</w:t>
            </w:r>
            <w:r w:rsidRPr="0002165E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 </w:t>
            </w:r>
            <w:r w:rsidR="008462F4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P</w:t>
            </w:r>
            <w:r w:rsidR="00065911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roposal</w:t>
            </w:r>
            <w:r w:rsidRPr="0002165E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 Summary </w:t>
            </w:r>
          </w:p>
        </w:tc>
      </w:tr>
      <w:tr w:rsidR="00D90794" w:rsidRPr="0002165E" w14:paraId="563984CE" w14:textId="77777777" w:rsidTr="00BE6BF8">
        <w:trPr>
          <w:trHeight w:val="295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3827395B" w14:textId="77777777" w:rsidR="00D90794" w:rsidRPr="0002165E" w:rsidRDefault="00D90794" w:rsidP="00DB1722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02165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UW School</w:t>
            </w:r>
          </w:p>
        </w:tc>
        <w:tc>
          <w:tcPr>
            <w:tcW w:w="324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D022C3" w14:textId="77777777" w:rsidR="00D90794" w:rsidRPr="0002165E" w:rsidRDefault="00D90794" w:rsidP="00DB1722">
            <w:pPr>
              <w:jc w:val="both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en-GB"/>
              </w:rPr>
            </w:pPr>
            <w:r w:rsidRPr="0002165E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14:paraId="72D27059" w14:textId="1E775522" w:rsidR="00D90794" w:rsidRPr="0002165E" w:rsidRDefault="00D90794" w:rsidP="00DB1722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02165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Main School contact for this </w:t>
            </w:r>
            <w:r w:rsidR="002A520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application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E2CFA8D" w14:textId="77777777" w:rsidR="00D90794" w:rsidRPr="0002165E" w:rsidRDefault="00D90794" w:rsidP="00DB1722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0FAB5C" w14:textId="77777777" w:rsidR="00D90794" w:rsidRDefault="00D90794" w:rsidP="00DB1722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en-GB"/>
              </w:rPr>
            </w:pPr>
          </w:p>
          <w:p w14:paraId="6E949C35" w14:textId="07B774FC" w:rsidR="00E229B7" w:rsidRPr="0002165E" w:rsidRDefault="00E229B7" w:rsidP="00DB1722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en-GB"/>
              </w:rPr>
            </w:pPr>
          </w:p>
        </w:tc>
      </w:tr>
      <w:tr w:rsidR="001D31CD" w:rsidRPr="0002165E" w14:paraId="3FBA9A0B" w14:textId="77777777" w:rsidTr="00C81F69">
        <w:trPr>
          <w:trHeight w:val="295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117AD82" w14:textId="4AFB020B" w:rsidR="001D31CD" w:rsidRPr="0002165E" w:rsidRDefault="001D31CD" w:rsidP="00DB1722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Apprenticeship Standard Assessment Plan [hyperlink]</w:t>
            </w:r>
          </w:p>
        </w:tc>
        <w:tc>
          <w:tcPr>
            <w:tcW w:w="324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4680023" w14:textId="77777777" w:rsidR="001D31CD" w:rsidRPr="0002165E" w:rsidRDefault="001D31CD" w:rsidP="00DB1722">
            <w:pPr>
              <w:jc w:val="both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14:paraId="24DA0321" w14:textId="0439A95B" w:rsidR="001D31CD" w:rsidRPr="0002165E" w:rsidRDefault="001D31CD" w:rsidP="00DB1722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External Quality Assurance provider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0CCB6FB7" w14:textId="77777777" w:rsidR="001D31CD" w:rsidRDefault="001D31CD" w:rsidP="00DB1722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en-GB"/>
              </w:rPr>
            </w:pPr>
          </w:p>
          <w:p w14:paraId="30336BC8" w14:textId="0F1E2D00" w:rsidR="001D31CD" w:rsidRDefault="001D31CD" w:rsidP="00DB1722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en-GB"/>
              </w:rPr>
              <w:t>IfATE</w:t>
            </w:r>
            <w:proofErr w:type="spellEnd"/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en-GB"/>
              </w:rPr>
              <w:t xml:space="preserve">/ Ofqual/Other: </w:t>
            </w:r>
            <w:r w:rsidRPr="001D31CD">
              <w:rPr>
                <w:rFonts w:asciiTheme="minorHAnsi" w:hAnsiTheme="minorHAnsi" w:cstheme="minorHAnsi"/>
                <w:b w:val="0"/>
                <w:color w:val="7F7F7F" w:themeColor="text1" w:themeTint="80"/>
                <w:sz w:val="22"/>
                <w:szCs w:val="22"/>
                <w:lang w:eastAsia="en-GB"/>
              </w:rPr>
              <w:t>specify</w:t>
            </w:r>
          </w:p>
        </w:tc>
      </w:tr>
      <w:tr w:rsidR="005D595D" w:rsidRPr="0002165E" w14:paraId="23E325BC" w14:textId="77777777" w:rsidTr="00BE6BF8">
        <w:trPr>
          <w:trHeight w:val="603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588B30CC" w14:textId="03582D35" w:rsidR="005D595D" w:rsidRPr="0002165E" w:rsidRDefault="00D2364A" w:rsidP="005D595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Funding Band</w:t>
            </w:r>
          </w:p>
        </w:tc>
        <w:tc>
          <w:tcPr>
            <w:tcW w:w="32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EDBD73A" w14:textId="77777777" w:rsidR="005D595D" w:rsidRPr="0002165E" w:rsidRDefault="005D595D" w:rsidP="005D595D">
            <w:pPr>
              <w:jc w:val="both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14:paraId="02DCB31A" w14:textId="0E82C786" w:rsidR="005D595D" w:rsidRPr="0002165E" w:rsidRDefault="00045543" w:rsidP="005D595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Date </w:t>
            </w:r>
            <w:proofErr w:type="gram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commence</w:t>
            </w:r>
            <w:proofErr w:type="gramEnd"/>
            <w:r w:rsidR="001B2DE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 (readiness)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7CF96A1" w14:textId="77777777" w:rsidR="005D595D" w:rsidRPr="0002165E" w:rsidRDefault="005D595D" w:rsidP="005D595D">
            <w:pPr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1D28272" w14:textId="77777777" w:rsidR="005D595D" w:rsidRPr="0002165E" w:rsidRDefault="005D595D" w:rsidP="005D595D">
            <w:pPr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5D595D" w:rsidRPr="0002165E" w14:paraId="607C9868" w14:textId="77777777" w:rsidTr="0043716A">
        <w:trPr>
          <w:trHeight w:val="486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5C2B5A5D" w14:textId="424F3C29" w:rsidR="00BE6BF8" w:rsidRPr="0002165E" w:rsidRDefault="00F24228" w:rsidP="00BE6BF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Anticipated </w:t>
            </w:r>
            <w:r w:rsidR="00D2364A" w:rsidRPr="00D2364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min &amp; max no. of </w:t>
            </w:r>
            <w:r w:rsidR="0087427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EPAs </w:t>
            </w:r>
            <w:r w:rsidR="00D2364A" w:rsidRPr="00D2364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would take on.</w:t>
            </w:r>
          </w:p>
        </w:tc>
        <w:tc>
          <w:tcPr>
            <w:tcW w:w="32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6367D0D" w14:textId="77777777" w:rsidR="005D595D" w:rsidRPr="0002165E" w:rsidRDefault="005D595D" w:rsidP="005D595D">
            <w:pPr>
              <w:jc w:val="both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14:paraId="73681856" w14:textId="6C6784C9" w:rsidR="0002165E" w:rsidRPr="0002165E" w:rsidRDefault="00850369" w:rsidP="00BE6BF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Anticipated </w:t>
            </w:r>
            <w:r w:rsidR="0004554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no. of assessments/per day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B7A996B" w14:textId="77777777" w:rsidR="005D595D" w:rsidRPr="0002165E" w:rsidRDefault="005D595D" w:rsidP="005D595D">
            <w:pPr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95C9994" w14:textId="77777777" w:rsidR="005D595D" w:rsidRPr="0002165E" w:rsidRDefault="005D595D" w:rsidP="005D595D">
            <w:pPr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045543" w:rsidRPr="0002165E" w14:paraId="08A4C96D" w14:textId="77777777" w:rsidTr="00BE6BF8">
        <w:trPr>
          <w:trHeight w:val="551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14:paraId="53A5421D" w14:textId="50B66900" w:rsidR="00045543" w:rsidRDefault="00045543" w:rsidP="00BE6BF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Where will the </w:t>
            </w:r>
            <w:r w:rsidR="00E229B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EPA take place [employer</w:t>
            </w:r>
            <w:r w:rsidR="004418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/ university </w:t>
            </w:r>
            <w:r w:rsidR="00E229B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premises]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5E63D8A" w14:textId="77777777" w:rsidR="00045543" w:rsidRPr="0002165E" w:rsidRDefault="00045543" w:rsidP="005D595D">
            <w:pPr>
              <w:jc w:val="both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68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CD37E65" w14:textId="77777777" w:rsidR="00045543" w:rsidRPr="0002165E" w:rsidRDefault="00045543" w:rsidP="005D595D">
            <w:pPr>
              <w:jc w:val="both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en-GB"/>
              </w:rPr>
            </w:pPr>
          </w:p>
        </w:tc>
      </w:tr>
      <w:tr w:rsidR="009B2E9E" w:rsidRPr="0002165E" w14:paraId="02903E1C" w14:textId="77777777" w:rsidTr="00460D89">
        <w:trPr>
          <w:trHeight w:val="295"/>
        </w:trPr>
        <w:tc>
          <w:tcPr>
            <w:tcW w:w="1105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</w:tcPr>
          <w:p w14:paraId="11EE6B1F" w14:textId="5E99715E" w:rsidR="009B2E9E" w:rsidRPr="0002165E" w:rsidRDefault="00EF134E" w:rsidP="00460D89">
            <w:pPr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O</w:t>
            </w:r>
            <w:r w:rsidR="009B2E9E" w:rsidRPr="009061B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ccupational </w:t>
            </w:r>
            <w:r w:rsidR="00EA529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experience and </w:t>
            </w:r>
            <w:r w:rsidR="009B2E9E" w:rsidRPr="009061B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competence</w:t>
            </w:r>
            <w:r w:rsidR="00CB497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 of independent assessors</w:t>
            </w:r>
            <w:r w:rsidR="009B2E9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 in line with assessment plan</w:t>
            </w:r>
            <w:r w:rsidR="00EA529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 [details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of individual assessors</w:t>
            </w:r>
            <w:r w:rsidR="007C352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, ongoing plan to maintain occupational experience and competence (as required by assessment plan) and </w:t>
            </w:r>
            <w:r w:rsidR="002A3B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identify </w:t>
            </w:r>
            <w:r w:rsidR="00130F2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who will be preparing assessment</w:t>
            </w:r>
            <w:r w:rsidR="002A3B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s</w:t>
            </w:r>
            <w:r w:rsidR="00130F2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/guidance</w:t>
            </w:r>
            <w:r w:rsidR="00EA529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]</w:t>
            </w:r>
          </w:p>
        </w:tc>
      </w:tr>
      <w:tr w:rsidR="009B2E9E" w:rsidRPr="0002165E" w14:paraId="0C28D056" w14:textId="77777777" w:rsidTr="009B2E9E">
        <w:trPr>
          <w:trHeight w:val="295"/>
        </w:trPr>
        <w:tc>
          <w:tcPr>
            <w:tcW w:w="1105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51A1006" w14:textId="77777777" w:rsidR="009B2E9E" w:rsidRDefault="009B2E9E" w:rsidP="005D595D">
            <w:pPr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eastAsia="en-GB"/>
              </w:rPr>
            </w:pPr>
          </w:p>
          <w:p w14:paraId="346EF40E" w14:textId="77777777" w:rsidR="00EA5290" w:rsidRDefault="00EA5290" w:rsidP="005D595D">
            <w:pPr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eastAsia="en-GB"/>
              </w:rPr>
            </w:pPr>
          </w:p>
          <w:p w14:paraId="324B41D1" w14:textId="23E572B9" w:rsidR="00EA5290" w:rsidRDefault="00EA5290" w:rsidP="005D595D">
            <w:pPr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eastAsia="en-GB"/>
              </w:rPr>
            </w:pPr>
          </w:p>
        </w:tc>
      </w:tr>
      <w:tr w:rsidR="009B2E9E" w:rsidRPr="0002165E" w14:paraId="12A53990" w14:textId="77777777" w:rsidTr="00BE6BF8">
        <w:trPr>
          <w:trHeight w:val="295"/>
        </w:trPr>
        <w:tc>
          <w:tcPr>
            <w:tcW w:w="1105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</w:tcPr>
          <w:p w14:paraId="033490D7" w14:textId="7F422807" w:rsidR="009B2E9E" w:rsidRDefault="00EA5290" w:rsidP="005D595D">
            <w:pPr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eastAsia="en-GB"/>
              </w:rPr>
              <w:t xml:space="preserve">Capacity and capability to deliver EPA, including meeting the requirements around independence </w:t>
            </w:r>
            <w:r w:rsidR="009B2E9E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eastAsia="en-GB"/>
              </w:rPr>
              <w:t>[</w:t>
            </w:r>
            <w:r w:rsidR="009B2E9E" w:rsidRPr="0002165E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eastAsia="en-GB"/>
              </w:rPr>
              <w:t>please outline how this may relate to current University provision</w:t>
            </w:r>
            <w:r w:rsidR="00B31916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eastAsia="en-GB"/>
              </w:rPr>
              <w:t xml:space="preserve">, credibility with employers and </w:t>
            </w:r>
            <w:r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eastAsia="en-GB"/>
              </w:rPr>
              <w:t>how potential conflicts of interest will be manage</w:t>
            </w:r>
            <w:r w:rsidR="00B31916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eastAsia="en-GB"/>
              </w:rPr>
              <w:t>d</w:t>
            </w:r>
            <w:r w:rsidR="009B2E9E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eastAsia="en-GB"/>
              </w:rPr>
              <w:t>]</w:t>
            </w:r>
          </w:p>
        </w:tc>
      </w:tr>
      <w:tr w:rsidR="00D90794" w:rsidRPr="0002165E" w14:paraId="3BB74C90" w14:textId="77777777" w:rsidTr="005B447E">
        <w:trPr>
          <w:trHeight w:val="295"/>
        </w:trPr>
        <w:tc>
          <w:tcPr>
            <w:tcW w:w="1105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17625E3" w14:textId="32588E86" w:rsidR="00D90794" w:rsidRDefault="00D90794" w:rsidP="005D595D">
            <w:pPr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eastAsia="en-GB"/>
              </w:rPr>
            </w:pPr>
          </w:p>
          <w:p w14:paraId="0A606DE5" w14:textId="77777777" w:rsidR="009B2E9E" w:rsidRDefault="009B2E9E" w:rsidP="005D595D">
            <w:pPr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eastAsia="en-GB"/>
              </w:rPr>
            </w:pPr>
          </w:p>
          <w:p w14:paraId="7B77BDBF" w14:textId="0DFF2D36" w:rsidR="00045543" w:rsidRPr="0002165E" w:rsidRDefault="00045543" w:rsidP="005D595D">
            <w:pPr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eastAsia="en-GB"/>
              </w:rPr>
            </w:pPr>
          </w:p>
        </w:tc>
      </w:tr>
      <w:tr w:rsidR="00D90794" w:rsidRPr="0002165E" w14:paraId="7990F2A2" w14:textId="77777777" w:rsidTr="00BE6BF8">
        <w:trPr>
          <w:trHeight w:val="295"/>
        </w:trPr>
        <w:tc>
          <w:tcPr>
            <w:tcW w:w="1105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</w:tcPr>
          <w:p w14:paraId="0200F3AD" w14:textId="415750B9" w:rsidR="00D90794" w:rsidRPr="0002165E" w:rsidRDefault="00045543" w:rsidP="00DD5B46">
            <w:pPr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eastAsia="en-GB"/>
              </w:rPr>
              <w:t>Market</w:t>
            </w:r>
            <w:r w:rsidR="00DD5B46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eastAsia="en-GB"/>
              </w:rPr>
              <w:t xml:space="preserve"> and anticipated g</w:t>
            </w:r>
            <w:r w:rsidR="00DD5B46" w:rsidRPr="00D2364A">
              <w:rPr>
                <w:rFonts w:asciiTheme="minorHAnsi" w:hAnsiTheme="minorHAnsi" w:cstheme="minorHAnsi"/>
                <w:sz w:val="22"/>
                <w:szCs w:val="22"/>
              </w:rPr>
              <w:t xml:space="preserve">eographical area that </w:t>
            </w:r>
            <w:r w:rsidR="00DD5B46">
              <w:rPr>
                <w:rFonts w:asciiTheme="minorHAnsi" w:hAnsiTheme="minorHAnsi" w:cstheme="minorHAnsi"/>
                <w:sz w:val="22"/>
                <w:szCs w:val="22"/>
              </w:rPr>
              <w:t xml:space="preserve">the EPAO </w:t>
            </w:r>
            <w:r w:rsidR="00DD5B46" w:rsidRPr="00D2364A">
              <w:rPr>
                <w:rFonts w:asciiTheme="minorHAnsi" w:hAnsiTheme="minorHAnsi" w:cstheme="minorHAnsi"/>
                <w:sz w:val="22"/>
                <w:szCs w:val="22"/>
              </w:rPr>
              <w:t xml:space="preserve">will operate within </w:t>
            </w:r>
            <w:r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eastAsia="en-GB"/>
              </w:rPr>
              <w:t>[please provide details of competitors</w:t>
            </w:r>
            <w:r w:rsidR="00E229B7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eastAsia="en-GB"/>
              </w:rPr>
              <w:t>,</w:t>
            </w:r>
            <w:r w:rsidR="002A3B07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B31916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eastAsia="en-GB"/>
              </w:rPr>
              <w:t xml:space="preserve">volume of EPAs </w:t>
            </w:r>
            <w:proofErr w:type="gramStart"/>
            <w:r w:rsidR="00B31916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eastAsia="en-GB"/>
              </w:rPr>
              <w:t>expect</w:t>
            </w:r>
            <w:proofErr w:type="gramEnd"/>
            <w:r w:rsidR="00B31916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eastAsia="en-GB"/>
              </w:rPr>
              <w:t xml:space="preserve"> to deliver</w:t>
            </w:r>
            <w:r w:rsidR="00DD5B46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eastAsia="en-GB"/>
              </w:rPr>
              <w:t xml:space="preserve"> and</w:t>
            </w:r>
            <w:r w:rsidR="00DD5B46">
              <w:rPr>
                <w:rFonts w:asciiTheme="minorHAnsi" w:hAnsiTheme="minorHAnsi" w:cstheme="minorHAnsi"/>
                <w:sz w:val="22"/>
                <w:szCs w:val="22"/>
              </w:rPr>
              <w:t xml:space="preserve"> consider </w:t>
            </w:r>
            <w:r w:rsidR="00DD5B46" w:rsidRPr="00D2364A">
              <w:rPr>
                <w:rFonts w:asciiTheme="minorHAnsi" w:hAnsiTheme="minorHAnsi" w:cstheme="minorHAnsi"/>
                <w:sz w:val="22"/>
                <w:szCs w:val="22"/>
              </w:rPr>
              <w:t>issues</w:t>
            </w:r>
            <w:r w:rsidR="00DD5B46">
              <w:rPr>
                <w:rFonts w:asciiTheme="minorHAnsi" w:hAnsiTheme="minorHAnsi" w:cstheme="minorHAnsi"/>
                <w:sz w:val="22"/>
                <w:szCs w:val="22"/>
              </w:rPr>
              <w:t xml:space="preserve"> of delivering at </w:t>
            </w:r>
            <w:r w:rsidR="00DD5B46" w:rsidRPr="00D2364A">
              <w:rPr>
                <w:rFonts w:asciiTheme="minorHAnsi" w:hAnsiTheme="minorHAnsi" w:cstheme="minorHAnsi"/>
                <w:sz w:val="22"/>
                <w:szCs w:val="22"/>
              </w:rPr>
              <w:t>distance</w:t>
            </w:r>
            <w:r w:rsidR="00DD5B46">
              <w:rPr>
                <w:rFonts w:asciiTheme="minorHAnsi" w:hAnsiTheme="minorHAnsi" w:cstheme="minorHAnsi"/>
                <w:sz w:val="22"/>
                <w:szCs w:val="22"/>
              </w:rPr>
              <w:t>, including re-sits]</w:t>
            </w:r>
          </w:p>
        </w:tc>
      </w:tr>
      <w:tr w:rsidR="00D90794" w:rsidRPr="0002165E" w14:paraId="48A2B60B" w14:textId="77777777" w:rsidTr="00E57218">
        <w:trPr>
          <w:trHeight w:val="850"/>
        </w:trPr>
        <w:tc>
          <w:tcPr>
            <w:tcW w:w="1105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48B9394C" w14:textId="77777777" w:rsidR="00D90794" w:rsidRDefault="00D90794" w:rsidP="005D595D">
            <w:pPr>
              <w:rPr>
                <w:rFonts w:asciiTheme="minorHAnsi" w:hAnsiTheme="minorHAnsi" w:cstheme="minorHAnsi"/>
                <w:b w:val="0"/>
                <w:bCs/>
                <w:iCs/>
                <w:color w:val="000000"/>
                <w:sz w:val="22"/>
                <w:szCs w:val="22"/>
                <w:lang w:eastAsia="en-GB"/>
              </w:rPr>
            </w:pPr>
          </w:p>
          <w:p w14:paraId="6D995F22" w14:textId="77777777" w:rsidR="006053DC" w:rsidRDefault="006053DC" w:rsidP="005D595D">
            <w:pPr>
              <w:rPr>
                <w:rFonts w:asciiTheme="minorHAnsi" w:hAnsiTheme="minorHAnsi" w:cstheme="minorHAnsi"/>
                <w:b w:val="0"/>
                <w:bCs/>
                <w:iCs/>
                <w:color w:val="000000"/>
                <w:sz w:val="22"/>
                <w:szCs w:val="22"/>
                <w:lang w:eastAsia="en-GB"/>
              </w:rPr>
            </w:pPr>
          </w:p>
          <w:p w14:paraId="2FE3939D" w14:textId="77777777" w:rsidR="00E57218" w:rsidRPr="00E57218" w:rsidRDefault="00E57218" w:rsidP="005D595D">
            <w:pPr>
              <w:rPr>
                <w:rFonts w:asciiTheme="minorHAnsi" w:hAnsiTheme="minorHAnsi" w:cstheme="minorHAnsi"/>
                <w:b w:val="0"/>
                <w:bCs/>
                <w:iCs/>
                <w:color w:val="000000"/>
                <w:sz w:val="22"/>
                <w:szCs w:val="22"/>
                <w:lang w:eastAsia="en-GB"/>
              </w:rPr>
            </w:pPr>
          </w:p>
        </w:tc>
      </w:tr>
      <w:tr w:rsidR="00D90794" w:rsidRPr="0002165E" w14:paraId="05DD69C6" w14:textId="77777777" w:rsidTr="00BE6BF8">
        <w:trPr>
          <w:trHeight w:val="300"/>
        </w:trPr>
        <w:tc>
          <w:tcPr>
            <w:tcW w:w="1105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</w:tcPr>
          <w:p w14:paraId="252E8CD4" w14:textId="4FEE884E" w:rsidR="00D90794" w:rsidRPr="0002165E" w:rsidRDefault="00D2364A" w:rsidP="00DD5B46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D236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D5B4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D5B46" w:rsidRPr="00DD5B46">
              <w:rPr>
                <w:rFonts w:asciiTheme="minorHAnsi" w:hAnsiTheme="minorHAnsi" w:cstheme="minorHAnsi"/>
                <w:sz w:val="22"/>
                <w:szCs w:val="22"/>
              </w:rPr>
              <w:t>verview of end-point assessment delivery model</w:t>
            </w:r>
            <w:r w:rsidR="00DD5B46">
              <w:rPr>
                <w:rFonts w:asciiTheme="minorHAnsi" w:hAnsiTheme="minorHAnsi" w:cstheme="minorHAnsi"/>
                <w:sz w:val="22"/>
                <w:szCs w:val="22"/>
              </w:rPr>
              <w:t xml:space="preserve"> [</w:t>
            </w:r>
            <w:r w:rsidR="00DD5B46" w:rsidRPr="00DD5B46">
              <w:rPr>
                <w:rFonts w:asciiTheme="minorHAnsi" w:hAnsiTheme="minorHAnsi" w:cstheme="minorHAnsi"/>
                <w:sz w:val="22"/>
                <w:szCs w:val="22"/>
              </w:rPr>
              <w:t>relevant</w:t>
            </w:r>
            <w:r w:rsidR="00DD5B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D5B46" w:rsidRPr="00DD5B46">
              <w:rPr>
                <w:rFonts w:asciiTheme="minorHAnsi" w:hAnsiTheme="minorHAnsi" w:cstheme="minorHAnsi"/>
                <w:sz w:val="22"/>
                <w:szCs w:val="22"/>
              </w:rPr>
              <w:t>to the requirements of the assessment plan</w:t>
            </w:r>
            <w:r w:rsidR="00DD5B46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D90794" w:rsidRPr="0002165E" w14:paraId="1265EF16" w14:textId="77777777" w:rsidTr="0002165E">
        <w:trPr>
          <w:trHeight w:val="300"/>
        </w:trPr>
        <w:tc>
          <w:tcPr>
            <w:tcW w:w="1105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E1C62C1" w14:textId="77777777" w:rsidR="0002165E" w:rsidRDefault="0002165E" w:rsidP="005D595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</w:p>
          <w:p w14:paraId="12054BA6" w14:textId="77777777" w:rsidR="0002165E" w:rsidRDefault="0002165E" w:rsidP="005D595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</w:p>
          <w:p w14:paraId="7033E85B" w14:textId="77777777" w:rsidR="006053DC" w:rsidRPr="0002165E" w:rsidRDefault="006053DC" w:rsidP="005D595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D90794" w:rsidRPr="0002165E" w14:paraId="549493A5" w14:textId="77777777" w:rsidTr="00BE6BF8">
        <w:trPr>
          <w:trHeight w:val="300"/>
        </w:trPr>
        <w:tc>
          <w:tcPr>
            <w:tcW w:w="1105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</w:tcPr>
          <w:p w14:paraId="6B91D490" w14:textId="625CEB9C" w:rsidR="00D90794" w:rsidRPr="0002165E" w:rsidRDefault="00D90794" w:rsidP="0002165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02165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How does this support UW and School strategy? </w:t>
            </w:r>
            <w:r w:rsidR="0002165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[please outline the rationale</w:t>
            </w:r>
            <w:r w:rsidR="00D2364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, the impact of </w:t>
            </w:r>
            <w:r w:rsidR="002A3B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acting as </w:t>
            </w:r>
            <w:r w:rsidR="00D2364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EPA</w:t>
            </w:r>
            <w:r w:rsidR="002A3B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O</w:t>
            </w:r>
            <w:r w:rsidR="0002165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]</w:t>
            </w:r>
          </w:p>
        </w:tc>
      </w:tr>
      <w:tr w:rsidR="00D90794" w:rsidRPr="0002165E" w14:paraId="23F0C907" w14:textId="77777777" w:rsidTr="0058747A">
        <w:trPr>
          <w:trHeight w:val="300"/>
        </w:trPr>
        <w:tc>
          <w:tcPr>
            <w:tcW w:w="1105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 w:themeFill="background1"/>
          </w:tcPr>
          <w:p w14:paraId="3625A5AA" w14:textId="77777777" w:rsidR="00D100DD" w:rsidRPr="0002165E" w:rsidRDefault="00D100DD" w:rsidP="005D595D">
            <w:pPr>
              <w:rPr>
                <w:rFonts w:asciiTheme="minorHAnsi" w:hAnsiTheme="minorHAnsi" w:cstheme="minorHAnsi"/>
                <w:b w:val="0"/>
                <w:sz w:val="22"/>
                <w:szCs w:val="22"/>
                <w:lang w:eastAsia="en-GB"/>
              </w:rPr>
            </w:pPr>
          </w:p>
          <w:p w14:paraId="51BA9D5D" w14:textId="77777777" w:rsidR="006053DC" w:rsidRDefault="006053DC" w:rsidP="005D595D">
            <w:pPr>
              <w:rPr>
                <w:rFonts w:asciiTheme="minorHAnsi" w:hAnsiTheme="minorHAnsi" w:cstheme="minorHAnsi"/>
                <w:b w:val="0"/>
                <w:sz w:val="22"/>
                <w:szCs w:val="22"/>
                <w:lang w:eastAsia="en-GB"/>
              </w:rPr>
            </w:pPr>
          </w:p>
          <w:p w14:paraId="7F33CCC7" w14:textId="77777777" w:rsidR="00EC0AFF" w:rsidRDefault="00EC0AFF" w:rsidP="005D595D">
            <w:pPr>
              <w:rPr>
                <w:rFonts w:asciiTheme="minorHAnsi" w:hAnsiTheme="minorHAnsi" w:cstheme="minorHAnsi"/>
                <w:b w:val="0"/>
                <w:sz w:val="22"/>
                <w:szCs w:val="22"/>
                <w:lang w:eastAsia="en-GB"/>
              </w:rPr>
            </w:pPr>
          </w:p>
          <w:p w14:paraId="0143DFE3" w14:textId="77777777" w:rsidR="00EC0AFF" w:rsidRPr="0002165E" w:rsidRDefault="00EC0AFF" w:rsidP="005D595D">
            <w:pPr>
              <w:rPr>
                <w:rFonts w:asciiTheme="minorHAnsi" w:hAnsiTheme="minorHAnsi" w:cstheme="minorHAnsi"/>
                <w:b w:val="0"/>
                <w:sz w:val="22"/>
                <w:szCs w:val="22"/>
                <w:lang w:eastAsia="en-GB"/>
              </w:rPr>
            </w:pPr>
          </w:p>
        </w:tc>
      </w:tr>
      <w:tr w:rsidR="00D100DD" w:rsidRPr="0002165E" w14:paraId="07DE3254" w14:textId="77777777" w:rsidTr="00D95BCC">
        <w:trPr>
          <w:trHeight w:val="300"/>
        </w:trPr>
        <w:tc>
          <w:tcPr>
            <w:tcW w:w="1105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</w:tcPr>
          <w:p w14:paraId="1616E865" w14:textId="3DEC6D0A" w:rsidR="00D100DD" w:rsidRPr="00D100DD" w:rsidRDefault="00D100DD" w:rsidP="00D95BCC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D100D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Confirmation that the team has identified and will conform to the </w:t>
            </w:r>
            <w:proofErr w:type="gramStart"/>
            <w:r w:rsidRPr="00D100D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particular external</w:t>
            </w:r>
            <w:proofErr w:type="gramEnd"/>
            <w:r w:rsidRPr="00D100D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 quality assurance arrangements set out in the assessment plan for the </w:t>
            </w:r>
            <w:r w:rsidR="0006591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S</w:t>
            </w:r>
            <w:r w:rsidRPr="00D100D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tandard</w:t>
            </w:r>
          </w:p>
        </w:tc>
      </w:tr>
      <w:tr w:rsidR="00D100DD" w:rsidRPr="0002165E" w14:paraId="549A444A" w14:textId="77777777" w:rsidTr="0058747A">
        <w:trPr>
          <w:trHeight w:val="300"/>
        </w:trPr>
        <w:tc>
          <w:tcPr>
            <w:tcW w:w="1105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 w:themeFill="background1"/>
          </w:tcPr>
          <w:p w14:paraId="733ED72F" w14:textId="77777777" w:rsidR="00D100DD" w:rsidRDefault="00D100DD" w:rsidP="005D595D">
            <w:pPr>
              <w:rPr>
                <w:rFonts w:asciiTheme="minorHAnsi" w:hAnsiTheme="minorHAnsi" w:cstheme="minorHAnsi"/>
                <w:b w:val="0"/>
                <w:sz w:val="22"/>
                <w:szCs w:val="22"/>
                <w:lang w:eastAsia="en-GB"/>
              </w:rPr>
            </w:pPr>
          </w:p>
          <w:p w14:paraId="3B6765A8" w14:textId="77777777" w:rsidR="00D100DD" w:rsidRDefault="00D100DD" w:rsidP="005D595D">
            <w:pPr>
              <w:rPr>
                <w:rFonts w:asciiTheme="minorHAnsi" w:hAnsiTheme="minorHAnsi" w:cstheme="minorHAnsi"/>
                <w:b w:val="0"/>
                <w:sz w:val="22"/>
                <w:szCs w:val="22"/>
                <w:lang w:eastAsia="en-GB"/>
              </w:rPr>
            </w:pPr>
          </w:p>
          <w:p w14:paraId="6E715C69" w14:textId="77777777" w:rsidR="00A27C02" w:rsidRDefault="00A27C02" w:rsidP="005D595D">
            <w:pPr>
              <w:rPr>
                <w:rFonts w:asciiTheme="minorHAnsi" w:hAnsiTheme="minorHAnsi" w:cstheme="minorHAnsi"/>
                <w:b w:val="0"/>
                <w:sz w:val="22"/>
                <w:szCs w:val="22"/>
                <w:lang w:eastAsia="en-GB"/>
              </w:rPr>
            </w:pPr>
          </w:p>
          <w:p w14:paraId="634B2368" w14:textId="08B3A298" w:rsidR="00A27C02" w:rsidRPr="0002165E" w:rsidRDefault="00A27C02" w:rsidP="005D595D">
            <w:pPr>
              <w:rPr>
                <w:rFonts w:asciiTheme="minorHAnsi" w:hAnsiTheme="minorHAnsi" w:cstheme="minorHAnsi"/>
                <w:b w:val="0"/>
                <w:sz w:val="22"/>
                <w:szCs w:val="22"/>
                <w:lang w:eastAsia="en-GB"/>
              </w:rPr>
            </w:pPr>
          </w:p>
        </w:tc>
      </w:tr>
      <w:tr w:rsidR="006053DC" w:rsidRPr="0002165E" w14:paraId="0FC28210" w14:textId="77777777" w:rsidTr="0002165E">
        <w:trPr>
          <w:gridAfter w:val="6"/>
          <w:wAfter w:w="7962" w:type="dxa"/>
          <w:trHeight w:val="829"/>
        </w:trPr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BFBFA" w14:textId="7AEE0249" w:rsidR="006053DC" w:rsidRPr="0002165E" w:rsidRDefault="006053DC" w:rsidP="005D595D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E7099" w14:textId="77777777" w:rsidR="006053DC" w:rsidRPr="0002165E" w:rsidRDefault="006053DC" w:rsidP="005D595D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en-GB"/>
              </w:rPr>
            </w:pPr>
          </w:p>
        </w:tc>
      </w:tr>
      <w:tr w:rsidR="00920937" w:rsidRPr="0002165E" w14:paraId="2851C926" w14:textId="77777777" w:rsidTr="00BE6BF8">
        <w:trPr>
          <w:trHeight w:val="297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14:paraId="3404698B" w14:textId="77777777" w:rsidR="00920937" w:rsidRPr="0002165E" w:rsidRDefault="00FB2BBE" w:rsidP="00D90794">
            <w:pPr>
              <w:jc w:val="center"/>
              <w:rPr>
                <w:rFonts w:asciiTheme="minorHAnsi" w:hAnsiTheme="minorHAnsi" w:cstheme="minorHAnsi"/>
                <w:bCs/>
                <w:color w:val="FFFFFF"/>
                <w:sz w:val="22"/>
                <w:szCs w:val="22"/>
                <w:lang w:eastAsia="en-GB"/>
              </w:rPr>
            </w:pPr>
            <w:r w:rsidRPr="0002165E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S</w:t>
            </w:r>
            <w:r w:rsidR="00920937" w:rsidRPr="0002165E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ection 2 - </w:t>
            </w:r>
            <w:r w:rsidR="00D90794" w:rsidRPr="0002165E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Finance</w:t>
            </w:r>
          </w:p>
        </w:tc>
      </w:tr>
      <w:tr w:rsidR="0002165E" w:rsidRPr="0002165E" w14:paraId="177707BA" w14:textId="77777777" w:rsidTr="00BE6BF8">
        <w:trPr>
          <w:trHeight w:val="297"/>
        </w:trPr>
        <w:tc>
          <w:tcPr>
            <w:tcW w:w="552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14:paraId="649E6D80" w14:textId="2CFA3072" w:rsidR="0002165E" w:rsidRPr="0002165E" w:rsidRDefault="0002165E" w:rsidP="0002165E">
            <w:pPr>
              <w:pStyle w:val="CommentText"/>
              <w:rPr>
                <w:rFonts w:asciiTheme="minorHAnsi" w:hAnsiTheme="minorHAnsi" w:cstheme="minorHAnsi"/>
                <w:sz w:val="22"/>
                <w:szCs w:val="22"/>
              </w:rPr>
            </w:pPr>
            <w:r w:rsidRPr="0002165E">
              <w:rPr>
                <w:rFonts w:asciiTheme="minorHAnsi" w:hAnsiTheme="minorHAnsi" w:cstheme="minorHAnsi"/>
                <w:sz w:val="22"/>
                <w:szCs w:val="22"/>
              </w:rPr>
              <w:t>Likely student numbers and fee to be charged</w:t>
            </w:r>
            <w:r w:rsidR="00D2364A">
              <w:rPr>
                <w:rFonts w:asciiTheme="minorHAnsi" w:hAnsiTheme="minorHAnsi" w:cstheme="minorHAnsi"/>
                <w:sz w:val="22"/>
                <w:szCs w:val="22"/>
              </w:rPr>
              <w:t xml:space="preserve"> [</w:t>
            </w:r>
            <w:r w:rsidR="00D2364A" w:rsidRPr="00D2364A">
              <w:rPr>
                <w:rFonts w:asciiTheme="minorHAnsi" w:hAnsiTheme="minorHAnsi" w:cstheme="minorHAnsi"/>
                <w:sz w:val="22"/>
                <w:szCs w:val="22"/>
              </w:rPr>
              <w:t>cost structure per apprentice</w:t>
            </w:r>
            <w:r w:rsidR="00D2364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2364A">
              <w:t xml:space="preserve"> </w:t>
            </w:r>
            <w:r w:rsidR="00D2364A" w:rsidRPr="00D2364A">
              <w:rPr>
                <w:rFonts w:asciiTheme="minorHAnsi" w:hAnsiTheme="minorHAnsi" w:cstheme="minorHAnsi"/>
                <w:sz w:val="22"/>
                <w:szCs w:val="22"/>
              </w:rPr>
              <w:t>including re-</w:t>
            </w:r>
            <w:r w:rsidR="002A3B07">
              <w:rPr>
                <w:rFonts w:asciiTheme="minorHAnsi" w:hAnsiTheme="minorHAnsi" w:cstheme="minorHAnsi"/>
                <w:sz w:val="22"/>
                <w:szCs w:val="22"/>
              </w:rPr>
              <w:t>sit</w:t>
            </w:r>
            <w:r w:rsidR="00D2364A" w:rsidRPr="00D236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2364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D2364A" w:rsidRPr="00D2364A">
              <w:rPr>
                <w:rFonts w:asciiTheme="minorHAnsi" w:hAnsiTheme="minorHAnsi" w:cstheme="minorHAnsi"/>
                <w:sz w:val="22"/>
                <w:szCs w:val="22"/>
              </w:rPr>
              <w:t xml:space="preserve">f one of multiple </w:t>
            </w:r>
            <w:r w:rsidR="00D2364A">
              <w:rPr>
                <w:rFonts w:asciiTheme="minorHAnsi" w:hAnsiTheme="minorHAnsi" w:cstheme="minorHAnsi"/>
                <w:sz w:val="22"/>
                <w:szCs w:val="22"/>
              </w:rPr>
              <w:t xml:space="preserve">assessment </w:t>
            </w:r>
            <w:r w:rsidR="00D2364A" w:rsidRPr="00D2364A">
              <w:rPr>
                <w:rFonts w:asciiTheme="minorHAnsi" w:hAnsiTheme="minorHAnsi" w:cstheme="minorHAnsi"/>
                <w:sz w:val="22"/>
                <w:szCs w:val="22"/>
              </w:rPr>
              <w:t>elements</w:t>
            </w:r>
            <w:r w:rsidR="002A3B07">
              <w:rPr>
                <w:rFonts w:asciiTheme="minorHAnsi" w:hAnsiTheme="minorHAnsi" w:cstheme="minorHAnsi"/>
                <w:sz w:val="22"/>
                <w:szCs w:val="22"/>
              </w:rPr>
              <w:t xml:space="preserve"> failed, including reference to </w:t>
            </w:r>
            <w:r w:rsidR="002A3B07" w:rsidRPr="002A3B07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competitors</w:t>
            </w:r>
            <w:r w:rsidR="002A3B07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 pricing</w:t>
            </w:r>
            <w:r w:rsidR="00D2364A">
              <w:rPr>
                <w:rFonts w:asciiTheme="minorHAnsi" w:hAnsiTheme="minorHAnsi" w:cstheme="minorHAnsi"/>
                <w:sz w:val="22"/>
                <w:szCs w:val="22"/>
              </w:rPr>
              <w:t xml:space="preserve">] </w:t>
            </w:r>
          </w:p>
          <w:p w14:paraId="2CDBB845" w14:textId="77777777" w:rsidR="0002165E" w:rsidRPr="0002165E" w:rsidRDefault="0002165E" w:rsidP="00D9079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438F0B5" w14:textId="559BA42E" w:rsidR="0002165E" w:rsidRPr="00D2364A" w:rsidRDefault="0002165E" w:rsidP="00D90794">
            <w:pPr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en-GB"/>
              </w:rPr>
            </w:pPr>
          </w:p>
        </w:tc>
      </w:tr>
      <w:tr w:rsidR="0002165E" w:rsidRPr="0002165E" w14:paraId="455D2901" w14:textId="77777777" w:rsidTr="00BE6BF8">
        <w:trPr>
          <w:trHeight w:val="297"/>
        </w:trPr>
        <w:tc>
          <w:tcPr>
            <w:tcW w:w="552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14:paraId="4C703858" w14:textId="77B1D1BD" w:rsidR="0002165E" w:rsidRPr="0002165E" w:rsidRDefault="0002165E" w:rsidP="0002165E">
            <w:pPr>
              <w:pStyle w:val="CommentText"/>
              <w:rPr>
                <w:rFonts w:asciiTheme="minorHAnsi" w:hAnsiTheme="minorHAnsi" w:cstheme="minorHAnsi"/>
                <w:sz w:val="22"/>
                <w:szCs w:val="22"/>
              </w:rPr>
            </w:pPr>
            <w:r w:rsidRPr="0002165E">
              <w:rPr>
                <w:rFonts w:asciiTheme="minorHAnsi" w:hAnsiTheme="minorHAnsi" w:cstheme="minorHAnsi"/>
                <w:sz w:val="22"/>
                <w:szCs w:val="22"/>
              </w:rPr>
              <w:t xml:space="preserve">Likely income if </w:t>
            </w:r>
            <w:r w:rsidR="0043716A">
              <w:rPr>
                <w:rFonts w:asciiTheme="minorHAnsi" w:hAnsiTheme="minorHAnsi" w:cstheme="minorHAnsi"/>
                <w:sz w:val="22"/>
                <w:szCs w:val="22"/>
              </w:rPr>
              <w:t>registration</w:t>
            </w:r>
            <w:r w:rsidRPr="0002165E">
              <w:rPr>
                <w:rFonts w:asciiTheme="minorHAnsi" w:hAnsiTheme="minorHAnsi" w:cstheme="minorHAnsi"/>
                <w:sz w:val="22"/>
                <w:szCs w:val="22"/>
              </w:rPr>
              <w:t xml:space="preserve"> successful</w:t>
            </w:r>
          </w:p>
          <w:p w14:paraId="082E76A4" w14:textId="77777777" w:rsidR="0002165E" w:rsidRPr="0002165E" w:rsidRDefault="0002165E" w:rsidP="00D9079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98A2FEA" w14:textId="77777777" w:rsidR="0002165E" w:rsidRPr="0002165E" w:rsidRDefault="0002165E" w:rsidP="00D9079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</w:p>
        </w:tc>
      </w:tr>
      <w:tr w:rsidR="0002165E" w:rsidRPr="0002165E" w14:paraId="1832C09B" w14:textId="77777777" w:rsidTr="00BE6BF8">
        <w:trPr>
          <w:trHeight w:val="297"/>
        </w:trPr>
        <w:tc>
          <w:tcPr>
            <w:tcW w:w="552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14:paraId="5F3E6965" w14:textId="5CEF3DC3" w:rsidR="008C2865" w:rsidRPr="002A3B07" w:rsidRDefault="0002165E" w:rsidP="0064244C">
            <w:pPr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eastAsia="en-GB"/>
              </w:rPr>
            </w:pPr>
            <w:r w:rsidRPr="0002165E">
              <w:rPr>
                <w:rFonts w:asciiTheme="minorHAnsi" w:hAnsiTheme="minorHAnsi" w:cstheme="minorHAnsi"/>
                <w:sz w:val="22"/>
                <w:szCs w:val="22"/>
              </w:rPr>
              <w:t xml:space="preserve">Financial implications for </w:t>
            </w:r>
            <w:proofErr w:type="gramStart"/>
            <w:r w:rsidRPr="0002165E">
              <w:rPr>
                <w:rFonts w:asciiTheme="minorHAnsi" w:hAnsiTheme="minorHAnsi" w:cstheme="minorHAnsi"/>
                <w:sz w:val="22"/>
                <w:szCs w:val="22"/>
              </w:rPr>
              <w:t>University</w:t>
            </w:r>
            <w:proofErr w:type="gramEnd"/>
            <w:r w:rsidRPr="0002165E">
              <w:rPr>
                <w:rFonts w:asciiTheme="minorHAnsi" w:hAnsiTheme="minorHAnsi" w:cstheme="minorHAnsi"/>
                <w:sz w:val="22"/>
                <w:szCs w:val="22"/>
              </w:rPr>
              <w:t xml:space="preserve"> [please provide brief details of cost implications in terms of staffing and resources that would be needed to deliver the </w:t>
            </w:r>
            <w:r w:rsidR="00045543">
              <w:rPr>
                <w:rFonts w:asciiTheme="minorHAnsi" w:hAnsiTheme="minorHAnsi" w:cstheme="minorHAnsi"/>
                <w:sz w:val="22"/>
                <w:szCs w:val="22"/>
              </w:rPr>
              <w:t>EPA</w:t>
            </w:r>
            <w:r w:rsidR="008C28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C2865" w:rsidRPr="002A3B07"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eastAsia="en-GB"/>
              </w:rPr>
              <w:t xml:space="preserve">including capacity, need for additional staff, </w:t>
            </w:r>
            <w:r w:rsidR="002C2404"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eastAsia="en-GB"/>
              </w:rPr>
              <w:t>ong</w:t>
            </w:r>
            <w:r w:rsidR="007C352D"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eastAsia="en-GB"/>
              </w:rPr>
              <w:t xml:space="preserve">oing </w:t>
            </w:r>
            <w:r w:rsidR="008C2865" w:rsidRPr="002A3B07"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eastAsia="en-GB"/>
              </w:rPr>
              <w:t>staff CPD requirements, administrative support (verification apprentice completed prerequisites), marketing, resource implications if not held at employer’s premises,</w:t>
            </w:r>
          </w:p>
          <w:p w14:paraId="21FAF517" w14:textId="785E3ADA" w:rsidR="0002165E" w:rsidRDefault="008C2865" w:rsidP="006424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3B07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en-GB"/>
              </w:rPr>
              <w:t>design and development of the content of the end-point assessment/support resources</w:t>
            </w:r>
          </w:p>
          <w:p w14:paraId="33993225" w14:textId="77777777" w:rsidR="00BE6BF8" w:rsidRPr="0002165E" w:rsidRDefault="00BE6BF8" w:rsidP="00BE6BF8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7259786" w14:textId="774FC6DF" w:rsidR="00400EA9" w:rsidRPr="0002165E" w:rsidRDefault="00400EA9" w:rsidP="00D9079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</w:p>
        </w:tc>
      </w:tr>
    </w:tbl>
    <w:p w14:paraId="6E13B460" w14:textId="77777777" w:rsidR="00E82F09" w:rsidRPr="00E82F09" w:rsidRDefault="00E82F09">
      <w:pPr>
        <w:rPr>
          <w:rFonts w:asciiTheme="minorHAnsi" w:hAnsiTheme="minorHAnsi" w:cstheme="minorHAnsi"/>
          <w:b w:val="0"/>
          <w:sz w:val="22"/>
          <w:szCs w:val="22"/>
        </w:rPr>
      </w:pPr>
    </w:p>
    <w:p w14:paraId="04FBBE51" w14:textId="77777777" w:rsidR="00E82F09" w:rsidRPr="00E82F09" w:rsidRDefault="00E82F09">
      <w:pPr>
        <w:rPr>
          <w:rFonts w:asciiTheme="minorHAnsi" w:hAnsiTheme="minorHAnsi" w:cstheme="minorHAnsi"/>
          <w:b w:val="0"/>
          <w:sz w:val="22"/>
          <w:szCs w:val="22"/>
        </w:rPr>
      </w:pPr>
    </w:p>
    <w:tbl>
      <w:tblPr>
        <w:tblW w:w="1105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59"/>
        <w:gridCol w:w="425"/>
        <w:gridCol w:w="2410"/>
        <w:gridCol w:w="992"/>
        <w:gridCol w:w="130"/>
        <w:gridCol w:w="295"/>
        <w:gridCol w:w="851"/>
        <w:gridCol w:w="142"/>
        <w:gridCol w:w="586"/>
        <w:gridCol w:w="2107"/>
        <w:gridCol w:w="260"/>
      </w:tblGrid>
      <w:tr w:rsidR="00E82F09" w:rsidRPr="00FB2BBE" w14:paraId="67DE83F1" w14:textId="77777777" w:rsidTr="00BE6BF8">
        <w:trPr>
          <w:trHeight w:val="585"/>
        </w:trPr>
        <w:tc>
          <w:tcPr>
            <w:tcW w:w="328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48C0CB38" w14:textId="77777777" w:rsidR="00E82F09" w:rsidRPr="00FB2BBE" w:rsidRDefault="00E82F09" w:rsidP="00DB1722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FB2BB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Signed</w:t>
            </w:r>
            <w:r w:rsidR="00BA78A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 (Head of School)</w:t>
            </w:r>
            <w:r w:rsidRPr="00FB2BB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0FA1D" w14:textId="77777777" w:rsidR="00E82F09" w:rsidRPr="00FB2BBE" w:rsidRDefault="00E82F09" w:rsidP="00DB172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FB2BB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02C7EB0D" w14:textId="77777777" w:rsidR="00E82F09" w:rsidRPr="00FB2BBE" w:rsidRDefault="00E82F09" w:rsidP="00DB1722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FB2BB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Date: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4A911442" w14:textId="77777777" w:rsidR="00E82F09" w:rsidRPr="00FB2BBE" w:rsidRDefault="00E82F09" w:rsidP="00DB172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C30D35" w14:textId="77777777" w:rsidR="00E82F09" w:rsidRPr="00FB2BBE" w:rsidRDefault="00E82F09" w:rsidP="00DB172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FB2BB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5D595D" w:rsidRPr="0002165E" w14:paraId="21EAC1CE" w14:textId="77777777" w:rsidTr="00BA78A5">
        <w:trPr>
          <w:trHeight w:val="285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9EA6" w14:textId="77777777" w:rsidR="005D595D" w:rsidRDefault="005D595D" w:rsidP="005D595D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en-GB"/>
              </w:rPr>
            </w:pPr>
          </w:p>
          <w:p w14:paraId="546B27EF" w14:textId="77777777" w:rsidR="00D90794" w:rsidRPr="0002165E" w:rsidRDefault="00D90794" w:rsidP="005D595D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en-GB"/>
              </w:rPr>
            </w:pPr>
          </w:p>
          <w:p w14:paraId="2DE7EFAA" w14:textId="77777777" w:rsidR="00D90794" w:rsidRPr="0002165E" w:rsidRDefault="00D90794" w:rsidP="005D595D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21F8E" w14:textId="77777777" w:rsidR="005D595D" w:rsidRPr="0002165E" w:rsidRDefault="005D595D" w:rsidP="005D595D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15969" w14:textId="77777777" w:rsidR="005D595D" w:rsidRPr="0002165E" w:rsidRDefault="005D595D" w:rsidP="005D595D">
            <w:pPr>
              <w:rPr>
                <w:rFonts w:asciiTheme="minorHAnsi" w:hAnsiTheme="minorHAnsi" w:cstheme="minorHAnsi"/>
                <w:b w:val="0"/>
                <w:sz w:val="22"/>
                <w:szCs w:val="22"/>
                <w:lang w:eastAsia="en-GB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62FEE47" w14:textId="77777777" w:rsidR="005D595D" w:rsidRPr="0002165E" w:rsidRDefault="005D595D" w:rsidP="005D595D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en-GB"/>
              </w:rPr>
            </w:pPr>
          </w:p>
          <w:p w14:paraId="57D51187" w14:textId="77777777" w:rsidR="00FB2BBE" w:rsidRPr="0002165E" w:rsidRDefault="00FB2BBE" w:rsidP="005D595D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en-GB"/>
              </w:rPr>
            </w:pPr>
          </w:p>
          <w:p w14:paraId="240E4BED" w14:textId="77777777" w:rsidR="00FB2BBE" w:rsidRPr="0002165E" w:rsidRDefault="00FB2BBE" w:rsidP="005D595D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 w14:paraId="53837B71" w14:textId="77777777" w:rsidR="005D595D" w:rsidRPr="0002165E" w:rsidRDefault="005D595D" w:rsidP="005D595D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0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6238EAA" w14:textId="77777777" w:rsidR="005D595D" w:rsidRPr="0002165E" w:rsidRDefault="005D595D" w:rsidP="005D595D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5102F" w14:textId="77777777" w:rsidR="005D595D" w:rsidRPr="0002165E" w:rsidRDefault="005D595D" w:rsidP="005D595D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en-GB"/>
              </w:rPr>
            </w:pPr>
          </w:p>
        </w:tc>
      </w:tr>
      <w:tr w:rsidR="00FB2BBE" w:rsidRPr="0002165E" w14:paraId="62927FCB" w14:textId="77777777" w:rsidTr="00BE6BF8">
        <w:trPr>
          <w:trHeight w:val="297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14:paraId="4619B070" w14:textId="1B3D70D8" w:rsidR="00FB2BBE" w:rsidRPr="0002165E" w:rsidRDefault="00FB2BBE" w:rsidP="00FB2BBE">
            <w:pPr>
              <w:jc w:val="center"/>
              <w:rPr>
                <w:rFonts w:asciiTheme="minorHAnsi" w:hAnsiTheme="minorHAnsi" w:cstheme="minorHAnsi"/>
                <w:bCs/>
                <w:color w:val="FFFFFF"/>
                <w:sz w:val="22"/>
                <w:szCs w:val="22"/>
                <w:lang w:eastAsia="en-GB"/>
              </w:rPr>
            </w:pPr>
            <w:r w:rsidRPr="0002165E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Section 3 – Approval to Proceed to </w:t>
            </w:r>
            <w:r w:rsidR="0043716A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Apply to </w:t>
            </w:r>
            <w:r w:rsidR="005C50EC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j</w:t>
            </w:r>
            <w:r w:rsidR="005C50EC" w:rsidRPr="005C50EC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oin the Apprenticeship Providers and Assessment Register</w:t>
            </w:r>
            <w:r w:rsidRPr="0002165E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 </w:t>
            </w:r>
            <w:r w:rsidR="0002165E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(in the event of Chair’s Action)</w:t>
            </w:r>
          </w:p>
        </w:tc>
      </w:tr>
      <w:tr w:rsidR="005D595D" w:rsidRPr="0002165E" w14:paraId="563FEDAA" w14:textId="77777777" w:rsidTr="00BE6BF8">
        <w:trPr>
          <w:trHeight w:val="300"/>
        </w:trPr>
        <w:tc>
          <w:tcPr>
            <w:tcW w:w="56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14:paraId="293D770C" w14:textId="77777777" w:rsidR="005D595D" w:rsidRPr="0002165E" w:rsidRDefault="005D595D" w:rsidP="005D595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02165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Approved</w:t>
            </w:r>
          </w:p>
        </w:tc>
        <w:tc>
          <w:tcPr>
            <w:tcW w:w="11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60CDB34" w14:textId="77777777" w:rsidR="005D595D" w:rsidRPr="0002165E" w:rsidRDefault="005D595D" w:rsidP="005D595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24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423D8C" w14:textId="77777777" w:rsidR="005D595D" w:rsidRPr="0002165E" w:rsidRDefault="005D595D" w:rsidP="005D595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02165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5D595D" w:rsidRPr="0002165E" w14:paraId="171449BE" w14:textId="77777777" w:rsidTr="00BE6BF8">
        <w:trPr>
          <w:trHeight w:val="300"/>
        </w:trPr>
        <w:tc>
          <w:tcPr>
            <w:tcW w:w="56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14:paraId="6D8D695F" w14:textId="77777777" w:rsidR="005D595D" w:rsidRPr="0002165E" w:rsidRDefault="005D595D" w:rsidP="005D595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02165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Approved with Actions (see details below)</w:t>
            </w:r>
          </w:p>
        </w:tc>
        <w:tc>
          <w:tcPr>
            <w:tcW w:w="11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51060D0" w14:textId="77777777" w:rsidR="005D595D" w:rsidRPr="0002165E" w:rsidRDefault="005D595D" w:rsidP="005D595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24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5EFCC8" w14:textId="77777777" w:rsidR="005D595D" w:rsidRPr="0002165E" w:rsidRDefault="005D595D" w:rsidP="005D595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02165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5D595D" w:rsidRPr="0002165E" w14:paraId="7551928E" w14:textId="77777777" w:rsidTr="00BE6BF8">
        <w:trPr>
          <w:trHeight w:val="300"/>
        </w:trPr>
        <w:tc>
          <w:tcPr>
            <w:tcW w:w="56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14:paraId="005DC3A3" w14:textId="77777777" w:rsidR="005D595D" w:rsidRPr="0002165E" w:rsidRDefault="005D595D" w:rsidP="005D595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02165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Not Approved (reasons detailed below)</w:t>
            </w:r>
          </w:p>
        </w:tc>
        <w:tc>
          <w:tcPr>
            <w:tcW w:w="11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826EDE0" w14:textId="77777777" w:rsidR="005D595D" w:rsidRPr="0002165E" w:rsidRDefault="005D595D" w:rsidP="005D595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24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8083EA" w14:textId="77777777" w:rsidR="005D595D" w:rsidRPr="0002165E" w:rsidRDefault="005D595D" w:rsidP="005D595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02165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FB2BBE" w:rsidRPr="0002165E" w14:paraId="4CF3B2B0" w14:textId="77777777" w:rsidTr="00BE6BF8">
        <w:trPr>
          <w:trHeight w:val="300"/>
        </w:trPr>
        <w:tc>
          <w:tcPr>
            <w:tcW w:w="1105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</w:tcPr>
          <w:p w14:paraId="557036D0" w14:textId="77777777" w:rsidR="00FB2BBE" w:rsidRPr="0002165E" w:rsidRDefault="00FB2BBE" w:rsidP="005D595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02165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Comments:</w:t>
            </w:r>
          </w:p>
        </w:tc>
      </w:tr>
      <w:tr w:rsidR="0002165E" w:rsidRPr="0002165E" w14:paraId="0A86C611" w14:textId="77777777" w:rsidTr="00E82F09">
        <w:trPr>
          <w:trHeight w:val="300"/>
        </w:trPr>
        <w:tc>
          <w:tcPr>
            <w:tcW w:w="1105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C1ADDB5" w14:textId="77777777" w:rsidR="0002165E" w:rsidRDefault="0002165E" w:rsidP="005D595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</w:p>
          <w:p w14:paraId="6DB84570" w14:textId="77777777" w:rsidR="0002165E" w:rsidRDefault="0002165E" w:rsidP="005D595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</w:p>
          <w:p w14:paraId="514CCDFA" w14:textId="77777777" w:rsidR="0002165E" w:rsidRPr="0002165E" w:rsidRDefault="0002165E" w:rsidP="005D595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77E0FD85" w14:textId="77777777" w:rsidR="00D21A1C" w:rsidRPr="00FF0D05" w:rsidRDefault="00D21A1C" w:rsidP="00585B7D">
      <w:pPr>
        <w:pStyle w:val="Heading2"/>
        <w:ind w:left="284"/>
        <w:rPr>
          <w:color w:val="auto"/>
          <w:sz w:val="22"/>
          <w:szCs w:val="22"/>
        </w:rPr>
      </w:pPr>
      <w:bookmarkStart w:id="0" w:name="_Toc31378607"/>
      <w:r w:rsidRPr="00FF0D05">
        <w:rPr>
          <w:color w:val="auto"/>
          <w:sz w:val="22"/>
          <w:szCs w:val="22"/>
        </w:rPr>
        <w:lastRenderedPageBreak/>
        <w:t>Approval/Review Table</w:t>
      </w:r>
      <w:bookmarkEnd w:id="0"/>
    </w:p>
    <w:tbl>
      <w:tblPr>
        <w:tblW w:w="88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6173"/>
      </w:tblGrid>
      <w:tr w:rsidR="00D21A1C" w:rsidRPr="00FF0D05" w14:paraId="1E02923C" w14:textId="77777777" w:rsidTr="00585B7D">
        <w:trPr>
          <w:trHeight w:val="166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281FE" w14:textId="77777777" w:rsidR="00D21A1C" w:rsidRPr="00FF0D05" w:rsidRDefault="00D21A1C">
            <w:pPr>
              <w:pStyle w:val="Default"/>
              <w:spacing w:line="254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FF0D05">
              <w:rPr>
                <w:rFonts w:ascii="Arial" w:hAnsi="Arial" w:cs="Arial"/>
                <w:b/>
                <w:bCs/>
                <w:kern w:val="2"/>
                <w:sz w:val="22"/>
                <w:szCs w:val="22"/>
              </w:rPr>
              <w:t xml:space="preserve">Item 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1C8D6" w14:textId="77777777" w:rsidR="00D21A1C" w:rsidRPr="00FF0D05" w:rsidRDefault="00D21A1C">
            <w:pPr>
              <w:pStyle w:val="Default"/>
              <w:spacing w:line="254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FF0D05">
              <w:rPr>
                <w:rFonts w:ascii="Arial" w:hAnsi="Arial" w:cs="Arial"/>
                <w:b/>
                <w:bCs/>
                <w:kern w:val="2"/>
                <w:sz w:val="22"/>
                <w:szCs w:val="22"/>
              </w:rPr>
              <w:t xml:space="preserve">Notes </w:t>
            </w:r>
          </w:p>
        </w:tc>
      </w:tr>
      <w:tr w:rsidR="00D21A1C" w:rsidRPr="00FF0D05" w14:paraId="53F7E1DC" w14:textId="77777777" w:rsidTr="00585B7D">
        <w:trPr>
          <w:trHeight w:val="1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0CF20" w14:textId="77777777" w:rsidR="00D21A1C" w:rsidRPr="00FF0D05" w:rsidRDefault="00D21A1C">
            <w:pPr>
              <w:pStyle w:val="Default"/>
              <w:spacing w:line="254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FF0D05">
              <w:rPr>
                <w:rFonts w:ascii="Arial" w:hAnsi="Arial" w:cs="Arial"/>
                <w:kern w:val="2"/>
                <w:sz w:val="22"/>
                <w:szCs w:val="22"/>
              </w:rPr>
              <w:t xml:space="preserve">Version Number 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6FBD5" w14:textId="73E258F6" w:rsidR="00D21A1C" w:rsidRPr="00FF0D05" w:rsidRDefault="007A0B39">
            <w:pPr>
              <w:pStyle w:val="Default"/>
              <w:spacing w:line="254" w:lineRule="auto"/>
              <w:rPr>
                <w:rFonts w:ascii="Arial" w:hAnsi="Arial" w:cs="Arial"/>
                <w:color w:val="FF0000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kern w:val="2"/>
                <w:sz w:val="22"/>
                <w:szCs w:val="22"/>
              </w:rPr>
              <w:t>v1.1</w:t>
            </w:r>
          </w:p>
        </w:tc>
      </w:tr>
      <w:tr w:rsidR="00D21A1C" w:rsidRPr="00FF0D05" w14:paraId="72EFFF03" w14:textId="77777777" w:rsidTr="00585B7D">
        <w:trPr>
          <w:trHeight w:val="1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099B3" w14:textId="77777777" w:rsidR="00D21A1C" w:rsidRPr="00FF0D05" w:rsidRDefault="00D21A1C">
            <w:pPr>
              <w:pStyle w:val="Default"/>
              <w:spacing w:line="254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FF0D05">
              <w:rPr>
                <w:rFonts w:ascii="Arial" w:hAnsi="Arial" w:cs="Arial"/>
                <w:kern w:val="2"/>
                <w:sz w:val="22"/>
                <w:szCs w:val="22"/>
              </w:rPr>
              <w:t xml:space="preserve">Date of Approval 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54DA2" w14:textId="7C6F0F9E" w:rsidR="00D21A1C" w:rsidRPr="00FF0D05" w:rsidRDefault="00915D3F">
            <w:pPr>
              <w:pStyle w:val="Default"/>
              <w:spacing w:line="254" w:lineRule="auto"/>
              <w:rPr>
                <w:rFonts w:ascii="Arial" w:hAnsi="Arial" w:cs="Arial"/>
                <w:color w:val="auto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kern w:val="2"/>
                <w:sz w:val="22"/>
                <w:szCs w:val="22"/>
              </w:rPr>
              <w:t>December 2019</w:t>
            </w:r>
            <w:r w:rsidR="00D21A1C" w:rsidRPr="00FF0D05">
              <w:rPr>
                <w:rFonts w:ascii="Arial" w:hAnsi="Arial" w:cs="Arial"/>
                <w:color w:val="auto"/>
                <w:kern w:val="2"/>
                <w:sz w:val="22"/>
                <w:szCs w:val="22"/>
              </w:rPr>
              <w:t xml:space="preserve"> </w:t>
            </w:r>
          </w:p>
        </w:tc>
      </w:tr>
      <w:tr w:rsidR="00D21A1C" w:rsidRPr="00FF0D05" w14:paraId="0BB93BB1" w14:textId="77777777" w:rsidTr="00585B7D">
        <w:trPr>
          <w:trHeight w:val="1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71B02" w14:textId="77777777" w:rsidR="00D21A1C" w:rsidRPr="00FF0D05" w:rsidRDefault="00D21A1C">
            <w:pPr>
              <w:pStyle w:val="Default"/>
              <w:spacing w:line="254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FF0D05">
              <w:rPr>
                <w:rFonts w:ascii="Arial" w:hAnsi="Arial" w:cs="Arial"/>
                <w:kern w:val="2"/>
                <w:sz w:val="22"/>
                <w:szCs w:val="22"/>
              </w:rPr>
              <w:t xml:space="preserve">Approved by 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424EC" w14:textId="183854E1" w:rsidR="00D21A1C" w:rsidRPr="00FF0D05" w:rsidRDefault="00915D3F">
            <w:pPr>
              <w:pStyle w:val="Default"/>
              <w:spacing w:line="254" w:lineRule="auto"/>
              <w:rPr>
                <w:rFonts w:ascii="Arial" w:hAnsi="Arial" w:cs="Arial"/>
                <w:color w:val="auto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kern w:val="2"/>
                <w:sz w:val="22"/>
                <w:szCs w:val="22"/>
              </w:rPr>
              <w:t>APSC</w:t>
            </w:r>
          </w:p>
        </w:tc>
      </w:tr>
      <w:tr w:rsidR="00D21A1C" w:rsidRPr="00FF0D05" w14:paraId="46CD227C" w14:textId="77777777" w:rsidTr="00585B7D">
        <w:trPr>
          <w:trHeight w:val="1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3B37D" w14:textId="77777777" w:rsidR="00D21A1C" w:rsidRPr="00FF0D05" w:rsidRDefault="00D21A1C">
            <w:pPr>
              <w:pStyle w:val="Default"/>
              <w:spacing w:line="254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FF0D05">
              <w:rPr>
                <w:rFonts w:ascii="Arial" w:hAnsi="Arial" w:cs="Arial"/>
                <w:kern w:val="2"/>
                <w:sz w:val="22"/>
                <w:szCs w:val="22"/>
              </w:rPr>
              <w:t xml:space="preserve">Effective from 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9B979" w14:textId="30122DA1" w:rsidR="00D21A1C" w:rsidRPr="00FF0D05" w:rsidRDefault="00300C2C">
            <w:pPr>
              <w:pStyle w:val="Default"/>
              <w:spacing w:line="254" w:lineRule="auto"/>
              <w:rPr>
                <w:rFonts w:ascii="Arial" w:hAnsi="Arial" w:cs="Arial"/>
                <w:color w:val="auto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kern w:val="2"/>
                <w:sz w:val="22"/>
                <w:szCs w:val="22"/>
              </w:rPr>
              <w:t>December 2019</w:t>
            </w:r>
          </w:p>
        </w:tc>
      </w:tr>
      <w:tr w:rsidR="00D21A1C" w:rsidRPr="00FF0D05" w14:paraId="5882B8DB" w14:textId="77777777" w:rsidTr="00585B7D">
        <w:trPr>
          <w:trHeight w:val="306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0CC7B" w14:textId="77777777" w:rsidR="00D21A1C" w:rsidRPr="00FF0D05" w:rsidRDefault="00D21A1C">
            <w:pPr>
              <w:pStyle w:val="Default"/>
              <w:spacing w:line="254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FF0D05">
              <w:rPr>
                <w:rFonts w:ascii="Arial" w:hAnsi="Arial" w:cs="Arial"/>
                <w:kern w:val="2"/>
                <w:sz w:val="22"/>
                <w:szCs w:val="22"/>
              </w:rPr>
              <w:t xml:space="preserve">Policy Officer 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177EF" w14:textId="77777777" w:rsidR="00D21A1C" w:rsidRPr="00FF0D05" w:rsidRDefault="00D21A1C">
            <w:pPr>
              <w:tabs>
                <w:tab w:val="left" w:pos="940"/>
              </w:tabs>
              <w:spacing w:line="254" w:lineRule="auto"/>
              <w:rPr>
                <w:rFonts w:ascii="Arial" w:hAnsi="Arial" w:cs="Arial"/>
                <w:b w:val="0"/>
                <w:bCs/>
                <w:kern w:val="2"/>
                <w:sz w:val="22"/>
                <w:szCs w:val="22"/>
              </w:rPr>
            </w:pPr>
            <w:r w:rsidRPr="00FF0D05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Head of Academic Quality </w:t>
            </w:r>
          </w:p>
        </w:tc>
      </w:tr>
      <w:tr w:rsidR="00D21A1C" w:rsidRPr="00FF0D05" w14:paraId="63032EAA" w14:textId="77777777" w:rsidTr="00585B7D">
        <w:trPr>
          <w:trHeight w:val="1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A89C5" w14:textId="77777777" w:rsidR="00D21A1C" w:rsidRPr="00FF0D05" w:rsidRDefault="00D21A1C">
            <w:pPr>
              <w:pStyle w:val="Default"/>
              <w:spacing w:line="254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FF0D05">
              <w:rPr>
                <w:rFonts w:ascii="Arial" w:hAnsi="Arial" w:cs="Arial"/>
                <w:kern w:val="2"/>
                <w:sz w:val="22"/>
                <w:szCs w:val="22"/>
              </w:rPr>
              <w:t xml:space="preserve">Department 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406BD" w14:textId="77777777" w:rsidR="00D21A1C" w:rsidRPr="00FF0D05" w:rsidRDefault="00D21A1C">
            <w:pPr>
              <w:tabs>
                <w:tab w:val="left" w:pos="940"/>
              </w:tabs>
              <w:spacing w:line="254" w:lineRule="auto"/>
              <w:rPr>
                <w:rFonts w:ascii="Arial" w:hAnsi="Arial" w:cs="Arial"/>
                <w:b w:val="0"/>
                <w:bCs/>
                <w:kern w:val="2"/>
                <w:sz w:val="22"/>
                <w:szCs w:val="22"/>
              </w:rPr>
            </w:pPr>
            <w:r w:rsidRPr="00FF0D05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Academic Quality Unit </w:t>
            </w:r>
          </w:p>
        </w:tc>
      </w:tr>
      <w:tr w:rsidR="00D21A1C" w:rsidRPr="00FF0D05" w14:paraId="720EB97B" w14:textId="77777777" w:rsidTr="00585B7D">
        <w:trPr>
          <w:trHeight w:val="1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21DD5" w14:textId="77777777" w:rsidR="00D21A1C" w:rsidRPr="00FF0D05" w:rsidRDefault="00D21A1C">
            <w:pPr>
              <w:pStyle w:val="Default"/>
              <w:spacing w:line="254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FF0D05">
              <w:rPr>
                <w:rFonts w:ascii="Arial" w:hAnsi="Arial" w:cs="Arial"/>
                <w:kern w:val="2"/>
                <w:sz w:val="22"/>
                <w:szCs w:val="22"/>
              </w:rPr>
              <w:t xml:space="preserve">Review date 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F2157" w14:textId="4B72BFB9" w:rsidR="00D21A1C" w:rsidRPr="00FF0D05" w:rsidRDefault="00D21A1C">
            <w:pPr>
              <w:pStyle w:val="Default"/>
              <w:spacing w:line="254" w:lineRule="auto"/>
              <w:rPr>
                <w:rFonts w:ascii="Arial" w:hAnsi="Arial" w:cs="Arial"/>
                <w:color w:val="auto"/>
                <w:kern w:val="2"/>
                <w:sz w:val="22"/>
                <w:szCs w:val="22"/>
              </w:rPr>
            </w:pPr>
            <w:r w:rsidRPr="00FF0D05">
              <w:rPr>
                <w:rFonts w:ascii="Arial" w:hAnsi="Arial" w:cs="Arial"/>
                <w:color w:val="auto"/>
                <w:kern w:val="2"/>
                <w:sz w:val="22"/>
                <w:szCs w:val="22"/>
              </w:rPr>
              <w:t>September 202</w:t>
            </w:r>
            <w:r w:rsidR="00585B7D" w:rsidRPr="00FF0D05">
              <w:rPr>
                <w:rFonts w:ascii="Arial" w:hAnsi="Arial" w:cs="Arial"/>
                <w:color w:val="auto"/>
                <w:kern w:val="2"/>
                <w:sz w:val="22"/>
                <w:szCs w:val="22"/>
              </w:rPr>
              <w:t>6</w:t>
            </w:r>
          </w:p>
        </w:tc>
      </w:tr>
      <w:tr w:rsidR="00D21A1C" w:rsidRPr="00FF0D05" w14:paraId="52C98421" w14:textId="77777777" w:rsidTr="00585B7D">
        <w:trPr>
          <w:trHeight w:val="1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E8A56" w14:textId="77777777" w:rsidR="00D21A1C" w:rsidRPr="00FF0D05" w:rsidRDefault="00D21A1C">
            <w:pPr>
              <w:pStyle w:val="Default"/>
              <w:spacing w:line="254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FF0D05">
              <w:rPr>
                <w:rFonts w:ascii="Arial" w:hAnsi="Arial" w:cs="Arial"/>
                <w:kern w:val="2"/>
                <w:sz w:val="22"/>
                <w:szCs w:val="22"/>
              </w:rPr>
              <w:t xml:space="preserve">Last reviewed 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DD964" w14:textId="225D8AD6" w:rsidR="00D21A1C" w:rsidRPr="00FF0D05" w:rsidRDefault="00FD79CC">
            <w:pPr>
              <w:pStyle w:val="Default"/>
              <w:spacing w:line="254" w:lineRule="auto"/>
              <w:rPr>
                <w:rFonts w:ascii="Arial" w:hAnsi="Arial" w:cs="Arial"/>
                <w:color w:val="auto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kern w:val="2"/>
                <w:sz w:val="22"/>
                <w:szCs w:val="22"/>
              </w:rPr>
              <w:t>February 2024</w:t>
            </w:r>
          </w:p>
        </w:tc>
      </w:tr>
      <w:tr w:rsidR="00D21A1C" w:rsidRPr="00FF0D05" w14:paraId="63F8F1CC" w14:textId="77777777" w:rsidTr="00585B7D">
        <w:trPr>
          <w:trHeight w:val="1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EC5AD" w14:textId="77777777" w:rsidR="00D21A1C" w:rsidRPr="00FF0D05" w:rsidRDefault="00D21A1C">
            <w:pPr>
              <w:pStyle w:val="Default"/>
              <w:spacing w:line="254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FF0D05">
              <w:rPr>
                <w:rFonts w:ascii="Arial" w:hAnsi="Arial" w:cs="Arial"/>
                <w:kern w:val="2"/>
                <w:sz w:val="22"/>
                <w:szCs w:val="22"/>
              </w:rPr>
              <w:t>Policy/procedure/guidance superseded by this version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2F99" w14:textId="2FBBB3BF" w:rsidR="00D21A1C" w:rsidRPr="00FF0D05" w:rsidRDefault="00585B7D">
            <w:pPr>
              <w:pStyle w:val="Default"/>
              <w:spacing w:line="254" w:lineRule="auto"/>
              <w:rPr>
                <w:rFonts w:ascii="Arial" w:hAnsi="Arial" w:cs="Arial"/>
                <w:color w:val="auto"/>
                <w:kern w:val="2"/>
                <w:sz w:val="22"/>
                <w:szCs w:val="22"/>
              </w:rPr>
            </w:pPr>
            <w:r w:rsidRPr="00FF0D05">
              <w:rPr>
                <w:rFonts w:ascii="Arial" w:hAnsi="Arial" w:cs="Arial"/>
                <w:color w:val="auto"/>
                <w:kern w:val="2"/>
                <w:sz w:val="22"/>
                <w:szCs w:val="22"/>
              </w:rPr>
              <w:t>v1.0</w:t>
            </w:r>
          </w:p>
        </w:tc>
      </w:tr>
      <w:tr w:rsidR="00D21A1C" w:rsidRPr="00FF0D05" w14:paraId="50B39EF9" w14:textId="77777777" w:rsidTr="00585B7D">
        <w:trPr>
          <w:trHeight w:val="1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10A8E" w14:textId="77777777" w:rsidR="00D21A1C" w:rsidRPr="00FF0D05" w:rsidRDefault="00D21A1C">
            <w:pPr>
              <w:pStyle w:val="Default"/>
              <w:spacing w:line="254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FF0D05">
              <w:rPr>
                <w:rFonts w:ascii="Arial" w:hAnsi="Arial" w:cs="Arial"/>
                <w:kern w:val="2"/>
                <w:sz w:val="22"/>
                <w:szCs w:val="22"/>
              </w:rPr>
              <w:t>Equality Impact Assessment (EIA)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ED590" w14:textId="0E7B2D5D" w:rsidR="00D21A1C" w:rsidRPr="00FF0D05" w:rsidRDefault="00D21A1C">
            <w:pPr>
              <w:pStyle w:val="Default"/>
              <w:spacing w:line="254" w:lineRule="auto"/>
              <w:rPr>
                <w:rFonts w:ascii="Arial" w:hAnsi="Arial" w:cs="Arial"/>
                <w:color w:val="FF0000"/>
                <w:kern w:val="2"/>
                <w:sz w:val="22"/>
                <w:szCs w:val="22"/>
              </w:rPr>
            </w:pPr>
          </w:p>
        </w:tc>
      </w:tr>
      <w:tr w:rsidR="00D21A1C" w:rsidRPr="00FF0D05" w14:paraId="2BFE4CFC" w14:textId="77777777" w:rsidTr="00585B7D">
        <w:trPr>
          <w:trHeight w:val="1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69000" w14:textId="77777777" w:rsidR="00D21A1C" w:rsidRPr="00FF0D05" w:rsidRDefault="00D21A1C">
            <w:pPr>
              <w:pStyle w:val="Default"/>
              <w:spacing w:line="254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FF0D05">
              <w:rPr>
                <w:rFonts w:ascii="Arial" w:hAnsi="Arial" w:cs="Arial"/>
                <w:kern w:val="2"/>
                <w:sz w:val="22"/>
                <w:szCs w:val="22"/>
              </w:rPr>
              <w:t xml:space="preserve">Accessibility Checked 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F05CC" w14:textId="28E732E2" w:rsidR="00D21A1C" w:rsidRPr="00FF0D05" w:rsidRDefault="00D21A1C">
            <w:pPr>
              <w:pStyle w:val="Default"/>
              <w:spacing w:line="254" w:lineRule="auto"/>
              <w:rPr>
                <w:rFonts w:ascii="Arial" w:hAnsi="Arial" w:cs="Arial"/>
                <w:color w:val="FF0000"/>
                <w:kern w:val="2"/>
                <w:sz w:val="22"/>
                <w:szCs w:val="22"/>
              </w:rPr>
            </w:pPr>
          </w:p>
        </w:tc>
      </w:tr>
    </w:tbl>
    <w:p w14:paraId="6F693045" w14:textId="77777777" w:rsidR="00FD1070" w:rsidRDefault="00FD1070" w:rsidP="000258D1">
      <w:pPr>
        <w:rPr>
          <w:rFonts w:asciiTheme="minorHAnsi" w:hAnsiTheme="minorHAnsi" w:cstheme="minorHAnsi"/>
          <w:sz w:val="22"/>
          <w:szCs w:val="22"/>
        </w:rPr>
      </w:pPr>
    </w:p>
    <w:p w14:paraId="2035B6A6" w14:textId="77777777" w:rsidR="00FF0D05" w:rsidRPr="00FF0D05" w:rsidRDefault="00FF0D05" w:rsidP="00FF0D05">
      <w:pPr>
        <w:rPr>
          <w:rFonts w:ascii="Arial" w:eastAsia="Calibri" w:hAnsi="Arial" w:cs="Arial"/>
          <w:sz w:val="22"/>
          <w:szCs w:val="22"/>
        </w:rPr>
      </w:pPr>
      <w:r w:rsidRPr="00FF0D05">
        <w:rPr>
          <w:rFonts w:ascii="Arial" w:eastAsia="Calibri" w:hAnsi="Arial" w:cs="Arial"/>
          <w:sz w:val="22"/>
          <w:szCs w:val="22"/>
        </w:rPr>
        <w:t xml:space="preserve">    Recent changes</w:t>
      </w:r>
    </w:p>
    <w:tbl>
      <w:tblPr>
        <w:tblStyle w:val="TableGrid1"/>
        <w:tblW w:w="8930" w:type="dxa"/>
        <w:tblInd w:w="279" w:type="dxa"/>
        <w:tblLook w:val="04A0" w:firstRow="1" w:lastRow="0" w:firstColumn="1" w:lastColumn="0" w:noHBand="0" w:noVBand="1"/>
      </w:tblPr>
      <w:tblGrid>
        <w:gridCol w:w="2135"/>
        <w:gridCol w:w="1858"/>
        <w:gridCol w:w="4937"/>
      </w:tblGrid>
      <w:tr w:rsidR="00FF0D05" w:rsidRPr="00FF0D05" w14:paraId="54351770" w14:textId="77777777" w:rsidTr="003811B3">
        <w:tc>
          <w:tcPr>
            <w:tcW w:w="2135" w:type="dxa"/>
          </w:tcPr>
          <w:p w14:paraId="47ACD06D" w14:textId="77777777" w:rsidR="00FF0D05" w:rsidRPr="00FF0D05" w:rsidRDefault="00FF0D05" w:rsidP="00FF0D05">
            <w:pPr>
              <w:rPr>
                <w:rFonts w:ascii="Arial" w:eastAsia="Calibri" w:hAnsi="Arial" w:cs="Arial"/>
                <w:b w:val="0"/>
                <w:sz w:val="22"/>
                <w:szCs w:val="22"/>
              </w:rPr>
            </w:pPr>
            <w:r w:rsidRPr="00FF0D05">
              <w:rPr>
                <w:rFonts w:ascii="Arial" w:eastAsia="Calibri" w:hAnsi="Arial" w:cs="Arial"/>
                <w:sz w:val="22"/>
                <w:szCs w:val="22"/>
                <w:lang w:val="en-US"/>
              </w:rPr>
              <w:t>Committee/Author</w:t>
            </w:r>
          </w:p>
        </w:tc>
        <w:tc>
          <w:tcPr>
            <w:tcW w:w="1858" w:type="dxa"/>
          </w:tcPr>
          <w:p w14:paraId="4BC4C26F" w14:textId="77777777" w:rsidR="00FF0D05" w:rsidRPr="00FF0D05" w:rsidRDefault="00FF0D05" w:rsidP="00FF0D05">
            <w:pPr>
              <w:rPr>
                <w:rFonts w:ascii="Arial" w:eastAsia="Calibri" w:hAnsi="Arial" w:cs="Arial"/>
                <w:b w:val="0"/>
                <w:sz w:val="22"/>
                <w:szCs w:val="22"/>
              </w:rPr>
            </w:pPr>
            <w:r w:rsidRPr="00FF0D05">
              <w:rPr>
                <w:rFonts w:ascii="Arial" w:eastAsia="Calibri" w:hAnsi="Arial" w:cs="Arial"/>
                <w:sz w:val="22"/>
                <w:szCs w:val="22"/>
                <w:lang w:val="en-US"/>
              </w:rPr>
              <w:t>Date</w:t>
            </w:r>
          </w:p>
        </w:tc>
        <w:tc>
          <w:tcPr>
            <w:tcW w:w="4937" w:type="dxa"/>
          </w:tcPr>
          <w:p w14:paraId="5663F82F" w14:textId="77777777" w:rsidR="00FF0D05" w:rsidRPr="00FF0D05" w:rsidRDefault="00FF0D05" w:rsidP="00FF0D05">
            <w:pPr>
              <w:ind w:left="462" w:hanging="462"/>
              <w:rPr>
                <w:rFonts w:ascii="Arial" w:eastAsia="Calibri" w:hAnsi="Arial" w:cs="Arial"/>
                <w:b w:val="0"/>
                <w:sz w:val="22"/>
                <w:szCs w:val="22"/>
              </w:rPr>
            </w:pPr>
            <w:r w:rsidRPr="00FF0D05">
              <w:rPr>
                <w:rFonts w:ascii="Arial" w:eastAsia="Calibri" w:hAnsi="Arial" w:cs="Arial"/>
                <w:sz w:val="22"/>
                <w:szCs w:val="22"/>
                <w:lang w:val="en-US"/>
              </w:rPr>
              <w:t>Change</w:t>
            </w:r>
          </w:p>
        </w:tc>
      </w:tr>
      <w:tr w:rsidR="00FF0D05" w:rsidRPr="00FF0D05" w14:paraId="5E02C05C" w14:textId="77777777" w:rsidTr="003811B3">
        <w:tc>
          <w:tcPr>
            <w:tcW w:w="2135" w:type="dxa"/>
          </w:tcPr>
          <w:p w14:paraId="13D100E7" w14:textId="77777777" w:rsidR="00FF0D05" w:rsidRPr="00FF0D05" w:rsidRDefault="00FF0D05" w:rsidP="00FF0D05">
            <w:pPr>
              <w:rPr>
                <w:rFonts w:ascii="Arial" w:eastAsia="Calibri" w:hAnsi="Arial" w:cs="Arial"/>
                <w:b w:val="0"/>
                <w:sz w:val="22"/>
                <w:szCs w:val="22"/>
              </w:rPr>
            </w:pPr>
            <w:r w:rsidRPr="00FF0D05">
              <w:rPr>
                <w:rFonts w:ascii="Arial" w:eastAsia="Calibri" w:hAnsi="Arial" w:cs="Arial"/>
                <w:b w:val="0"/>
                <w:sz w:val="22"/>
                <w:szCs w:val="22"/>
              </w:rPr>
              <w:t>P. Wright</w:t>
            </w:r>
          </w:p>
        </w:tc>
        <w:tc>
          <w:tcPr>
            <w:tcW w:w="1858" w:type="dxa"/>
          </w:tcPr>
          <w:p w14:paraId="541C4FE5" w14:textId="77777777" w:rsidR="00FF0D05" w:rsidRPr="00FF0D05" w:rsidRDefault="00FF0D05" w:rsidP="00FF0D05">
            <w:pPr>
              <w:rPr>
                <w:rFonts w:ascii="Arial" w:eastAsia="Calibri" w:hAnsi="Arial" w:cs="Arial"/>
                <w:b w:val="0"/>
                <w:sz w:val="22"/>
                <w:szCs w:val="22"/>
              </w:rPr>
            </w:pPr>
            <w:r w:rsidRPr="00FF0D05">
              <w:rPr>
                <w:rFonts w:ascii="Arial" w:eastAsia="Calibri" w:hAnsi="Arial" w:cs="Arial"/>
                <w:b w:val="0"/>
                <w:sz w:val="22"/>
                <w:szCs w:val="22"/>
              </w:rPr>
              <w:t xml:space="preserve">02.2024 </w:t>
            </w:r>
          </w:p>
        </w:tc>
        <w:tc>
          <w:tcPr>
            <w:tcW w:w="4937" w:type="dxa"/>
          </w:tcPr>
          <w:p w14:paraId="5D31E3F3" w14:textId="77777777" w:rsidR="00FF0D05" w:rsidRPr="00FF0D05" w:rsidRDefault="00FF0D05" w:rsidP="00FF0D05">
            <w:pPr>
              <w:ind w:left="204" w:hanging="204"/>
              <w:rPr>
                <w:rFonts w:ascii="Arial" w:eastAsia="Calibri" w:hAnsi="Arial" w:cs="Arial"/>
                <w:b w:val="0"/>
                <w:sz w:val="22"/>
                <w:szCs w:val="22"/>
              </w:rPr>
            </w:pPr>
            <w:r w:rsidRPr="00FF0D05">
              <w:rPr>
                <w:rFonts w:ascii="Arial" w:eastAsia="Calibri" w:hAnsi="Arial" w:cs="Arial"/>
                <w:b w:val="0"/>
                <w:sz w:val="22"/>
                <w:szCs w:val="22"/>
              </w:rPr>
              <w:t>V1.1 To align with updated EPA Policy</w:t>
            </w:r>
          </w:p>
        </w:tc>
      </w:tr>
    </w:tbl>
    <w:p w14:paraId="4B60AE76" w14:textId="77777777" w:rsidR="00FF0D05" w:rsidRPr="0002165E" w:rsidRDefault="00FF0D05" w:rsidP="000258D1">
      <w:pPr>
        <w:rPr>
          <w:rFonts w:asciiTheme="minorHAnsi" w:hAnsiTheme="minorHAnsi" w:cstheme="minorHAnsi"/>
          <w:sz w:val="22"/>
          <w:szCs w:val="22"/>
        </w:rPr>
      </w:pPr>
    </w:p>
    <w:sectPr w:rsidR="00FF0D05" w:rsidRPr="0002165E" w:rsidSect="00E57218">
      <w:headerReference w:type="default" r:id="rId12"/>
      <w:footerReference w:type="default" r:id="rId13"/>
      <w:pgSz w:w="11906" w:h="16838"/>
      <w:pgMar w:top="709" w:right="284" w:bottom="72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7CE754" w14:textId="77777777" w:rsidR="005A41BC" w:rsidRDefault="005A41BC" w:rsidP="00B63B08">
      <w:r>
        <w:separator/>
      </w:r>
    </w:p>
  </w:endnote>
  <w:endnote w:type="continuationSeparator" w:id="0">
    <w:p w14:paraId="573AE535" w14:textId="77777777" w:rsidR="005A41BC" w:rsidRDefault="005A41BC" w:rsidP="00B63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C62DF4" w14:textId="6D0ADC6A" w:rsidR="006A0586" w:rsidRDefault="006A0586" w:rsidP="00237EF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E4D49E" w14:textId="77777777" w:rsidR="005A41BC" w:rsidRDefault="005A41BC" w:rsidP="00B63B08">
      <w:r>
        <w:separator/>
      </w:r>
    </w:p>
  </w:footnote>
  <w:footnote w:type="continuationSeparator" w:id="0">
    <w:p w14:paraId="51CAC06A" w14:textId="77777777" w:rsidR="005A41BC" w:rsidRDefault="005A41BC" w:rsidP="00B63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48A8E3" w14:textId="16F5450B" w:rsidR="00405A85" w:rsidRPr="007F2695" w:rsidRDefault="007F2695" w:rsidP="00405A85">
    <w:pPr>
      <w:pStyle w:val="Header"/>
      <w:jc w:val="right"/>
      <w:rPr>
        <w:rFonts w:cstheme="minorHAnsi"/>
        <w:bCs/>
      </w:rPr>
    </w:pPr>
    <w:r w:rsidRPr="007F2695">
      <w:rPr>
        <w:rFonts w:cstheme="minorHAnsi"/>
        <w:bCs/>
      </w:rPr>
      <w:t>EPA5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252268"/>
    <w:multiLevelType w:val="hybridMultilevel"/>
    <w:tmpl w:val="56A68A1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54355"/>
    <w:multiLevelType w:val="hybridMultilevel"/>
    <w:tmpl w:val="E9FAA926"/>
    <w:lvl w:ilvl="0" w:tplc="44A2532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6494C"/>
    <w:multiLevelType w:val="hybridMultilevel"/>
    <w:tmpl w:val="5C326CA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C0370"/>
    <w:multiLevelType w:val="hybridMultilevel"/>
    <w:tmpl w:val="40ECF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C7F12"/>
    <w:multiLevelType w:val="hybridMultilevel"/>
    <w:tmpl w:val="59D6C0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B0296E"/>
    <w:multiLevelType w:val="multilevel"/>
    <w:tmpl w:val="4B9E3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F33438"/>
    <w:multiLevelType w:val="hybridMultilevel"/>
    <w:tmpl w:val="B30695CC"/>
    <w:lvl w:ilvl="0" w:tplc="080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6B2F3AA4"/>
    <w:multiLevelType w:val="hybridMultilevel"/>
    <w:tmpl w:val="C0146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E0010"/>
    <w:multiLevelType w:val="hybridMultilevel"/>
    <w:tmpl w:val="4B464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3686170">
    <w:abstractNumId w:val="0"/>
  </w:num>
  <w:num w:numId="2" w16cid:durableId="1935240473">
    <w:abstractNumId w:val="7"/>
  </w:num>
  <w:num w:numId="3" w16cid:durableId="1665890573">
    <w:abstractNumId w:val="5"/>
  </w:num>
  <w:num w:numId="4" w16cid:durableId="1049190381">
    <w:abstractNumId w:val="4"/>
  </w:num>
  <w:num w:numId="5" w16cid:durableId="845752800">
    <w:abstractNumId w:val="6"/>
  </w:num>
  <w:num w:numId="6" w16cid:durableId="868108105">
    <w:abstractNumId w:val="8"/>
  </w:num>
  <w:num w:numId="7" w16cid:durableId="698428958">
    <w:abstractNumId w:val="1"/>
  </w:num>
  <w:num w:numId="8" w16cid:durableId="1652369449">
    <w:abstractNumId w:val="2"/>
  </w:num>
  <w:num w:numId="9" w16cid:durableId="8588568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62E"/>
    <w:rsid w:val="00013BAA"/>
    <w:rsid w:val="00020AE1"/>
    <w:rsid w:val="0002147C"/>
    <w:rsid w:val="0002165E"/>
    <w:rsid w:val="000231F3"/>
    <w:rsid w:val="000258D1"/>
    <w:rsid w:val="00032975"/>
    <w:rsid w:val="000351A1"/>
    <w:rsid w:val="0004076C"/>
    <w:rsid w:val="00045543"/>
    <w:rsid w:val="00051CBD"/>
    <w:rsid w:val="00053288"/>
    <w:rsid w:val="000579AD"/>
    <w:rsid w:val="00065911"/>
    <w:rsid w:val="00066C40"/>
    <w:rsid w:val="00083718"/>
    <w:rsid w:val="000C643A"/>
    <w:rsid w:val="000D0093"/>
    <w:rsid w:val="000D49F3"/>
    <w:rsid w:val="000F7399"/>
    <w:rsid w:val="000F7ADF"/>
    <w:rsid w:val="001047A0"/>
    <w:rsid w:val="00123A9D"/>
    <w:rsid w:val="00130F29"/>
    <w:rsid w:val="001368C2"/>
    <w:rsid w:val="001528ED"/>
    <w:rsid w:val="00174889"/>
    <w:rsid w:val="00193A37"/>
    <w:rsid w:val="001B2DE1"/>
    <w:rsid w:val="001B377E"/>
    <w:rsid w:val="001D31CD"/>
    <w:rsid w:val="001E20FD"/>
    <w:rsid w:val="002006D9"/>
    <w:rsid w:val="0020376C"/>
    <w:rsid w:val="002059A8"/>
    <w:rsid w:val="002064A4"/>
    <w:rsid w:val="00211B99"/>
    <w:rsid w:val="00212012"/>
    <w:rsid w:val="002202BC"/>
    <w:rsid w:val="00227845"/>
    <w:rsid w:val="00237EF8"/>
    <w:rsid w:val="00251F07"/>
    <w:rsid w:val="00272333"/>
    <w:rsid w:val="002947B0"/>
    <w:rsid w:val="002A3B07"/>
    <w:rsid w:val="002A5204"/>
    <w:rsid w:val="002C2404"/>
    <w:rsid w:val="002E1AB7"/>
    <w:rsid w:val="002E5F9C"/>
    <w:rsid w:val="002F42A9"/>
    <w:rsid w:val="00300C2C"/>
    <w:rsid w:val="00304B56"/>
    <w:rsid w:val="00306262"/>
    <w:rsid w:val="00317BCA"/>
    <w:rsid w:val="00323165"/>
    <w:rsid w:val="00340AA7"/>
    <w:rsid w:val="003420B5"/>
    <w:rsid w:val="003569F3"/>
    <w:rsid w:val="00357C89"/>
    <w:rsid w:val="00360CB9"/>
    <w:rsid w:val="00364706"/>
    <w:rsid w:val="003863EE"/>
    <w:rsid w:val="003A5C44"/>
    <w:rsid w:val="003E28AE"/>
    <w:rsid w:val="003E3899"/>
    <w:rsid w:val="0040017E"/>
    <w:rsid w:val="00400EA9"/>
    <w:rsid w:val="00405A85"/>
    <w:rsid w:val="004115BF"/>
    <w:rsid w:val="00420CF2"/>
    <w:rsid w:val="004303A5"/>
    <w:rsid w:val="0043716A"/>
    <w:rsid w:val="0044187D"/>
    <w:rsid w:val="00484587"/>
    <w:rsid w:val="00485356"/>
    <w:rsid w:val="004867FE"/>
    <w:rsid w:val="0049249F"/>
    <w:rsid w:val="004A0108"/>
    <w:rsid w:val="004E1CEC"/>
    <w:rsid w:val="004E5A9A"/>
    <w:rsid w:val="0052106E"/>
    <w:rsid w:val="00521F71"/>
    <w:rsid w:val="00530732"/>
    <w:rsid w:val="00534461"/>
    <w:rsid w:val="00542125"/>
    <w:rsid w:val="00544547"/>
    <w:rsid w:val="00551106"/>
    <w:rsid w:val="00551688"/>
    <w:rsid w:val="00555C5E"/>
    <w:rsid w:val="0057758F"/>
    <w:rsid w:val="005824AD"/>
    <w:rsid w:val="00585B7D"/>
    <w:rsid w:val="00592619"/>
    <w:rsid w:val="005A41BC"/>
    <w:rsid w:val="005B55E4"/>
    <w:rsid w:val="005C50EC"/>
    <w:rsid w:val="005D595D"/>
    <w:rsid w:val="005D6E97"/>
    <w:rsid w:val="005E64BF"/>
    <w:rsid w:val="005F1094"/>
    <w:rsid w:val="006053DC"/>
    <w:rsid w:val="00620D57"/>
    <w:rsid w:val="006327B3"/>
    <w:rsid w:val="006338C8"/>
    <w:rsid w:val="0063396D"/>
    <w:rsid w:val="00633C93"/>
    <w:rsid w:val="00635F41"/>
    <w:rsid w:val="00636A95"/>
    <w:rsid w:val="0064067E"/>
    <w:rsid w:val="0064244C"/>
    <w:rsid w:val="006608D2"/>
    <w:rsid w:val="00674970"/>
    <w:rsid w:val="006A0586"/>
    <w:rsid w:val="006A61B9"/>
    <w:rsid w:val="006B3BE1"/>
    <w:rsid w:val="006C730E"/>
    <w:rsid w:val="006D4139"/>
    <w:rsid w:val="006D56B6"/>
    <w:rsid w:val="006E2C61"/>
    <w:rsid w:val="006F713F"/>
    <w:rsid w:val="007037F5"/>
    <w:rsid w:val="0074129A"/>
    <w:rsid w:val="00754600"/>
    <w:rsid w:val="007A0B39"/>
    <w:rsid w:val="007A6554"/>
    <w:rsid w:val="007A6AD5"/>
    <w:rsid w:val="007B7EE0"/>
    <w:rsid w:val="007C352D"/>
    <w:rsid w:val="007E5D05"/>
    <w:rsid w:val="007F2695"/>
    <w:rsid w:val="007F6FAC"/>
    <w:rsid w:val="00804E68"/>
    <w:rsid w:val="00815431"/>
    <w:rsid w:val="00822C35"/>
    <w:rsid w:val="0083033D"/>
    <w:rsid w:val="008462F4"/>
    <w:rsid w:val="00850369"/>
    <w:rsid w:val="0085779C"/>
    <w:rsid w:val="00866DCC"/>
    <w:rsid w:val="00870096"/>
    <w:rsid w:val="00874272"/>
    <w:rsid w:val="0089109C"/>
    <w:rsid w:val="00892A01"/>
    <w:rsid w:val="008C246B"/>
    <w:rsid w:val="008C2865"/>
    <w:rsid w:val="008D69F1"/>
    <w:rsid w:val="008F3F3A"/>
    <w:rsid w:val="009024B9"/>
    <w:rsid w:val="009025C8"/>
    <w:rsid w:val="009061BF"/>
    <w:rsid w:val="00915D3F"/>
    <w:rsid w:val="00920937"/>
    <w:rsid w:val="00923A89"/>
    <w:rsid w:val="00927F70"/>
    <w:rsid w:val="00932BC0"/>
    <w:rsid w:val="00953F9C"/>
    <w:rsid w:val="00971F66"/>
    <w:rsid w:val="009805E1"/>
    <w:rsid w:val="00990616"/>
    <w:rsid w:val="009B2E9E"/>
    <w:rsid w:val="009B6835"/>
    <w:rsid w:val="009D721F"/>
    <w:rsid w:val="009D77D2"/>
    <w:rsid w:val="009E3FE3"/>
    <w:rsid w:val="009F250B"/>
    <w:rsid w:val="009F3D5B"/>
    <w:rsid w:val="009F68AB"/>
    <w:rsid w:val="009F7A4F"/>
    <w:rsid w:val="00A027E5"/>
    <w:rsid w:val="00A04C43"/>
    <w:rsid w:val="00A10F67"/>
    <w:rsid w:val="00A1194C"/>
    <w:rsid w:val="00A133BC"/>
    <w:rsid w:val="00A27C02"/>
    <w:rsid w:val="00A46EA3"/>
    <w:rsid w:val="00A50B3E"/>
    <w:rsid w:val="00A55AE5"/>
    <w:rsid w:val="00A6218D"/>
    <w:rsid w:val="00A65EC6"/>
    <w:rsid w:val="00A70A64"/>
    <w:rsid w:val="00A84D93"/>
    <w:rsid w:val="00A8576D"/>
    <w:rsid w:val="00A874E9"/>
    <w:rsid w:val="00AB36E9"/>
    <w:rsid w:val="00AC0B67"/>
    <w:rsid w:val="00AC2BDC"/>
    <w:rsid w:val="00AD14B6"/>
    <w:rsid w:val="00AD1BB3"/>
    <w:rsid w:val="00AD1CBB"/>
    <w:rsid w:val="00AD2644"/>
    <w:rsid w:val="00AE027F"/>
    <w:rsid w:val="00AF3F5E"/>
    <w:rsid w:val="00AF52EE"/>
    <w:rsid w:val="00B1368C"/>
    <w:rsid w:val="00B25B24"/>
    <w:rsid w:val="00B31916"/>
    <w:rsid w:val="00B338BC"/>
    <w:rsid w:val="00B35877"/>
    <w:rsid w:val="00B35AA0"/>
    <w:rsid w:val="00B434FB"/>
    <w:rsid w:val="00B44FFE"/>
    <w:rsid w:val="00B451F1"/>
    <w:rsid w:val="00B63B08"/>
    <w:rsid w:val="00B64A3D"/>
    <w:rsid w:val="00B77F1E"/>
    <w:rsid w:val="00B85DCB"/>
    <w:rsid w:val="00B96739"/>
    <w:rsid w:val="00BA2DBD"/>
    <w:rsid w:val="00BA78A5"/>
    <w:rsid w:val="00BB768E"/>
    <w:rsid w:val="00BC14EE"/>
    <w:rsid w:val="00BE400A"/>
    <w:rsid w:val="00BE51DF"/>
    <w:rsid w:val="00BE6BF8"/>
    <w:rsid w:val="00C064BE"/>
    <w:rsid w:val="00C2362E"/>
    <w:rsid w:val="00C31AB1"/>
    <w:rsid w:val="00C6047B"/>
    <w:rsid w:val="00C754D5"/>
    <w:rsid w:val="00C8385F"/>
    <w:rsid w:val="00CA3232"/>
    <w:rsid w:val="00CB4974"/>
    <w:rsid w:val="00CC2E3D"/>
    <w:rsid w:val="00D100DD"/>
    <w:rsid w:val="00D21A1C"/>
    <w:rsid w:val="00D2364A"/>
    <w:rsid w:val="00D5418F"/>
    <w:rsid w:val="00D90794"/>
    <w:rsid w:val="00D91A01"/>
    <w:rsid w:val="00D9701B"/>
    <w:rsid w:val="00DA3846"/>
    <w:rsid w:val="00DB5DD7"/>
    <w:rsid w:val="00DC2C95"/>
    <w:rsid w:val="00DC524F"/>
    <w:rsid w:val="00DD4760"/>
    <w:rsid w:val="00DD5B46"/>
    <w:rsid w:val="00DF040F"/>
    <w:rsid w:val="00DF42EE"/>
    <w:rsid w:val="00E17D5B"/>
    <w:rsid w:val="00E229B7"/>
    <w:rsid w:val="00E23097"/>
    <w:rsid w:val="00E27516"/>
    <w:rsid w:val="00E316A9"/>
    <w:rsid w:val="00E32E1A"/>
    <w:rsid w:val="00E57218"/>
    <w:rsid w:val="00E623A3"/>
    <w:rsid w:val="00E64B0E"/>
    <w:rsid w:val="00E65352"/>
    <w:rsid w:val="00E82F09"/>
    <w:rsid w:val="00E92BDD"/>
    <w:rsid w:val="00EA5290"/>
    <w:rsid w:val="00EB4467"/>
    <w:rsid w:val="00EC0AFF"/>
    <w:rsid w:val="00EC1847"/>
    <w:rsid w:val="00EE236A"/>
    <w:rsid w:val="00EF134E"/>
    <w:rsid w:val="00F012CC"/>
    <w:rsid w:val="00F21F81"/>
    <w:rsid w:val="00F2351A"/>
    <w:rsid w:val="00F24228"/>
    <w:rsid w:val="00F431F5"/>
    <w:rsid w:val="00F4539E"/>
    <w:rsid w:val="00F4678A"/>
    <w:rsid w:val="00F51215"/>
    <w:rsid w:val="00F55AB9"/>
    <w:rsid w:val="00F6027F"/>
    <w:rsid w:val="00F71589"/>
    <w:rsid w:val="00F71F0E"/>
    <w:rsid w:val="00F832C8"/>
    <w:rsid w:val="00F874B8"/>
    <w:rsid w:val="00F90163"/>
    <w:rsid w:val="00F9733D"/>
    <w:rsid w:val="00FB2BBE"/>
    <w:rsid w:val="00FB477C"/>
    <w:rsid w:val="00FD1070"/>
    <w:rsid w:val="00FD79CC"/>
    <w:rsid w:val="00FE3816"/>
    <w:rsid w:val="00FE46DA"/>
    <w:rsid w:val="00FF0D05"/>
    <w:rsid w:val="00FF3963"/>
    <w:rsid w:val="00FF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92934F"/>
  <w15:docId w15:val="{2593FBD3-211E-48DF-9D0A-CC3711BC7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AE1"/>
    <w:pPr>
      <w:spacing w:after="0" w:line="240" w:lineRule="auto"/>
    </w:pPr>
    <w:rPr>
      <w:rFonts w:ascii="Arial Black" w:eastAsia="Times New Roman" w:hAnsi="Arial Black" w:cs="Times New Roman"/>
      <w:b/>
      <w:sz w:val="24"/>
      <w:szCs w:val="24"/>
    </w:rPr>
  </w:style>
  <w:style w:type="paragraph" w:styleId="Heading1">
    <w:name w:val="heading 1"/>
    <w:aliases w:val="EAL Heading"/>
    <w:basedOn w:val="Normal"/>
    <w:next w:val="Normal"/>
    <w:link w:val="Heading1Char"/>
    <w:uiPriority w:val="9"/>
    <w:qFormat/>
    <w:rsid w:val="00592619"/>
    <w:pPr>
      <w:keepNext/>
      <w:keepLines/>
      <w:spacing w:before="240" w:line="276" w:lineRule="auto"/>
      <w:outlineLvl w:val="0"/>
    </w:pPr>
    <w:rPr>
      <w:rFonts w:ascii="Arial" w:eastAsiaTheme="majorEastAsia" w:hAnsi="Arial" w:cstheme="majorBidi"/>
      <w:bCs/>
      <w:color w:val="134A87"/>
      <w:sz w:val="44"/>
      <w:szCs w:val="28"/>
    </w:rPr>
  </w:style>
  <w:style w:type="paragraph" w:styleId="Heading2">
    <w:name w:val="heading 2"/>
    <w:aliases w:val="EAL Subtitle"/>
    <w:basedOn w:val="Normal"/>
    <w:next w:val="Normal"/>
    <w:link w:val="Heading2Char"/>
    <w:uiPriority w:val="9"/>
    <w:unhideWhenUsed/>
    <w:qFormat/>
    <w:rsid w:val="00592619"/>
    <w:pPr>
      <w:keepNext/>
      <w:keepLines/>
      <w:spacing w:before="280" w:line="276" w:lineRule="auto"/>
      <w:outlineLvl w:val="1"/>
    </w:pPr>
    <w:rPr>
      <w:rFonts w:ascii="Arial" w:eastAsiaTheme="majorEastAsia" w:hAnsi="Arial" w:cstheme="majorBidi"/>
      <w:bCs/>
      <w:color w:val="77A9D7"/>
      <w:sz w:val="28"/>
      <w:szCs w:val="26"/>
    </w:rPr>
  </w:style>
  <w:style w:type="paragraph" w:styleId="Heading3">
    <w:name w:val="heading 3"/>
    <w:aliases w:val="EAL Subtitle 2"/>
    <w:basedOn w:val="Normal"/>
    <w:next w:val="Normal"/>
    <w:link w:val="Heading3Char"/>
    <w:uiPriority w:val="9"/>
    <w:unhideWhenUsed/>
    <w:qFormat/>
    <w:rsid w:val="00592619"/>
    <w:pPr>
      <w:keepNext/>
      <w:keepLines/>
      <w:spacing w:before="280" w:line="276" w:lineRule="auto"/>
      <w:outlineLvl w:val="2"/>
    </w:pPr>
    <w:rPr>
      <w:rFonts w:ascii="Arial" w:eastAsiaTheme="majorEastAsia" w:hAnsi="Arial" w:cstheme="majorBidi"/>
      <w:bCs/>
      <w:color w:val="58595B"/>
      <w:sz w:val="28"/>
      <w:szCs w:val="22"/>
    </w:rPr>
  </w:style>
  <w:style w:type="paragraph" w:styleId="Heading4">
    <w:name w:val="heading 4"/>
    <w:aliases w:val="EAL Text (body)"/>
    <w:basedOn w:val="Normal"/>
    <w:next w:val="Normal"/>
    <w:link w:val="Heading4Char"/>
    <w:uiPriority w:val="9"/>
    <w:unhideWhenUsed/>
    <w:qFormat/>
    <w:rsid w:val="00592619"/>
    <w:pPr>
      <w:keepNext/>
      <w:keepLines/>
      <w:spacing w:before="110" w:line="276" w:lineRule="auto"/>
      <w:outlineLvl w:val="3"/>
    </w:pPr>
    <w:rPr>
      <w:rFonts w:ascii="Arial" w:eastAsiaTheme="majorEastAsia" w:hAnsi="Arial" w:cstheme="majorBidi"/>
      <w:b w:val="0"/>
      <w:bCs/>
      <w:iCs/>
      <w:color w:val="000000" w:themeColor="tex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EAL Heading Char"/>
    <w:basedOn w:val="DefaultParagraphFont"/>
    <w:link w:val="Heading1"/>
    <w:uiPriority w:val="9"/>
    <w:rsid w:val="00592619"/>
    <w:rPr>
      <w:rFonts w:ascii="Arial" w:eastAsiaTheme="majorEastAsia" w:hAnsi="Arial" w:cstheme="majorBidi"/>
      <w:b/>
      <w:bCs/>
      <w:color w:val="134A87"/>
      <w:sz w:val="44"/>
      <w:szCs w:val="28"/>
    </w:rPr>
  </w:style>
  <w:style w:type="character" w:customStyle="1" w:styleId="Heading2Char">
    <w:name w:val="Heading 2 Char"/>
    <w:aliases w:val="EAL Subtitle Char"/>
    <w:basedOn w:val="DefaultParagraphFont"/>
    <w:link w:val="Heading2"/>
    <w:uiPriority w:val="9"/>
    <w:rsid w:val="00592619"/>
    <w:rPr>
      <w:rFonts w:ascii="Arial" w:eastAsiaTheme="majorEastAsia" w:hAnsi="Arial" w:cstheme="majorBidi"/>
      <w:b/>
      <w:bCs/>
      <w:color w:val="77A9D7"/>
      <w:sz w:val="28"/>
      <w:szCs w:val="26"/>
    </w:rPr>
  </w:style>
  <w:style w:type="character" w:customStyle="1" w:styleId="Heading3Char">
    <w:name w:val="Heading 3 Char"/>
    <w:aliases w:val="EAL Subtitle 2 Char"/>
    <w:basedOn w:val="DefaultParagraphFont"/>
    <w:link w:val="Heading3"/>
    <w:uiPriority w:val="9"/>
    <w:rsid w:val="00592619"/>
    <w:rPr>
      <w:rFonts w:ascii="Arial" w:eastAsiaTheme="majorEastAsia" w:hAnsi="Arial" w:cstheme="majorBidi"/>
      <w:b/>
      <w:bCs/>
      <w:color w:val="58595B"/>
      <w:sz w:val="28"/>
    </w:rPr>
  </w:style>
  <w:style w:type="character" w:customStyle="1" w:styleId="Heading4Char">
    <w:name w:val="Heading 4 Char"/>
    <w:aliases w:val="EAL Text (body) Char"/>
    <w:basedOn w:val="DefaultParagraphFont"/>
    <w:link w:val="Heading4"/>
    <w:uiPriority w:val="9"/>
    <w:rsid w:val="00592619"/>
    <w:rPr>
      <w:rFonts w:ascii="Arial" w:eastAsiaTheme="majorEastAsia" w:hAnsi="Arial" w:cstheme="majorBidi"/>
      <w:bCs/>
      <w:i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B63B0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b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63B08"/>
  </w:style>
  <w:style w:type="paragraph" w:styleId="Footer">
    <w:name w:val="footer"/>
    <w:basedOn w:val="Normal"/>
    <w:link w:val="FooterChar"/>
    <w:uiPriority w:val="99"/>
    <w:unhideWhenUsed/>
    <w:rsid w:val="00B63B0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b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63B08"/>
  </w:style>
  <w:style w:type="paragraph" w:styleId="BalloonText">
    <w:name w:val="Balloon Text"/>
    <w:basedOn w:val="Normal"/>
    <w:link w:val="BalloonTextChar"/>
    <w:uiPriority w:val="99"/>
    <w:semiHidden/>
    <w:unhideWhenUsed/>
    <w:rsid w:val="00B63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B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C6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47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64B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1688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A027E5"/>
    <w:pPr>
      <w:spacing w:after="200"/>
    </w:pPr>
    <w:rPr>
      <w:b w:val="0"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09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09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0937"/>
    <w:rPr>
      <w:rFonts w:ascii="Arial Black" w:eastAsia="Times New Roman" w:hAnsi="Arial Black" w:cs="Times New Roman"/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937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937"/>
    <w:rPr>
      <w:rFonts w:ascii="Arial Black" w:eastAsia="Times New Roman" w:hAnsi="Arial Black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90794"/>
    <w:pPr>
      <w:spacing w:after="0" w:line="240" w:lineRule="auto"/>
    </w:pPr>
    <w:rPr>
      <w:rFonts w:ascii="Arial Black" w:eastAsia="Times New Roman" w:hAnsi="Arial Black" w:cs="Times New Roman"/>
      <w:b/>
      <w:sz w:val="24"/>
      <w:szCs w:val="24"/>
    </w:rPr>
  </w:style>
  <w:style w:type="paragraph" w:customStyle="1" w:styleId="Default">
    <w:name w:val="Default"/>
    <w:rsid w:val="00D21A1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FF0D05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7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nor.blakeley\AppData\Local\Microsoft\Windows\Temporary%20Internet%20Files\Content.Outlook\C7IKT3VT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CB9A8307B78043AD413147CBA79EEE" ma:contentTypeVersion="9" ma:contentTypeDescription="Create a new document." ma:contentTypeScope="" ma:versionID="616c5d30c78660aff3db8f8420b279da">
  <xsd:schema xmlns:xsd="http://www.w3.org/2001/XMLSchema" xmlns:xs="http://www.w3.org/2001/XMLSchema" xmlns:p="http://schemas.microsoft.com/office/2006/metadata/properties" xmlns:ns3="55a82d09-cf1d-452a-96d8-56f9a88d4d47" xmlns:ns4="1fdc4896-d213-41ae-b2b8-2a7ee76dd895" targetNamespace="http://schemas.microsoft.com/office/2006/metadata/properties" ma:root="true" ma:fieldsID="f2051655525368581244c393078b4ad4" ns3:_="" ns4:_="">
    <xsd:import namespace="55a82d09-cf1d-452a-96d8-56f9a88d4d47"/>
    <xsd:import namespace="1fdc4896-d213-41ae-b2b8-2a7ee76dd8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82d09-cf1d-452a-96d8-56f9a88d4d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c4896-d213-41ae-b2b8-2a7ee76dd89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D3D7D43-F78F-4BA2-849A-D502117DA1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FCF894-14D2-438C-BBAD-28111AAF73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B17A63-990D-467E-AF70-C8FC604A8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a82d09-cf1d-452a-96d8-56f9a88d4d47"/>
    <ds:schemaRef ds:uri="1fdc4896-d213-41ae-b2b8-2a7ee76dd8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7D3EC3-135C-48C0-AA5C-06A12D09B02B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27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template, portrait</vt:lpstr>
    </vt:vector>
  </TitlesOfParts>
  <Company>On Tap Communications Group Ltd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template, portrait</dc:title>
  <dc:creator>Elinor Blakeley</dc:creator>
  <cp:lastModifiedBy>Teresa Nahajski</cp:lastModifiedBy>
  <cp:revision>12</cp:revision>
  <cp:lastPrinted>2019-12-05T09:22:00Z</cp:lastPrinted>
  <dcterms:created xsi:type="dcterms:W3CDTF">2024-02-14T17:11:00Z</dcterms:created>
  <dcterms:modified xsi:type="dcterms:W3CDTF">2024-03-22T16:32:00Z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0x0101009ACB9A8307B78043AD413147CBA79EEE</vt:lpwstr>
  </property>
</Properties>
</file>