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60" w:rsidRPr="00725CB2" w:rsidRDefault="00725CB2" w:rsidP="005E44EF">
      <w:pPr>
        <w:jc w:val="center"/>
        <w:rPr>
          <w:rFonts w:ascii="Arial" w:hAnsi="Arial" w:cs="Arial"/>
          <w:b/>
          <w:sz w:val="24"/>
          <w:szCs w:val="24"/>
        </w:rPr>
      </w:pPr>
      <w:r w:rsidRPr="00725CB2">
        <w:rPr>
          <w:rFonts w:ascii="Arial" w:hAnsi="Arial" w:cs="Arial"/>
          <w:b/>
          <w:sz w:val="24"/>
          <w:szCs w:val="24"/>
        </w:rPr>
        <w:t>P</w:t>
      </w:r>
      <w:r w:rsidR="00B94860" w:rsidRPr="00725CB2">
        <w:rPr>
          <w:rFonts w:ascii="Arial" w:hAnsi="Arial" w:cs="Arial"/>
          <w:b/>
          <w:sz w:val="24"/>
          <w:szCs w:val="24"/>
        </w:rPr>
        <w:t>olicy on pre</w:t>
      </w:r>
      <w:r w:rsidR="00C229E2" w:rsidRPr="00725CB2">
        <w:rPr>
          <w:rFonts w:ascii="Arial" w:hAnsi="Arial" w:cs="Arial"/>
          <w:b/>
          <w:sz w:val="24"/>
          <w:szCs w:val="24"/>
        </w:rPr>
        <w:t>- and post-</w:t>
      </w:r>
      <w:r w:rsidR="00B94860" w:rsidRPr="00725CB2">
        <w:rPr>
          <w:rFonts w:ascii="Arial" w:hAnsi="Arial" w:cs="Arial"/>
          <w:b/>
          <w:sz w:val="24"/>
          <w:szCs w:val="24"/>
        </w:rPr>
        <w:t>award processes for Research</w:t>
      </w:r>
      <w:r w:rsidRPr="00725CB2">
        <w:rPr>
          <w:rFonts w:ascii="Arial" w:hAnsi="Arial" w:cs="Arial"/>
          <w:b/>
          <w:sz w:val="24"/>
          <w:szCs w:val="24"/>
        </w:rPr>
        <w:t xml:space="preserve"> and</w:t>
      </w:r>
      <w:r w:rsidR="00B94860" w:rsidRPr="00725CB2">
        <w:rPr>
          <w:rFonts w:ascii="Arial" w:hAnsi="Arial" w:cs="Arial"/>
          <w:b/>
          <w:sz w:val="24"/>
          <w:szCs w:val="24"/>
        </w:rPr>
        <w:t xml:space="preserve"> Consultancy</w:t>
      </w:r>
      <w:r w:rsidR="00C229E2" w:rsidRPr="00725CB2">
        <w:rPr>
          <w:rFonts w:ascii="Arial" w:hAnsi="Arial" w:cs="Arial"/>
          <w:b/>
          <w:sz w:val="24"/>
          <w:szCs w:val="24"/>
        </w:rPr>
        <w:t xml:space="preserve"> Projects</w:t>
      </w:r>
    </w:p>
    <w:p w:rsidR="00990C53" w:rsidRDefault="005F6E08" w:rsidP="00C229E2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b/>
        </w:rPr>
      </w:pPr>
      <w:r w:rsidRPr="00C229E2">
        <w:rPr>
          <w:rFonts w:ascii="Arial" w:hAnsi="Arial" w:cs="Arial"/>
          <w:b/>
        </w:rPr>
        <w:t>Pre-Award</w:t>
      </w:r>
    </w:p>
    <w:p w:rsidR="00C229E2" w:rsidRPr="00C229E2" w:rsidRDefault="00C229E2" w:rsidP="00C229E2">
      <w:pPr>
        <w:pStyle w:val="ListParagraph"/>
        <w:rPr>
          <w:rFonts w:ascii="Arial" w:hAnsi="Arial" w:cs="Arial"/>
          <w:b/>
        </w:rPr>
      </w:pPr>
    </w:p>
    <w:p w:rsidR="00FB7FA4" w:rsidRPr="00C229E2" w:rsidRDefault="00FB7FA4" w:rsidP="00C229E2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C229E2">
        <w:rPr>
          <w:rFonts w:ascii="Arial" w:hAnsi="Arial" w:cs="Arial"/>
        </w:rPr>
        <w:t xml:space="preserve">All </w:t>
      </w:r>
      <w:r w:rsidR="00C229E2" w:rsidRPr="00C229E2">
        <w:rPr>
          <w:rFonts w:ascii="Arial" w:hAnsi="Arial" w:cs="Arial"/>
        </w:rPr>
        <w:t xml:space="preserve">planned </w:t>
      </w:r>
      <w:r w:rsidR="00AC475D">
        <w:rPr>
          <w:rFonts w:ascii="Arial" w:hAnsi="Arial" w:cs="Arial"/>
        </w:rPr>
        <w:t xml:space="preserve">bids must be logged on the </w:t>
      </w:r>
      <w:r w:rsidR="00011A54" w:rsidRPr="00C229E2">
        <w:rPr>
          <w:rFonts w:ascii="Arial" w:hAnsi="Arial" w:cs="Arial"/>
        </w:rPr>
        <w:t>B</w:t>
      </w:r>
      <w:r w:rsidRPr="00C229E2">
        <w:rPr>
          <w:rFonts w:ascii="Arial" w:hAnsi="Arial" w:cs="Arial"/>
        </w:rPr>
        <w:t>ids Database</w:t>
      </w:r>
      <w:r w:rsidR="00C76C42" w:rsidRPr="00C229E2">
        <w:rPr>
          <w:rFonts w:ascii="Arial" w:hAnsi="Arial" w:cs="Arial"/>
        </w:rPr>
        <w:t xml:space="preserve"> via </w:t>
      </w:r>
      <w:r w:rsidR="00CC6209" w:rsidRPr="00C229E2">
        <w:rPr>
          <w:rFonts w:ascii="Arial" w:hAnsi="Arial" w:cs="Arial"/>
        </w:rPr>
        <w:t xml:space="preserve">the online logging system </w:t>
      </w:r>
      <w:r w:rsidR="00BA77DD" w:rsidRPr="00C229E2">
        <w:rPr>
          <w:rFonts w:ascii="Arial" w:hAnsi="Arial" w:cs="Arial"/>
        </w:rPr>
        <w:t>(</w:t>
      </w:r>
      <w:hyperlink r:id="rId8" w:history="1">
        <w:r w:rsidR="00BA77DD" w:rsidRPr="00C229E2">
          <w:rPr>
            <w:rStyle w:val="Hyperlink"/>
            <w:rFonts w:ascii="Arial" w:hAnsi="Arial" w:cs="Arial"/>
          </w:rPr>
          <w:t>http://www.worcester.ac.uk/researchportal/738.htm</w:t>
        </w:r>
      </w:hyperlink>
      <w:r w:rsidR="00BA77DD" w:rsidRPr="00C229E2">
        <w:rPr>
          <w:rFonts w:ascii="Arial" w:hAnsi="Arial" w:cs="Arial"/>
        </w:rPr>
        <w:t xml:space="preserve">) </w:t>
      </w:r>
      <w:r w:rsidR="00271445" w:rsidRPr="00C229E2">
        <w:rPr>
          <w:rFonts w:ascii="Arial" w:hAnsi="Arial" w:cs="Arial"/>
        </w:rPr>
        <w:t>or by submitting a copy</w:t>
      </w:r>
      <w:r w:rsidR="00AC475D">
        <w:rPr>
          <w:rFonts w:ascii="Arial" w:hAnsi="Arial" w:cs="Arial"/>
        </w:rPr>
        <w:t xml:space="preserve"> of the Bid Approval Form to Research Funding Office</w:t>
      </w:r>
      <w:r w:rsidR="00C229E2" w:rsidRPr="00C229E2">
        <w:rPr>
          <w:rFonts w:ascii="Arial" w:hAnsi="Arial" w:cs="Arial"/>
        </w:rPr>
        <w:t>.</w:t>
      </w:r>
      <w:r w:rsidR="00F33EBE">
        <w:rPr>
          <w:rFonts w:ascii="Arial" w:hAnsi="Arial" w:cs="Arial"/>
        </w:rPr>
        <w:t xml:space="preserve"> Staff must ensure that their Line Manager/Head of Institute is aware of the bid being made. </w:t>
      </w:r>
    </w:p>
    <w:p w:rsidR="00C229E2" w:rsidRDefault="00CC6209" w:rsidP="00C019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C229E2">
        <w:rPr>
          <w:rFonts w:ascii="Arial" w:hAnsi="Arial" w:cs="Arial"/>
        </w:rPr>
        <w:t xml:space="preserve">A </w:t>
      </w:r>
      <w:r w:rsidR="00413E5F" w:rsidRPr="00C229E2">
        <w:rPr>
          <w:rFonts w:ascii="Arial" w:hAnsi="Arial" w:cs="Arial"/>
        </w:rPr>
        <w:t xml:space="preserve">reference number </w:t>
      </w:r>
      <w:r w:rsidRPr="00C229E2">
        <w:rPr>
          <w:rFonts w:ascii="Arial" w:hAnsi="Arial" w:cs="Arial"/>
        </w:rPr>
        <w:t xml:space="preserve">will be provided </w:t>
      </w:r>
      <w:r w:rsidR="00A1219F" w:rsidRPr="00C229E2">
        <w:rPr>
          <w:rFonts w:ascii="Arial" w:hAnsi="Arial" w:cs="Arial"/>
        </w:rPr>
        <w:t xml:space="preserve">by </w:t>
      </w:r>
      <w:r w:rsidR="00AC475D">
        <w:rPr>
          <w:rFonts w:ascii="Arial" w:hAnsi="Arial" w:cs="Arial"/>
        </w:rPr>
        <w:t xml:space="preserve">the Research Funding Office </w:t>
      </w:r>
      <w:r w:rsidR="00C229E2" w:rsidRPr="00C229E2">
        <w:rPr>
          <w:rFonts w:ascii="Arial" w:hAnsi="Arial" w:cs="Arial"/>
        </w:rPr>
        <w:t>and emailed to the Principal Investigator.</w:t>
      </w:r>
      <w:r w:rsidR="00C229E2">
        <w:rPr>
          <w:rFonts w:ascii="Arial" w:hAnsi="Arial" w:cs="Arial"/>
        </w:rPr>
        <w:t xml:space="preserve">  </w:t>
      </w:r>
      <w:r w:rsidRPr="00C229E2">
        <w:rPr>
          <w:rFonts w:ascii="Arial" w:hAnsi="Arial" w:cs="Arial"/>
        </w:rPr>
        <w:t>No costing or signoff</w:t>
      </w:r>
      <w:r w:rsidR="0034623A" w:rsidRPr="00C229E2">
        <w:rPr>
          <w:rFonts w:ascii="Arial" w:hAnsi="Arial" w:cs="Arial"/>
        </w:rPr>
        <w:t xml:space="preserve"> is</w:t>
      </w:r>
      <w:r w:rsidRPr="00C229E2">
        <w:rPr>
          <w:rFonts w:ascii="Arial" w:hAnsi="Arial" w:cs="Arial"/>
        </w:rPr>
        <w:t xml:space="preserve"> to take place without </w:t>
      </w:r>
      <w:r w:rsidR="00C229E2" w:rsidRPr="00C229E2">
        <w:rPr>
          <w:rFonts w:ascii="Arial" w:hAnsi="Arial" w:cs="Arial"/>
        </w:rPr>
        <w:t>this</w:t>
      </w:r>
      <w:r w:rsidRPr="00C229E2">
        <w:rPr>
          <w:rFonts w:ascii="Arial" w:hAnsi="Arial" w:cs="Arial"/>
        </w:rPr>
        <w:t xml:space="preserve"> reference number</w:t>
      </w:r>
      <w:r w:rsidR="00011A54" w:rsidRPr="00C229E2">
        <w:rPr>
          <w:rFonts w:ascii="Arial" w:hAnsi="Arial" w:cs="Arial"/>
        </w:rPr>
        <w:t xml:space="preserve"> </w:t>
      </w:r>
      <w:r w:rsidR="00C229E2" w:rsidRPr="00C229E2">
        <w:rPr>
          <w:rFonts w:ascii="Arial" w:hAnsi="Arial" w:cs="Arial"/>
        </w:rPr>
        <w:t>which will be retained for the life of the project</w:t>
      </w:r>
      <w:r w:rsidR="00011A54" w:rsidRPr="00C229E2">
        <w:rPr>
          <w:rFonts w:ascii="Arial" w:hAnsi="Arial" w:cs="Arial"/>
        </w:rPr>
        <w:t xml:space="preserve">. The internal reference number is unique to each project and must be quoted in </w:t>
      </w:r>
      <w:r w:rsidR="00C229E2" w:rsidRPr="00C229E2">
        <w:rPr>
          <w:rFonts w:ascii="Arial" w:hAnsi="Arial" w:cs="Arial"/>
        </w:rPr>
        <w:t xml:space="preserve">all </w:t>
      </w:r>
      <w:r w:rsidR="00011A54" w:rsidRPr="00C229E2">
        <w:rPr>
          <w:rFonts w:ascii="Arial" w:hAnsi="Arial" w:cs="Arial"/>
        </w:rPr>
        <w:t xml:space="preserve">communication </w:t>
      </w:r>
      <w:r w:rsidR="00C229E2" w:rsidRPr="00C229E2">
        <w:rPr>
          <w:rFonts w:ascii="Arial" w:hAnsi="Arial" w:cs="Arial"/>
        </w:rPr>
        <w:t>relating to the project.</w:t>
      </w:r>
    </w:p>
    <w:p w:rsidR="00C229E2" w:rsidRDefault="00B94860" w:rsidP="00C019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C229E2">
        <w:rPr>
          <w:rFonts w:ascii="Arial" w:hAnsi="Arial" w:cs="Arial"/>
        </w:rPr>
        <w:t>A</w:t>
      </w:r>
      <w:r w:rsidR="00C229E2" w:rsidRPr="00C229E2">
        <w:rPr>
          <w:rFonts w:ascii="Arial" w:hAnsi="Arial" w:cs="Arial"/>
        </w:rPr>
        <w:t xml:space="preserve"> </w:t>
      </w:r>
      <w:r w:rsidRPr="00C229E2">
        <w:rPr>
          <w:rFonts w:ascii="Arial" w:hAnsi="Arial" w:cs="Arial"/>
        </w:rPr>
        <w:t xml:space="preserve">Full Economic Costing </w:t>
      </w:r>
      <w:r w:rsidR="00C229E2" w:rsidRPr="00C229E2">
        <w:rPr>
          <w:rFonts w:ascii="Arial" w:hAnsi="Arial" w:cs="Arial"/>
        </w:rPr>
        <w:t>must be completed for all bids, alongside the ‘</w:t>
      </w:r>
      <w:r w:rsidRPr="00C229E2">
        <w:rPr>
          <w:rFonts w:ascii="Arial" w:hAnsi="Arial" w:cs="Arial"/>
        </w:rPr>
        <w:t>pricing</w:t>
      </w:r>
      <w:r w:rsidR="00C229E2" w:rsidRPr="00C229E2">
        <w:rPr>
          <w:rFonts w:ascii="Arial" w:hAnsi="Arial" w:cs="Arial"/>
        </w:rPr>
        <w:t>’ of the project</w:t>
      </w:r>
      <w:r w:rsidR="00C76C42" w:rsidRPr="00C229E2">
        <w:rPr>
          <w:rFonts w:ascii="Arial" w:hAnsi="Arial" w:cs="Arial"/>
        </w:rPr>
        <w:t>.</w:t>
      </w:r>
      <w:r w:rsidR="00C229E2" w:rsidRPr="00C229E2">
        <w:rPr>
          <w:rFonts w:ascii="Arial" w:hAnsi="Arial" w:cs="Arial"/>
        </w:rPr>
        <w:t xml:space="preserve">  Both the costing and the pricing </w:t>
      </w:r>
      <w:r w:rsidR="00413E5F" w:rsidRPr="00C229E2">
        <w:rPr>
          <w:rFonts w:ascii="Arial" w:hAnsi="Arial" w:cs="Arial"/>
        </w:rPr>
        <w:t xml:space="preserve">must be approved </w:t>
      </w:r>
      <w:r w:rsidR="00011A54" w:rsidRPr="00C229E2">
        <w:rPr>
          <w:rFonts w:ascii="Arial" w:hAnsi="Arial" w:cs="Arial"/>
        </w:rPr>
        <w:t xml:space="preserve">and signed off </w:t>
      </w:r>
      <w:r w:rsidR="00725CB2">
        <w:rPr>
          <w:rFonts w:ascii="Arial" w:hAnsi="Arial" w:cs="Arial"/>
        </w:rPr>
        <w:t xml:space="preserve">by Finance </w:t>
      </w:r>
      <w:r w:rsidR="00011A54" w:rsidRPr="004255A6">
        <w:rPr>
          <w:rFonts w:ascii="Arial" w:hAnsi="Arial" w:cs="Arial"/>
          <w:b/>
          <w:i/>
        </w:rPr>
        <w:t>prior to</w:t>
      </w:r>
      <w:r w:rsidR="00011A54" w:rsidRPr="00C229E2">
        <w:rPr>
          <w:rFonts w:ascii="Arial" w:hAnsi="Arial" w:cs="Arial"/>
        </w:rPr>
        <w:t xml:space="preserve"> submission</w:t>
      </w:r>
      <w:r w:rsidR="00C229E2">
        <w:rPr>
          <w:rFonts w:ascii="Arial" w:hAnsi="Arial" w:cs="Arial"/>
        </w:rPr>
        <w:t>.</w:t>
      </w:r>
    </w:p>
    <w:p w:rsidR="004255A6" w:rsidRDefault="004255A6" w:rsidP="00C019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bids must be approved and signed off by Heads of Institute or line managers (as agreed within Institutes) </w:t>
      </w:r>
      <w:r w:rsidRPr="00725CB2">
        <w:rPr>
          <w:rFonts w:ascii="Arial" w:hAnsi="Arial" w:cs="Arial"/>
          <w:b/>
          <w:i/>
        </w:rPr>
        <w:t>prior to</w:t>
      </w:r>
      <w:r>
        <w:rPr>
          <w:rFonts w:ascii="Arial" w:hAnsi="Arial" w:cs="Arial"/>
        </w:rPr>
        <w:t xml:space="preserve"> submission.</w:t>
      </w:r>
    </w:p>
    <w:p w:rsidR="00C76C42" w:rsidRDefault="004255A6" w:rsidP="004255A6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copy of the final version of the bid </w:t>
      </w:r>
      <w:r w:rsidRPr="004255A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in both </w:t>
      </w:r>
      <w:r w:rsidRPr="004255A6">
        <w:rPr>
          <w:rFonts w:ascii="Arial" w:hAnsi="Arial" w:cs="Arial"/>
        </w:rPr>
        <w:t>electronic and paper</w:t>
      </w:r>
      <w:r>
        <w:rPr>
          <w:rFonts w:ascii="Arial" w:hAnsi="Arial" w:cs="Arial"/>
        </w:rPr>
        <w:t xml:space="preserve"> form</w:t>
      </w:r>
      <w:r w:rsidRPr="004255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should be submitted to </w:t>
      </w:r>
      <w:r w:rsidR="00AC475D">
        <w:rPr>
          <w:rFonts w:ascii="Arial" w:hAnsi="Arial" w:cs="Arial"/>
        </w:rPr>
        <w:t>the Research Funding Office</w:t>
      </w:r>
      <w:r w:rsidR="00725CB2">
        <w:rPr>
          <w:rFonts w:ascii="Arial" w:hAnsi="Arial" w:cs="Arial"/>
        </w:rPr>
        <w:t xml:space="preserve"> </w:t>
      </w:r>
      <w:r w:rsidRPr="00725CB2">
        <w:rPr>
          <w:rFonts w:ascii="Arial" w:hAnsi="Arial" w:cs="Arial"/>
          <w:b/>
          <w:i/>
        </w:rPr>
        <w:t>prior to</w:t>
      </w:r>
      <w:r>
        <w:rPr>
          <w:rFonts w:ascii="Arial" w:hAnsi="Arial" w:cs="Arial"/>
        </w:rPr>
        <w:t xml:space="preserve"> submission.</w:t>
      </w:r>
    </w:p>
    <w:p w:rsidR="004255A6" w:rsidRPr="005E44EF" w:rsidRDefault="00AC475D" w:rsidP="00725CB2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255A6">
        <w:rPr>
          <w:rFonts w:ascii="Arial" w:hAnsi="Arial" w:cs="Arial"/>
        </w:rPr>
        <w:t>bid</w:t>
      </w:r>
      <w:r>
        <w:rPr>
          <w:rFonts w:ascii="Arial" w:hAnsi="Arial" w:cs="Arial"/>
        </w:rPr>
        <w:t>s</w:t>
      </w:r>
      <w:r w:rsidR="004255A6">
        <w:rPr>
          <w:rFonts w:ascii="Arial" w:hAnsi="Arial" w:cs="Arial"/>
        </w:rPr>
        <w:t xml:space="preserve"> must also be</w:t>
      </w:r>
      <w:r w:rsidR="008358BF">
        <w:rPr>
          <w:rFonts w:ascii="Arial" w:hAnsi="Arial" w:cs="Arial"/>
        </w:rPr>
        <w:t xml:space="preserve"> approved and signed off by Finance, Head of Institute (or nominee) and the </w:t>
      </w:r>
      <w:r w:rsidR="004255A6">
        <w:rPr>
          <w:rFonts w:ascii="Arial" w:hAnsi="Arial" w:cs="Arial"/>
        </w:rPr>
        <w:t xml:space="preserve">Deputy </w:t>
      </w:r>
      <w:r>
        <w:rPr>
          <w:rFonts w:ascii="Arial" w:hAnsi="Arial" w:cs="Arial"/>
        </w:rPr>
        <w:t>Pro-</w:t>
      </w:r>
      <w:r w:rsidR="004255A6">
        <w:rPr>
          <w:rFonts w:ascii="Arial" w:hAnsi="Arial" w:cs="Arial"/>
        </w:rPr>
        <w:t>Vice Chancellor</w:t>
      </w:r>
      <w:r>
        <w:rPr>
          <w:rFonts w:ascii="Arial" w:hAnsi="Arial" w:cs="Arial"/>
        </w:rPr>
        <w:t xml:space="preserve"> Research</w:t>
      </w:r>
      <w:r w:rsidR="00725CB2" w:rsidRPr="00725CB2">
        <w:t xml:space="preserve"> </w:t>
      </w:r>
      <w:r w:rsidR="00725CB2" w:rsidRPr="00725CB2">
        <w:rPr>
          <w:rFonts w:ascii="Arial" w:hAnsi="Arial" w:cs="Arial"/>
          <w:b/>
          <w:i/>
        </w:rPr>
        <w:t>prior to</w:t>
      </w:r>
      <w:r w:rsidR="00725CB2" w:rsidRPr="00725CB2">
        <w:rPr>
          <w:rFonts w:ascii="Arial" w:hAnsi="Arial" w:cs="Arial"/>
        </w:rPr>
        <w:t xml:space="preserve"> submission.</w:t>
      </w:r>
      <w:r w:rsidR="00725CB2">
        <w:rPr>
          <w:rFonts w:ascii="Arial" w:hAnsi="Arial" w:cs="Arial"/>
        </w:rPr>
        <w:t xml:space="preserve"> </w:t>
      </w:r>
      <w:r w:rsidR="004255A6">
        <w:rPr>
          <w:rFonts w:ascii="Arial" w:hAnsi="Arial" w:cs="Arial"/>
        </w:rPr>
        <w:t>This approval will be organised by the</w:t>
      </w:r>
      <w:r>
        <w:rPr>
          <w:rFonts w:ascii="Arial" w:hAnsi="Arial" w:cs="Arial"/>
        </w:rPr>
        <w:t xml:space="preserve"> Research Funding Office</w:t>
      </w:r>
      <w:r w:rsidR="004255A6">
        <w:rPr>
          <w:rFonts w:ascii="Arial" w:hAnsi="Arial" w:cs="Arial"/>
        </w:rPr>
        <w:t>.</w:t>
      </w:r>
    </w:p>
    <w:p w:rsidR="004255A6" w:rsidRPr="004255A6" w:rsidRDefault="004255A6" w:rsidP="004255A6">
      <w:pPr>
        <w:pStyle w:val="ListParagraph"/>
        <w:rPr>
          <w:rFonts w:ascii="Arial" w:hAnsi="Arial" w:cs="Arial"/>
        </w:rPr>
      </w:pPr>
    </w:p>
    <w:p w:rsidR="00B94860" w:rsidRDefault="00B94860" w:rsidP="005E44EF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b/>
        </w:rPr>
      </w:pPr>
      <w:r w:rsidRPr="00C229E2">
        <w:rPr>
          <w:rFonts w:ascii="Arial" w:hAnsi="Arial" w:cs="Arial"/>
          <w:b/>
        </w:rPr>
        <w:t>Post-Award</w:t>
      </w:r>
      <w:bookmarkStart w:id="0" w:name="_GoBack"/>
      <w:bookmarkEnd w:id="0"/>
    </w:p>
    <w:p w:rsidR="005E44EF" w:rsidRPr="005E44EF" w:rsidRDefault="005E44EF" w:rsidP="005E44EF">
      <w:pPr>
        <w:rPr>
          <w:rFonts w:ascii="Arial" w:hAnsi="Arial" w:cs="Arial"/>
          <w:b/>
          <w:i/>
        </w:rPr>
      </w:pPr>
      <w:r w:rsidRPr="005E44EF">
        <w:rPr>
          <w:rFonts w:ascii="Arial" w:hAnsi="Arial" w:cs="Arial"/>
          <w:b/>
          <w:i/>
        </w:rPr>
        <w:t>Accepting an award</w:t>
      </w:r>
    </w:p>
    <w:p w:rsidR="005E44EF" w:rsidRPr="005E44EF" w:rsidRDefault="00413E5F" w:rsidP="005E44EF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 w:rsidRPr="005E44EF">
        <w:rPr>
          <w:rFonts w:ascii="Arial" w:hAnsi="Arial" w:cs="Arial"/>
        </w:rPr>
        <w:t>Upon being awarded funding the PI must inform the following:</w:t>
      </w:r>
    </w:p>
    <w:p w:rsidR="005E44EF" w:rsidRDefault="00AC475D" w:rsidP="005E44E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Research Funding Office</w:t>
      </w:r>
    </w:p>
    <w:p w:rsidR="005E44EF" w:rsidRDefault="005E44EF" w:rsidP="005E44E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4EF">
        <w:rPr>
          <w:rFonts w:ascii="Arial" w:hAnsi="Arial" w:cs="Arial"/>
        </w:rPr>
        <w:t xml:space="preserve">Finance </w:t>
      </w:r>
    </w:p>
    <w:p w:rsidR="00F33EBE" w:rsidRDefault="00F33EBE" w:rsidP="005E44E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Head of Institute</w:t>
      </w:r>
    </w:p>
    <w:p w:rsidR="00F33EBE" w:rsidRPr="00F33EBE" w:rsidRDefault="005E44EF" w:rsidP="00F33EB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E44EF">
        <w:rPr>
          <w:rFonts w:ascii="Arial" w:hAnsi="Arial" w:cs="Arial"/>
        </w:rPr>
        <w:t xml:space="preserve">ASU manager/Centre </w:t>
      </w:r>
      <w:r w:rsidR="00F33EBE">
        <w:rPr>
          <w:rFonts w:ascii="Arial" w:hAnsi="Arial" w:cs="Arial"/>
        </w:rPr>
        <w:t>Administrator/Unit Administrator</w:t>
      </w:r>
    </w:p>
    <w:p w:rsidR="005E44EF" w:rsidRPr="00F33EBE" w:rsidRDefault="00AC475D" w:rsidP="00C4005B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ASU Manager </w:t>
      </w:r>
      <w:r w:rsidR="0052203D" w:rsidRPr="005E44EF">
        <w:rPr>
          <w:rFonts w:ascii="Arial" w:hAnsi="Arial" w:cs="Arial"/>
        </w:rPr>
        <w:t>will transfer the project to the LIVE PROJECTS database</w:t>
      </w:r>
      <w:r w:rsidR="005E44EF" w:rsidRPr="005E44EF">
        <w:rPr>
          <w:rFonts w:ascii="Arial" w:hAnsi="Arial" w:cs="Arial"/>
        </w:rPr>
        <w:t>.</w:t>
      </w:r>
    </w:p>
    <w:p w:rsidR="00F33EBE" w:rsidRPr="005E44EF" w:rsidRDefault="00F33EBE" w:rsidP="00C4005B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 checklist to ensure that the research </w:t>
      </w:r>
      <w:r w:rsidR="00EB66F1">
        <w:rPr>
          <w:rFonts w:ascii="Arial" w:hAnsi="Arial" w:cs="Arial"/>
        </w:rPr>
        <w:t xml:space="preserve">conforms to requirements of UW research being for the public benefit will be completed by </w:t>
      </w:r>
      <w:r w:rsidR="00AC475D">
        <w:rPr>
          <w:rFonts w:ascii="Arial" w:hAnsi="Arial" w:cs="Arial"/>
        </w:rPr>
        <w:t xml:space="preserve">the Research Funding Office </w:t>
      </w:r>
      <w:r w:rsidR="00EB66F1">
        <w:rPr>
          <w:rFonts w:ascii="Arial" w:hAnsi="Arial" w:cs="Arial"/>
        </w:rPr>
        <w:t xml:space="preserve">and Finance. </w:t>
      </w:r>
    </w:p>
    <w:p w:rsidR="005E44EF" w:rsidRPr="005E44EF" w:rsidRDefault="00413E5F" w:rsidP="005E44EF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 w:rsidRPr="005E44EF">
        <w:rPr>
          <w:rFonts w:ascii="Arial" w:hAnsi="Arial" w:cs="Arial"/>
        </w:rPr>
        <w:t xml:space="preserve">Contracts and agreements must be forwarded to </w:t>
      </w:r>
      <w:r w:rsidR="00AC475D">
        <w:rPr>
          <w:rFonts w:ascii="Arial" w:hAnsi="Arial" w:cs="Arial"/>
        </w:rPr>
        <w:t xml:space="preserve">the Research Funding Office </w:t>
      </w:r>
      <w:r w:rsidRPr="005E44EF">
        <w:rPr>
          <w:rFonts w:ascii="Arial" w:hAnsi="Arial" w:cs="Arial"/>
        </w:rPr>
        <w:t>prior to signature</w:t>
      </w:r>
      <w:r w:rsidR="0034623A" w:rsidRPr="005E44EF">
        <w:rPr>
          <w:rFonts w:ascii="Arial" w:hAnsi="Arial" w:cs="Arial"/>
        </w:rPr>
        <w:t xml:space="preserve">. The official legal representative for research contracts and agreements is the Deputy </w:t>
      </w:r>
      <w:r w:rsidR="00AC475D">
        <w:rPr>
          <w:rFonts w:ascii="Arial" w:hAnsi="Arial" w:cs="Arial"/>
        </w:rPr>
        <w:t>Pro-</w:t>
      </w:r>
      <w:r w:rsidR="0034623A" w:rsidRPr="005E44EF">
        <w:rPr>
          <w:rFonts w:ascii="Arial" w:hAnsi="Arial" w:cs="Arial"/>
        </w:rPr>
        <w:t>Vice Chancellor</w:t>
      </w:r>
      <w:r w:rsidR="00AC475D">
        <w:rPr>
          <w:rFonts w:ascii="Arial" w:hAnsi="Arial" w:cs="Arial"/>
        </w:rPr>
        <w:t xml:space="preserve"> Research</w:t>
      </w:r>
      <w:r w:rsidR="0034623A" w:rsidRPr="005E44EF">
        <w:rPr>
          <w:rFonts w:ascii="Arial" w:hAnsi="Arial" w:cs="Arial"/>
        </w:rPr>
        <w:t xml:space="preserve">. Where appropriate a PI can sign a contract/agreement but never without prior consent from </w:t>
      </w:r>
      <w:r w:rsidR="00AC475D">
        <w:rPr>
          <w:rFonts w:ascii="Arial" w:hAnsi="Arial" w:cs="Arial"/>
        </w:rPr>
        <w:t>the Research Funding Office</w:t>
      </w:r>
      <w:r w:rsidR="0034623A" w:rsidRPr="005E44EF">
        <w:rPr>
          <w:rFonts w:ascii="Arial" w:hAnsi="Arial" w:cs="Arial"/>
        </w:rPr>
        <w:t xml:space="preserve">. Contracts and/or agreements may be forwarded to the University’s solicitors for further legal advice. </w:t>
      </w:r>
    </w:p>
    <w:p w:rsidR="005E44EF" w:rsidRPr="005E44EF" w:rsidRDefault="005E44EF" w:rsidP="005E44EF">
      <w:pPr>
        <w:rPr>
          <w:rFonts w:ascii="Arial" w:hAnsi="Arial" w:cs="Arial"/>
          <w:b/>
          <w:i/>
        </w:rPr>
      </w:pPr>
      <w:r w:rsidRPr="005E44EF">
        <w:rPr>
          <w:rFonts w:ascii="Arial" w:hAnsi="Arial" w:cs="Arial"/>
          <w:b/>
          <w:i/>
        </w:rPr>
        <w:t xml:space="preserve">Activating an award </w:t>
      </w:r>
    </w:p>
    <w:p w:rsidR="005E44EF" w:rsidRPr="005E44EF" w:rsidRDefault="00413E5F" w:rsidP="00751E91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 w:rsidRPr="005E44EF">
        <w:rPr>
          <w:rFonts w:ascii="Arial" w:hAnsi="Arial" w:cs="Arial"/>
        </w:rPr>
        <w:t xml:space="preserve">A finance code is set up using the information provided by the funder – this is done by </w:t>
      </w:r>
      <w:r w:rsidR="00725CB2">
        <w:rPr>
          <w:rFonts w:ascii="Arial" w:hAnsi="Arial" w:cs="Arial"/>
        </w:rPr>
        <w:t>the In</w:t>
      </w:r>
      <w:r w:rsidR="00C01921" w:rsidRPr="005E44EF">
        <w:rPr>
          <w:rFonts w:ascii="Arial" w:hAnsi="Arial" w:cs="Arial"/>
        </w:rPr>
        <w:t>stitute specific accountant</w:t>
      </w:r>
      <w:r w:rsidR="005E44EF">
        <w:rPr>
          <w:rFonts w:ascii="Arial" w:hAnsi="Arial" w:cs="Arial"/>
        </w:rPr>
        <w:t>.</w:t>
      </w:r>
    </w:p>
    <w:p w:rsidR="00413E5F" w:rsidRPr="003000E2" w:rsidRDefault="00C76C42" w:rsidP="003000E2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i/>
        </w:rPr>
      </w:pPr>
      <w:r w:rsidRPr="005E44EF">
        <w:rPr>
          <w:rFonts w:ascii="Arial" w:hAnsi="Arial" w:cs="Arial"/>
        </w:rPr>
        <w:t xml:space="preserve">Finance must </w:t>
      </w:r>
      <w:r w:rsidR="003000E2">
        <w:rPr>
          <w:rFonts w:ascii="Arial" w:hAnsi="Arial" w:cs="Arial"/>
        </w:rPr>
        <w:t xml:space="preserve">send an email </w:t>
      </w:r>
      <w:r w:rsidR="00413E5F" w:rsidRPr="003000E2">
        <w:rPr>
          <w:rFonts w:ascii="Arial" w:hAnsi="Arial" w:cs="Arial"/>
        </w:rPr>
        <w:t>to the PI, ASU manager</w:t>
      </w:r>
      <w:r w:rsidR="00C01921" w:rsidRPr="003000E2">
        <w:rPr>
          <w:rFonts w:ascii="Arial" w:hAnsi="Arial" w:cs="Arial"/>
        </w:rPr>
        <w:t xml:space="preserve">/Centre Administrator/Unit Administrator and </w:t>
      </w:r>
      <w:r w:rsidR="00AC475D">
        <w:rPr>
          <w:rFonts w:ascii="Arial" w:hAnsi="Arial" w:cs="Arial"/>
        </w:rPr>
        <w:t xml:space="preserve">the Research Funding Office </w:t>
      </w:r>
      <w:r w:rsidR="00C01921" w:rsidRPr="003000E2">
        <w:rPr>
          <w:rFonts w:ascii="Arial" w:hAnsi="Arial" w:cs="Arial"/>
        </w:rPr>
        <w:t>containing</w:t>
      </w:r>
      <w:r w:rsidR="00413E5F" w:rsidRPr="003000E2">
        <w:rPr>
          <w:rFonts w:ascii="Arial" w:hAnsi="Arial" w:cs="Arial"/>
        </w:rPr>
        <w:t xml:space="preserve"> the following info</w:t>
      </w:r>
      <w:r w:rsidR="000159C3" w:rsidRPr="003000E2">
        <w:rPr>
          <w:rFonts w:ascii="Arial" w:hAnsi="Arial" w:cs="Arial"/>
        </w:rPr>
        <w:t>r</w:t>
      </w:r>
      <w:r w:rsidRPr="003000E2">
        <w:rPr>
          <w:rFonts w:ascii="Arial" w:hAnsi="Arial" w:cs="Arial"/>
        </w:rPr>
        <w:t>mation</w:t>
      </w:r>
      <w:r w:rsidR="00413E5F" w:rsidRPr="003000E2">
        <w:rPr>
          <w:rFonts w:ascii="Arial" w:hAnsi="Arial" w:cs="Arial"/>
        </w:rPr>
        <w:t>:</w:t>
      </w:r>
    </w:p>
    <w:p w:rsidR="00751E91" w:rsidRDefault="00F3024F" w:rsidP="00751E91">
      <w:pPr>
        <w:pStyle w:val="ListParagraph"/>
        <w:numPr>
          <w:ilvl w:val="0"/>
          <w:numId w:val="7"/>
        </w:numPr>
        <w:ind w:hanging="447"/>
        <w:rPr>
          <w:rFonts w:ascii="Arial" w:hAnsi="Arial" w:cs="Arial"/>
        </w:rPr>
      </w:pPr>
      <w:r w:rsidRPr="005E44EF">
        <w:rPr>
          <w:rFonts w:ascii="Arial" w:hAnsi="Arial" w:cs="Arial"/>
        </w:rPr>
        <w:t>The code to which expenditure should be coded</w:t>
      </w:r>
    </w:p>
    <w:p w:rsidR="00751E91" w:rsidRDefault="00F3024F" w:rsidP="00751E91">
      <w:pPr>
        <w:pStyle w:val="ListParagraph"/>
        <w:numPr>
          <w:ilvl w:val="0"/>
          <w:numId w:val="7"/>
        </w:numPr>
        <w:ind w:hanging="447"/>
        <w:rPr>
          <w:rFonts w:ascii="Arial" w:hAnsi="Arial" w:cs="Arial"/>
        </w:rPr>
      </w:pPr>
      <w:r w:rsidRPr="00751E91">
        <w:rPr>
          <w:rFonts w:ascii="Arial" w:hAnsi="Arial" w:cs="Arial"/>
        </w:rPr>
        <w:t>The name of the budget holder who has the authority to sign off expenditure</w:t>
      </w:r>
    </w:p>
    <w:p w:rsidR="00751E91" w:rsidRDefault="00F3024F" w:rsidP="00751E91">
      <w:pPr>
        <w:pStyle w:val="ListParagraph"/>
        <w:numPr>
          <w:ilvl w:val="0"/>
          <w:numId w:val="7"/>
        </w:numPr>
        <w:ind w:hanging="447"/>
        <w:rPr>
          <w:rFonts w:ascii="Arial" w:hAnsi="Arial" w:cs="Arial"/>
        </w:rPr>
      </w:pPr>
      <w:r w:rsidRPr="00751E91">
        <w:rPr>
          <w:rFonts w:ascii="Arial" w:hAnsi="Arial" w:cs="Arial"/>
        </w:rPr>
        <w:t>Start date and end date of the project</w:t>
      </w:r>
    </w:p>
    <w:p w:rsidR="00C76C42" w:rsidRPr="00751E91" w:rsidRDefault="00F3024F" w:rsidP="00751E91">
      <w:pPr>
        <w:pStyle w:val="ListParagraph"/>
        <w:numPr>
          <w:ilvl w:val="0"/>
          <w:numId w:val="7"/>
        </w:numPr>
        <w:ind w:hanging="447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Detailed breakdown of </w:t>
      </w:r>
      <w:r w:rsidR="00FB7FA4" w:rsidRPr="00751E91">
        <w:rPr>
          <w:rFonts w:ascii="Arial" w:hAnsi="Arial" w:cs="Arial"/>
        </w:rPr>
        <w:t xml:space="preserve">forecasted </w:t>
      </w:r>
      <w:r w:rsidRPr="00751E91">
        <w:rPr>
          <w:rFonts w:ascii="Arial" w:hAnsi="Arial" w:cs="Arial"/>
        </w:rPr>
        <w:t xml:space="preserve">pay and non-pay throughout the life of the project </w:t>
      </w:r>
    </w:p>
    <w:p w:rsidR="00751E91" w:rsidRDefault="005E44EF" w:rsidP="00D077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>Finance in</w:t>
      </w:r>
      <w:r w:rsidR="00751E91">
        <w:rPr>
          <w:rFonts w:ascii="Arial" w:hAnsi="Arial" w:cs="Arial"/>
        </w:rPr>
        <w:t xml:space="preserve"> liaison with </w:t>
      </w:r>
      <w:r w:rsidR="00AC475D">
        <w:rPr>
          <w:rFonts w:ascii="Arial" w:hAnsi="Arial" w:cs="Arial"/>
        </w:rPr>
        <w:t>the Research Funding Office</w:t>
      </w:r>
      <w:r w:rsidR="00751E91">
        <w:rPr>
          <w:rFonts w:ascii="Arial" w:hAnsi="Arial" w:cs="Arial"/>
        </w:rPr>
        <w:t xml:space="preserve"> will ensure that:</w:t>
      </w:r>
    </w:p>
    <w:p w:rsidR="00751E91" w:rsidRDefault="00751E91" w:rsidP="00751E91">
      <w:pPr>
        <w:pStyle w:val="ListParagraph"/>
        <w:numPr>
          <w:ilvl w:val="0"/>
          <w:numId w:val="14"/>
        </w:numPr>
        <w:ind w:hanging="451"/>
        <w:rPr>
          <w:rFonts w:ascii="Arial" w:hAnsi="Arial" w:cs="Arial"/>
        </w:rPr>
      </w:pPr>
      <w:r w:rsidRPr="00751E91">
        <w:rPr>
          <w:rFonts w:ascii="Arial" w:hAnsi="Arial" w:cs="Arial"/>
        </w:rPr>
        <w:t>that the funding is coded to the correct HES</w:t>
      </w:r>
      <w:r>
        <w:rPr>
          <w:rFonts w:ascii="Arial" w:hAnsi="Arial" w:cs="Arial"/>
        </w:rPr>
        <w:t>A and REF codes</w:t>
      </w:r>
    </w:p>
    <w:p w:rsidR="00751E91" w:rsidRDefault="00751E91" w:rsidP="00751E91">
      <w:pPr>
        <w:pStyle w:val="ListParagraph"/>
        <w:numPr>
          <w:ilvl w:val="0"/>
          <w:numId w:val="14"/>
        </w:numPr>
        <w:ind w:hanging="451"/>
        <w:rPr>
          <w:rFonts w:ascii="Arial" w:hAnsi="Arial" w:cs="Arial"/>
        </w:rPr>
      </w:pPr>
      <w:r w:rsidRPr="00751E91">
        <w:rPr>
          <w:rFonts w:ascii="Arial" w:hAnsi="Arial" w:cs="Arial"/>
        </w:rPr>
        <w:lastRenderedPageBreak/>
        <w:t>that the funding has the correct internal finance code (research or project)</w:t>
      </w:r>
    </w:p>
    <w:p w:rsidR="00751E91" w:rsidRPr="00751E91" w:rsidRDefault="00751E91" w:rsidP="00751E91">
      <w:pPr>
        <w:pStyle w:val="ListParagraph"/>
        <w:numPr>
          <w:ilvl w:val="0"/>
          <w:numId w:val="14"/>
        </w:numPr>
        <w:ind w:hanging="451"/>
        <w:rPr>
          <w:rFonts w:ascii="Arial" w:hAnsi="Arial" w:cs="Arial"/>
        </w:rPr>
      </w:pPr>
      <w:r w:rsidRPr="00751E91">
        <w:rPr>
          <w:rFonts w:ascii="Arial" w:hAnsi="Arial" w:cs="Arial"/>
        </w:rPr>
        <w:t>that pay is journaled from the project code to the general ledger for the appropriate institute</w:t>
      </w:r>
    </w:p>
    <w:p w:rsidR="00751E91" w:rsidRPr="00751E91" w:rsidRDefault="00751E91" w:rsidP="00751E91">
      <w:pPr>
        <w:rPr>
          <w:rFonts w:ascii="Arial" w:hAnsi="Arial" w:cs="Arial"/>
          <w:b/>
          <w:i/>
        </w:rPr>
      </w:pPr>
      <w:r w:rsidRPr="00751E91">
        <w:rPr>
          <w:rFonts w:ascii="Arial" w:hAnsi="Arial" w:cs="Arial"/>
          <w:b/>
          <w:i/>
        </w:rPr>
        <w:t>Managing an award</w:t>
      </w:r>
    </w:p>
    <w:p w:rsidR="00751E91" w:rsidRDefault="00D07743" w:rsidP="00D077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It is the </w:t>
      </w:r>
      <w:r w:rsidR="000627F3" w:rsidRPr="00751E91">
        <w:rPr>
          <w:rFonts w:ascii="Arial" w:hAnsi="Arial" w:cs="Arial"/>
        </w:rPr>
        <w:t xml:space="preserve">overall </w:t>
      </w:r>
      <w:r w:rsidRPr="00751E91">
        <w:rPr>
          <w:rFonts w:ascii="Arial" w:hAnsi="Arial" w:cs="Arial"/>
        </w:rPr>
        <w:t>responsibility of th</w:t>
      </w:r>
      <w:r w:rsidR="00271445" w:rsidRPr="00751E91">
        <w:rPr>
          <w:rFonts w:ascii="Arial" w:hAnsi="Arial" w:cs="Arial"/>
        </w:rPr>
        <w:t>e PI to manage an award – the PI</w:t>
      </w:r>
      <w:r w:rsidRPr="00751E91">
        <w:rPr>
          <w:rFonts w:ascii="Arial" w:hAnsi="Arial" w:cs="Arial"/>
        </w:rPr>
        <w:t xml:space="preserve"> wil</w:t>
      </w:r>
      <w:r w:rsidR="00725CB2">
        <w:rPr>
          <w:rFonts w:ascii="Arial" w:hAnsi="Arial" w:cs="Arial"/>
        </w:rPr>
        <w:t>l be given assistance from the I</w:t>
      </w:r>
      <w:r w:rsidRPr="00751E91">
        <w:rPr>
          <w:rFonts w:ascii="Arial" w:hAnsi="Arial" w:cs="Arial"/>
        </w:rPr>
        <w:t xml:space="preserve">nstitute, </w:t>
      </w:r>
      <w:r w:rsidR="00AC475D">
        <w:rPr>
          <w:rFonts w:ascii="Arial" w:hAnsi="Arial" w:cs="Arial"/>
        </w:rPr>
        <w:t>the Research Funding Office</w:t>
      </w:r>
      <w:r w:rsidRPr="00751E91">
        <w:rPr>
          <w:rFonts w:ascii="Arial" w:hAnsi="Arial" w:cs="Arial"/>
        </w:rPr>
        <w:t xml:space="preserve"> and Finance</w:t>
      </w:r>
    </w:p>
    <w:p w:rsidR="00751E91" w:rsidRDefault="00D07743" w:rsidP="00D077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>It is the responsibility of the PI to communicate with the funder if anything in the project changes and to inform</w:t>
      </w:r>
      <w:r w:rsidR="00C35E45" w:rsidRPr="00751E91">
        <w:rPr>
          <w:rFonts w:ascii="Arial" w:hAnsi="Arial" w:cs="Arial"/>
        </w:rPr>
        <w:t xml:space="preserve"> and seek acceptance/approval from</w:t>
      </w:r>
      <w:r w:rsidR="00725CB2">
        <w:rPr>
          <w:rFonts w:ascii="Arial" w:hAnsi="Arial" w:cs="Arial"/>
        </w:rPr>
        <w:t xml:space="preserve"> the I</w:t>
      </w:r>
      <w:r w:rsidRPr="00751E91">
        <w:rPr>
          <w:rFonts w:ascii="Arial" w:hAnsi="Arial" w:cs="Arial"/>
        </w:rPr>
        <w:t xml:space="preserve">nstitute, </w:t>
      </w:r>
      <w:r w:rsidR="00AC475D">
        <w:rPr>
          <w:rFonts w:ascii="Arial" w:hAnsi="Arial" w:cs="Arial"/>
        </w:rPr>
        <w:t xml:space="preserve">the Research Funding Office </w:t>
      </w:r>
      <w:r w:rsidR="00725CB2">
        <w:rPr>
          <w:rFonts w:ascii="Arial" w:hAnsi="Arial" w:cs="Arial"/>
        </w:rPr>
        <w:t>and F</w:t>
      </w:r>
      <w:r w:rsidRPr="00751E91">
        <w:rPr>
          <w:rFonts w:ascii="Arial" w:hAnsi="Arial" w:cs="Arial"/>
        </w:rPr>
        <w:t>inance of such proposed changes</w:t>
      </w:r>
      <w:r w:rsidR="00C35E45" w:rsidRPr="00751E91">
        <w:rPr>
          <w:rFonts w:ascii="Arial" w:hAnsi="Arial" w:cs="Arial"/>
        </w:rPr>
        <w:t xml:space="preserve"> prior approaching the funder</w:t>
      </w:r>
      <w:r w:rsidR="0034623A" w:rsidRPr="00751E91">
        <w:rPr>
          <w:rFonts w:ascii="Arial" w:hAnsi="Arial" w:cs="Arial"/>
        </w:rPr>
        <w:t>.</w:t>
      </w:r>
    </w:p>
    <w:p w:rsidR="00751E91" w:rsidRDefault="00D07743" w:rsidP="00D077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It </w:t>
      </w:r>
      <w:r w:rsidR="000E2267" w:rsidRPr="00751E91">
        <w:rPr>
          <w:rFonts w:ascii="Arial" w:hAnsi="Arial" w:cs="Arial"/>
        </w:rPr>
        <w:t>is the responsibility of the</w:t>
      </w:r>
      <w:r w:rsidR="000E2267" w:rsidRPr="00751E91">
        <w:rPr>
          <w:rFonts w:ascii="Arial" w:hAnsi="Arial" w:cs="Arial"/>
          <w:color w:val="FF0000"/>
        </w:rPr>
        <w:t xml:space="preserve"> </w:t>
      </w:r>
      <w:r w:rsidR="009F49C6" w:rsidRPr="00751E91">
        <w:rPr>
          <w:rFonts w:ascii="Arial" w:hAnsi="Arial" w:cs="Arial"/>
        </w:rPr>
        <w:t>ASU</w:t>
      </w:r>
      <w:r w:rsidR="000E2267" w:rsidRPr="00751E91">
        <w:rPr>
          <w:rFonts w:ascii="Arial" w:hAnsi="Arial" w:cs="Arial"/>
        </w:rPr>
        <w:t xml:space="preserve"> to provide a monthly </w:t>
      </w:r>
      <w:r w:rsidR="009F49C6" w:rsidRPr="00751E91">
        <w:rPr>
          <w:rFonts w:ascii="Arial" w:hAnsi="Arial" w:cs="Arial"/>
        </w:rPr>
        <w:t>update</w:t>
      </w:r>
      <w:r w:rsidR="000E2267" w:rsidRPr="00751E91">
        <w:rPr>
          <w:rFonts w:ascii="Arial" w:hAnsi="Arial" w:cs="Arial"/>
        </w:rPr>
        <w:t xml:space="preserve"> to each PI with details of expenditure and </w:t>
      </w:r>
      <w:r w:rsidR="0073067A" w:rsidRPr="00751E91">
        <w:rPr>
          <w:rFonts w:ascii="Arial" w:hAnsi="Arial" w:cs="Arial"/>
        </w:rPr>
        <w:t xml:space="preserve">an </w:t>
      </w:r>
      <w:r w:rsidR="000E2267" w:rsidRPr="00751E91">
        <w:rPr>
          <w:rFonts w:ascii="Arial" w:hAnsi="Arial" w:cs="Arial"/>
        </w:rPr>
        <w:t>outstanding balance</w:t>
      </w:r>
      <w:r w:rsidR="0073067A" w:rsidRPr="00751E91">
        <w:rPr>
          <w:rFonts w:ascii="Arial" w:hAnsi="Arial" w:cs="Arial"/>
        </w:rPr>
        <w:t xml:space="preserve"> of the grant</w:t>
      </w:r>
      <w:r w:rsidR="00932438" w:rsidRPr="00751E91">
        <w:rPr>
          <w:rFonts w:ascii="Arial" w:hAnsi="Arial" w:cs="Arial"/>
        </w:rPr>
        <w:t>. The outstanding balance must</w:t>
      </w:r>
      <w:r w:rsidR="00C35E45" w:rsidRPr="00751E91">
        <w:rPr>
          <w:rFonts w:ascii="Arial" w:hAnsi="Arial" w:cs="Arial"/>
        </w:rPr>
        <w:t xml:space="preserve"> be recorded</w:t>
      </w:r>
      <w:r w:rsidR="00271445" w:rsidRPr="00751E91">
        <w:rPr>
          <w:rFonts w:ascii="Arial" w:hAnsi="Arial" w:cs="Arial"/>
        </w:rPr>
        <w:t xml:space="preserve"> on the LIVE PROJECTS database every month. </w:t>
      </w:r>
    </w:p>
    <w:p w:rsidR="00751E91" w:rsidRDefault="0034623A" w:rsidP="008D2967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A report from the LIVE PROJECTS database will be submitted to each meeting of the University’s Research </w:t>
      </w:r>
      <w:r w:rsidR="00AC475D">
        <w:rPr>
          <w:rFonts w:ascii="Arial" w:hAnsi="Arial" w:cs="Arial"/>
        </w:rPr>
        <w:t>Committee (R</w:t>
      </w:r>
      <w:r w:rsidRPr="00751E91">
        <w:rPr>
          <w:rFonts w:ascii="Arial" w:hAnsi="Arial" w:cs="Arial"/>
        </w:rPr>
        <w:t xml:space="preserve">C).  </w:t>
      </w:r>
    </w:p>
    <w:p w:rsidR="00751E91" w:rsidRPr="00751E91" w:rsidRDefault="00964AD5" w:rsidP="00751E91">
      <w:pPr>
        <w:rPr>
          <w:rFonts w:ascii="Arial" w:hAnsi="Arial" w:cs="Arial"/>
          <w:b/>
          <w:i/>
        </w:rPr>
      </w:pPr>
      <w:r w:rsidRPr="00751E91">
        <w:rPr>
          <w:rFonts w:ascii="Arial" w:hAnsi="Arial" w:cs="Arial"/>
          <w:b/>
          <w:i/>
        </w:rPr>
        <w:t>Controls</w:t>
      </w:r>
    </w:p>
    <w:p w:rsidR="00751E91" w:rsidRDefault="00DB2543" w:rsidP="00DB25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>Institutes</w:t>
      </w:r>
      <w:r w:rsidR="0073067A" w:rsidRPr="00751E91">
        <w:rPr>
          <w:rFonts w:ascii="Arial" w:hAnsi="Arial" w:cs="Arial"/>
        </w:rPr>
        <w:t xml:space="preserve"> are</w:t>
      </w:r>
      <w:r w:rsidR="00271445" w:rsidRPr="00751E91">
        <w:rPr>
          <w:rFonts w:ascii="Arial" w:hAnsi="Arial" w:cs="Arial"/>
        </w:rPr>
        <w:t xml:space="preserve"> obliged to </w:t>
      </w:r>
      <w:r w:rsidRPr="00751E91">
        <w:rPr>
          <w:rFonts w:ascii="Arial" w:hAnsi="Arial" w:cs="Arial"/>
        </w:rPr>
        <w:t xml:space="preserve">carry out </w:t>
      </w:r>
      <w:r w:rsidR="00FB7FA4" w:rsidRPr="00751E91">
        <w:rPr>
          <w:rFonts w:ascii="Arial" w:hAnsi="Arial" w:cs="Arial"/>
        </w:rPr>
        <w:t>reviews</w:t>
      </w:r>
      <w:r w:rsidRPr="00751E91">
        <w:rPr>
          <w:rFonts w:ascii="Arial" w:hAnsi="Arial" w:cs="Arial"/>
        </w:rPr>
        <w:t xml:space="preserve"> to check milestones and prog</w:t>
      </w:r>
      <w:r w:rsidR="00751E91">
        <w:rPr>
          <w:rFonts w:ascii="Arial" w:hAnsi="Arial" w:cs="Arial"/>
        </w:rPr>
        <w:t>ress of funded projects</w:t>
      </w:r>
      <w:r w:rsidR="00271445" w:rsidRPr="00751E91">
        <w:rPr>
          <w:rFonts w:ascii="Arial" w:hAnsi="Arial" w:cs="Arial"/>
        </w:rPr>
        <w:t>. This can be a standing item on</w:t>
      </w:r>
      <w:r w:rsidRPr="00751E91">
        <w:rPr>
          <w:rFonts w:ascii="Arial" w:hAnsi="Arial" w:cs="Arial"/>
        </w:rPr>
        <w:t xml:space="preserve"> </w:t>
      </w:r>
      <w:r w:rsidR="00E22970" w:rsidRPr="00751E91">
        <w:rPr>
          <w:rFonts w:ascii="Arial" w:hAnsi="Arial" w:cs="Arial"/>
        </w:rPr>
        <w:t xml:space="preserve">individual </w:t>
      </w:r>
      <w:r w:rsidR="00725CB2">
        <w:rPr>
          <w:rFonts w:ascii="Arial" w:hAnsi="Arial" w:cs="Arial"/>
        </w:rPr>
        <w:t xml:space="preserve">Institute </w:t>
      </w:r>
      <w:r w:rsidRPr="00751E91">
        <w:rPr>
          <w:rFonts w:ascii="Arial" w:hAnsi="Arial" w:cs="Arial"/>
        </w:rPr>
        <w:t>Research Committee</w:t>
      </w:r>
      <w:r w:rsidR="00271445" w:rsidRPr="00751E91">
        <w:rPr>
          <w:rFonts w:ascii="Arial" w:hAnsi="Arial" w:cs="Arial"/>
        </w:rPr>
        <w:t xml:space="preserve"> agendas </w:t>
      </w:r>
      <w:r w:rsidR="00725CB2">
        <w:rPr>
          <w:rFonts w:ascii="Arial" w:hAnsi="Arial" w:cs="Arial"/>
        </w:rPr>
        <w:t>or I</w:t>
      </w:r>
      <w:r w:rsidRPr="00751E91">
        <w:rPr>
          <w:rFonts w:ascii="Arial" w:hAnsi="Arial" w:cs="Arial"/>
        </w:rPr>
        <w:t xml:space="preserve">nstitutes </w:t>
      </w:r>
      <w:r w:rsidR="0073067A" w:rsidRPr="00751E91">
        <w:rPr>
          <w:rFonts w:ascii="Arial" w:hAnsi="Arial" w:cs="Arial"/>
        </w:rPr>
        <w:t xml:space="preserve">can set up an alternative model. </w:t>
      </w:r>
      <w:r w:rsidR="00FB7FA4" w:rsidRPr="00751E91">
        <w:rPr>
          <w:rFonts w:ascii="Arial" w:hAnsi="Arial" w:cs="Arial"/>
        </w:rPr>
        <w:t>Projects with a value of more than £50,000</w:t>
      </w:r>
      <w:r w:rsidR="0073067A" w:rsidRPr="00751E91">
        <w:rPr>
          <w:rFonts w:ascii="Arial" w:hAnsi="Arial" w:cs="Arial"/>
        </w:rPr>
        <w:t xml:space="preserve"> will need further review </w:t>
      </w:r>
      <w:r w:rsidR="00E22970" w:rsidRPr="00751E91">
        <w:rPr>
          <w:rFonts w:ascii="Arial" w:hAnsi="Arial" w:cs="Arial"/>
        </w:rPr>
        <w:t>by the University</w:t>
      </w:r>
      <w:r w:rsidR="0073067A" w:rsidRPr="00751E91">
        <w:rPr>
          <w:rFonts w:ascii="Arial" w:hAnsi="Arial" w:cs="Arial"/>
        </w:rPr>
        <w:t xml:space="preserve">. </w:t>
      </w:r>
      <w:r w:rsidR="0052203D" w:rsidRPr="00751E91">
        <w:rPr>
          <w:rFonts w:ascii="Arial" w:hAnsi="Arial" w:cs="Arial"/>
        </w:rPr>
        <w:t xml:space="preserve"> Institutes can refer projects </w:t>
      </w:r>
      <w:r w:rsidR="00271445" w:rsidRPr="00751E91">
        <w:rPr>
          <w:rFonts w:ascii="Arial" w:hAnsi="Arial" w:cs="Arial"/>
        </w:rPr>
        <w:t>for U</w:t>
      </w:r>
      <w:r w:rsidR="00751E91">
        <w:rPr>
          <w:rFonts w:ascii="Arial" w:hAnsi="Arial" w:cs="Arial"/>
        </w:rPr>
        <w:t>niversity review at any time.</w:t>
      </w:r>
    </w:p>
    <w:p w:rsidR="002C4D6D" w:rsidRPr="002C4D6D" w:rsidRDefault="0073067A" w:rsidP="002C4D6D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The University will carry out </w:t>
      </w:r>
      <w:r w:rsidR="00DB2543" w:rsidRPr="00751E91">
        <w:rPr>
          <w:rFonts w:ascii="Arial" w:hAnsi="Arial" w:cs="Arial"/>
        </w:rPr>
        <w:t>t</w:t>
      </w:r>
      <w:r w:rsidR="008D2967" w:rsidRPr="00751E91">
        <w:rPr>
          <w:rFonts w:ascii="Arial" w:hAnsi="Arial" w:cs="Arial"/>
        </w:rPr>
        <w:t>ermly review</w:t>
      </w:r>
      <w:r w:rsidRPr="00751E91">
        <w:rPr>
          <w:rFonts w:ascii="Arial" w:hAnsi="Arial" w:cs="Arial"/>
        </w:rPr>
        <w:t>s</w:t>
      </w:r>
      <w:r w:rsidR="008D2967" w:rsidRPr="00751E91">
        <w:rPr>
          <w:rFonts w:ascii="Arial" w:hAnsi="Arial" w:cs="Arial"/>
        </w:rPr>
        <w:t xml:space="preserve"> of projec</w:t>
      </w:r>
      <w:r w:rsidR="00CB68F8" w:rsidRPr="00751E91">
        <w:rPr>
          <w:rFonts w:ascii="Arial" w:hAnsi="Arial" w:cs="Arial"/>
        </w:rPr>
        <w:t>ts with a value of more than £</w:t>
      </w:r>
      <w:r w:rsidR="008D2967" w:rsidRPr="00751E91">
        <w:rPr>
          <w:rFonts w:ascii="Arial" w:hAnsi="Arial" w:cs="Arial"/>
        </w:rPr>
        <w:t>5</w:t>
      </w:r>
      <w:r w:rsidR="00CB68F8" w:rsidRPr="00751E91">
        <w:rPr>
          <w:rFonts w:ascii="Arial" w:hAnsi="Arial" w:cs="Arial"/>
        </w:rPr>
        <w:t>0</w:t>
      </w:r>
      <w:r w:rsidR="008D2967" w:rsidRPr="00751E91">
        <w:rPr>
          <w:rFonts w:ascii="Arial" w:hAnsi="Arial" w:cs="Arial"/>
        </w:rPr>
        <w:t>,0</w:t>
      </w:r>
      <w:r w:rsidR="00DB2543" w:rsidRPr="00751E91">
        <w:rPr>
          <w:rFonts w:ascii="Arial" w:hAnsi="Arial" w:cs="Arial"/>
        </w:rPr>
        <w:t xml:space="preserve">00 or projects </w:t>
      </w:r>
      <w:r w:rsidR="00FB7FA4" w:rsidRPr="00751E91">
        <w:rPr>
          <w:rFonts w:ascii="Arial" w:hAnsi="Arial" w:cs="Arial"/>
        </w:rPr>
        <w:t>referre</w:t>
      </w:r>
      <w:r w:rsidR="00725CB2">
        <w:rPr>
          <w:rFonts w:ascii="Arial" w:hAnsi="Arial" w:cs="Arial"/>
        </w:rPr>
        <w:t>d by I</w:t>
      </w:r>
      <w:r w:rsidR="00C76C42" w:rsidRPr="00751E91">
        <w:rPr>
          <w:rFonts w:ascii="Arial" w:hAnsi="Arial" w:cs="Arial"/>
        </w:rPr>
        <w:t xml:space="preserve">nstitutes. </w:t>
      </w:r>
    </w:p>
    <w:p w:rsidR="002C4D6D" w:rsidRPr="002C4D6D" w:rsidRDefault="00751E91" w:rsidP="002C4D6D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159C3" w:rsidRPr="00751E91">
        <w:rPr>
          <w:rFonts w:ascii="Arial" w:hAnsi="Arial" w:cs="Arial"/>
        </w:rPr>
        <w:t>PI and ASU manager must complete reports for above mentio</w:t>
      </w:r>
      <w:r w:rsidR="002C4D6D">
        <w:rPr>
          <w:rFonts w:ascii="Arial" w:hAnsi="Arial" w:cs="Arial"/>
        </w:rPr>
        <w:t xml:space="preserve">ned projects and submit to </w:t>
      </w:r>
      <w:r w:rsidR="00725CB2">
        <w:rPr>
          <w:rFonts w:ascii="Arial" w:hAnsi="Arial" w:cs="Arial"/>
        </w:rPr>
        <w:t>the Research Funding Office</w:t>
      </w:r>
      <w:r w:rsidR="002C4D6D">
        <w:rPr>
          <w:rFonts w:ascii="Arial" w:hAnsi="Arial" w:cs="Arial"/>
        </w:rPr>
        <w:t xml:space="preserve">. </w:t>
      </w:r>
      <w:r w:rsidR="002C4D6D" w:rsidRPr="002C4D6D">
        <w:rPr>
          <w:rFonts w:ascii="Arial" w:hAnsi="Arial" w:cs="Arial"/>
        </w:rPr>
        <w:t>If reports have already been submitted to the funding body, these can be used as evidence and no further reports will need to be completed.</w:t>
      </w:r>
      <w:r w:rsidR="002C4D6D">
        <w:rPr>
          <w:rFonts w:ascii="Arial" w:hAnsi="Arial" w:cs="Arial"/>
        </w:rPr>
        <w:t xml:space="preserve"> </w:t>
      </w:r>
      <w:r w:rsidR="00725CB2">
        <w:rPr>
          <w:rFonts w:ascii="Arial" w:hAnsi="Arial" w:cs="Arial"/>
        </w:rPr>
        <w:t xml:space="preserve">The Research Funding </w:t>
      </w:r>
      <w:r w:rsidR="00AC475D">
        <w:rPr>
          <w:rFonts w:ascii="Arial" w:hAnsi="Arial" w:cs="Arial"/>
        </w:rPr>
        <w:t>Office</w:t>
      </w:r>
      <w:r w:rsidR="002C4D6D" w:rsidRPr="002C4D6D">
        <w:rPr>
          <w:rFonts w:ascii="Arial" w:hAnsi="Arial" w:cs="Arial"/>
        </w:rPr>
        <w:t xml:space="preserve"> will contact PIs and request reports prior to the University review. </w:t>
      </w:r>
    </w:p>
    <w:p w:rsidR="006856E2" w:rsidRDefault="006856E2" w:rsidP="006856E2">
      <w:pPr>
        <w:pStyle w:val="ListParagraph"/>
        <w:ind w:left="709"/>
        <w:rPr>
          <w:rFonts w:ascii="Arial" w:hAnsi="Arial" w:cs="Arial"/>
        </w:rPr>
      </w:pPr>
    </w:p>
    <w:p w:rsidR="00751E91" w:rsidRPr="00751E91" w:rsidRDefault="00B94860" w:rsidP="00751E91">
      <w:pPr>
        <w:rPr>
          <w:rFonts w:ascii="Arial" w:hAnsi="Arial" w:cs="Arial"/>
          <w:b/>
          <w:i/>
        </w:rPr>
      </w:pPr>
      <w:r w:rsidRPr="00751E91">
        <w:rPr>
          <w:rFonts w:ascii="Arial" w:hAnsi="Arial" w:cs="Arial"/>
          <w:b/>
          <w:i/>
        </w:rPr>
        <w:t>Closing an award</w:t>
      </w:r>
    </w:p>
    <w:p w:rsidR="00751E91" w:rsidRDefault="0052203D" w:rsidP="00DB25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>It is the responsibility of the PI to ensure that the project has been completed by the end date agreed with the funder</w:t>
      </w:r>
    </w:p>
    <w:p w:rsidR="00751E91" w:rsidRDefault="0034623A" w:rsidP="00DB25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 xml:space="preserve">Finance will close </w:t>
      </w:r>
      <w:r w:rsidR="000159C3" w:rsidRPr="00751E91">
        <w:rPr>
          <w:rFonts w:ascii="Arial" w:hAnsi="Arial" w:cs="Arial"/>
        </w:rPr>
        <w:t>project</w:t>
      </w:r>
      <w:r w:rsidRPr="00751E91">
        <w:rPr>
          <w:rFonts w:ascii="Arial" w:hAnsi="Arial" w:cs="Arial"/>
        </w:rPr>
        <w:t>s</w:t>
      </w:r>
      <w:r w:rsidR="000159C3" w:rsidRPr="00751E91">
        <w:rPr>
          <w:rFonts w:ascii="Arial" w:hAnsi="Arial" w:cs="Arial"/>
        </w:rPr>
        <w:t xml:space="preserve"> </w:t>
      </w:r>
      <w:r w:rsidR="0052203D" w:rsidRPr="00751E91">
        <w:rPr>
          <w:rFonts w:ascii="Arial" w:hAnsi="Arial" w:cs="Arial"/>
        </w:rPr>
        <w:t xml:space="preserve">recorded on the LIVE PROJECTS database </w:t>
      </w:r>
      <w:r w:rsidR="000159C3" w:rsidRPr="00751E91">
        <w:rPr>
          <w:rFonts w:ascii="Arial" w:hAnsi="Arial" w:cs="Arial"/>
        </w:rPr>
        <w:t xml:space="preserve">after confirming with the PI and ASU manager that all reports have been submitted and all expenditure has been recorded </w:t>
      </w:r>
      <w:r w:rsidR="00751E91">
        <w:rPr>
          <w:rFonts w:ascii="Arial" w:hAnsi="Arial" w:cs="Arial"/>
        </w:rPr>
        <w:t>and no more income is expected.</w:t>
      </w:r>
    </w:p>
    <w:p w:rsidR="00751E91" w:rsidRDefault="000159C3" w:rsidP="00DB25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751E91">
        <w:rPr>
          <w:rFonts w:ascii="Arial" w:hAnsi="Arial" w:cs="Arial"/>
        </w:rPr>
        <w:t>Upon closure</w:t>
      </w:r>
      <w:r w:rsidR="00271445" w:rsidRPr="00751E91">
        <w:rPr>
          <w:rFonts w:ascii="Arial" w:hAnsi="Arial" w:cs="Arial"/>
        </w:rPr>
        <w:t xml:space="preserve"> of an award </w:t>
      </w:r>
      <w:r w:rsidRPr="00751E91">
        <w:rPr>
          <w:rFonts w:ascii="Arial" w:hAnsi="Arial" w:cs="Arial"/>
        </w:rPr>
        <w:t>must be marked as completed on the LIVE PROJECTS database</w:t>
      </w:r>
      <w:r w:rsidR="00751E91">
        <w:rPr>
          <w:rFonts w:ascii="Arial" w:hAnsi="Arial" w:cs="Arial"/>
        </w:rPr>
        <w:t>.</w:t>
      </w:r>
    </w:p>
    <w:p w:rsidR="0052203D" w:rsidRPr="00751E91" w:rsidRDefault="00AC475D" w:rsidP="00DB2543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The ASU Manager</w:t>
      </w:r>
      <w:r w:rsidR="00271445" w:rsidRPr="00751E91">
        <w:rPr>
          <w:rFonts w:ascii="Arial" w:hAnsi="Arial" w:cs="Arial"/>
        </w:rPr>
        <w:t xml:space="preserve"> will transfer details of awards</w:t>
      </w:r>
      <w:r w:rsidR="000159C3" w:rsidRPr="00751E91">
        <w:rPr>
          <w:rFonts w:ascii="Arial" w:hAnsi="Arial" w:cs="Arial"/>
        </w:rPr>
        <w:t xml:space="preserve"> to an online archive named COMPLETED PROJECTS</w:t>
      </w:r>
      <w:r w:rsidR="00BA77DD" w:rsidRPr="00751E91">
        <w:rPr>
          <w:rFonts w:ascii="Arial" w:hAnsi="Arial" w:cs="Arial"/>
        </w:rPr>
        <w:t>.</w:t>
      </w:r>
    </w:p>
    <w:p w:rsidR="00C76C42" w:rsidRPr="00C229E2" w:rsidRDefault="00C76C42" w:rsidP="00DB2543">
      <w:pPr>
        <w:rPr>
          <w:rFonts w:ascii="Arial" w:hAnsi="Arial" w:cs="Arial"/>
        </w:rPr>
      </w:pPr>
    </w:p>
    <w:p w:rsidR="0034623A" w:rsidRDefault="0034623A" w:rsidP="00DB2543">
      <w:pPr>
        <w:rPr>
          <w:rFonts w:ascii="Arial" w:hAnsi="Arial" w:cs="Arial"/>
        </w:rPr>
      </w:pPr>
    </w:p>
    <w:p w:rsidR="00555FDD" w:rsidRPr="00725CB2" w:rsidRDefault="00725CB2" w:rsidP="00DB2543">
      <w:pPr>
        <w:rPr>
          <w:rFonts w:ascii="Arial" w:hAnsi="Arial" w:cs="Arial"/>
          <w:i/>
          <w:sz w:val="16"/>
          <w:szCs w:val="16"/>
        </w:rPr>
      </w:pPr>
      <w:r w:rsidRPr="00725CB2">
        <w:rPr>
          <w:rFonts w:ascii="Arial" w:hAnsi="Arial" w:cs="Arial"/>
          <w:i/>
          <w:sz w:val="16"/>
          <w:szCs w:val="16"/>
        </w:rPr>
        <w:t>Amended by Research Funding Office 30/11/2015</w:t>
      </w:r>
    </w:p>
    <w:p w:rsidR="00555FDD" w:rsidRDefault="00555FDD" w:rsidP="00DB2543">
      <w:pPr>
        <w:rPr>
          <w:rFonts w:ascii="Arial" w:hAnsi="Arial" w:cs="Arial"/>
        </w:rPr>
      </w:pPr>
    </w:p>
    <w:p w:rsidR="00555FDD" w:rsidRDefault="00555FDD" w:rsidP="00DB2543">
      <w:pPr>
        <w:rPr>
          <w:rFonts w:ascii="Arial" w:hAnsi="Arial" w:cs="Arial"/>
        </w:rPr>
      </w:pPr>
    </w:p>
    <w:sectPr w:rsidR="00555FDD" w:rsidSect="00E23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79" w:rsidRDefault="00E23B79" w:rsidP="00027853">
      <w:pPr>
        <w:spacing w:after="0" w:line="240" w:lineRule="auto"/>
      </w:pPr>
      <w:r>
        <w:separator/>
      </w:r>
    </w:p>
  </w:endnote>
  <w:endnote w:type="continuationSeparator" w:id="0">
    <w:p w:rsidR="00E23B79" w:rsidRDefault="00E23B79" w:rsidP="0002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79" w:rsidRDefault="00E23B79" w:rsidP="00027853">
      <w:pPr>
        <w:spacing w:after="0" w:line="240" w:lineRule="auto"/>
      </w:pPr>
      <w:r>
        <w:separator/>
      </w:r>
    </w:p>
  </w:footnote>
  <w:footnote w:type="continuationSeparator" w:id="0">
    <w:p w:rsidR="00E23B79" w:rsidRDefault="00E23B79" w:rsidP="0002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8F" w:rsidRDefault="009D0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20E"/>
    <w:multiLevelType w:val="hybridMultilevel"/>
    <w:tmpl w:val="118C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05"/>
    <w:multiLevelType w:val="hybridMultilevel"/>
    <w:tmpl w:val="3F3EAC9C"/>
    <w:lvl w:ilvl="0" w:tplc="5BA093DE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98148D"/>
    <w:multiLevelType w:val="hybridMultilevel"/>
    <w:tmpl w:val="2476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03BC"/>
    <w:multiLevelType w:val="hybridMultilevel"/>
    <w:tmpl w:val="0442A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01FC5"/>
    <w:multiLevelType w:val="hybridMultilevel"/>
    <w:tmpl w:val="03D8F5B0"/>
    <w:lvl w:ilvl="0" w:tplc="29DC596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EE5"/>
    <w:multiLevelType w:val="hybridMultilevel"/>
    <w:tmpl w:val="93D02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A0E53"/>
    <w:multiLevelType w:val="hybridMultilevel"/>
    <w:tmpl w:val="8DE2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5AEE"/>
    <w:multiLevelType w:val="multilevel"/>
    <w:tmpl w:val="6852AB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39686B"/>
    <w:multiLevelType w:val="multilevel"/>
    <w:tmpl w:val="2A880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13F222F"/>
    <w:multiLevelType w:val="hybridMultilevel"/>
    <w:tmpl w:val="365C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50EC"/>
    <w:multiLevelType w:val="hybridMultilevel"/>
    <w:tmpl w:val="7EC01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548F2"/>
    <w:multiLevelType w:val="hybridMultilevel"/>
    <w:tmpl w:val="7110DBCC"/>
    <w:lvl w:ilvl="0" w:tplc="B6964FD8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F47EB8"/>
    <w:multiLevelType w:val="hybridMultilevel"/>
    <w:tmpl w:val="59BC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2483"/>
    <w:multiLevelType w:val="multilevel"/>
    <w:tmpl w:val="BE36A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5"/>
    <w:rsid w:val="00010F0A"/>
    <w:rsid w:val="00011A54"/>
    <w:rsid w:val="000159C3"/>
    <w:rsid w:val="00027853"/>
    <w:rsid w:val="00027DDB"/>
    <w:rsid w:val="00044AF6"/>
    <w:rsid w:val="0005732C"/>
    <w:rsid w:val="000627F3"/>
    <w:rsid w:val="000727EB"/>
    <w:rsid w:val="000D7B84"/>
    <w:rsid w:val="000E2267"/>
    <w:rsid w:val="0017033D"/>
    <w:rsid w:val="001B2489"/>
    <w:rsid w:val="001E6ADA"/>
    <w:rsid w:val="00271445"/>
    <w:rsid w:val="002C4D6D"/>
    <w:rsid w:val="003000E2"/>
    <w:rsid w:val="00327EDD"/>
    <w:rsid w:val="00341069"/>
    <w:rsid w:val="0034623A"/>
    <w:rsid w:val="0035052A"/>
    <w:rsid w:val="00383AF3"/>
    <w:rsid w:val="00413E5F"/>
    <w:rsid w:val="00423DA9"/>
    <w:rsid w:val="004255A6"/>
    <w:rsid w:val="004B0276"/>
    <w:rsid w:val="00521FBC"/>
    <w:rsid w:val="0052203D"/>
    <w:rsid w:val="00555FDD"/>
    <w:rsid w:val="005A7B2F"/>
    <w:rsid w:val="005E0DEE"/>
    <w:rsid w:val="005E44EF"/>
    <w:rsid w:val="005F6E08"/>
    <w:rsid w:val="00653462"/>
    <w:rsid w:val="0065606C"/>
    <w:rsid w:val="006752C2"/>
    <w:rsid w:val="006856E2"/>
    <w:rsid w:val="006C5B01"/>
    <w:rsid w:val="006D7177"/>
    <w:rsid w:val="00725CB2"/>
    <w:rsid w:val="0073067A"/>
    <w:rsid w:val="00751E91"/>
    <w:rsid w:val="007733EC"/>
    <w:rsid w:val="007858D3"/>
    <w:rsid w:val="00785F54"/>
    <w:rsid w:val="0083220E"/>
    <w:rsid w:val="008358BF"/>
    <w:rsid w:val="00883747"/>
    <w:rsid w:val="008D2967"/>
    <w:rsid w:val="008F2DF3"/>
    <w:rsid w:val="00932438"/>
    <w:rsid w:val="00964AD5"/>
    <w:rsid w:val="00990C53"/>
    <w:rsid w:val="009D098F"/>
    <w:rsid w:val="009F1407"/>
    <w:rsid w:val="009F49C6"/>
    <w:rsid w:val="00A1219F"/>
    <w:rsid w:val="00A50816"/>
    <w:rsid w:val="00A65496"/>
    <w:rsid w:val="00AC475D"/>
    <w:rsid w:val="00AF7600"/>
    <w:rsid w:val="00B07FF4"/>
    <w:rsid w:val="00B37190"/>
    <w:rsid w:val="00B445E3"/>
    <w:rsid w:val="00B7493B"/>
    <w:rsid w:val="00B94860"/>
    <w:rsid w:val="00B96BAD"/>
    <w:rsid w:val="00BA77DD"/>
    <w:rsid w:val="00BE4F1B"/>
    <w:rsid w:val="00C01921"/>
    <w:rsid w:val="00C03AA5"/>
    <w:rsid w:val="00C229E2"/>
    <w:rsid w:val="00C35E45"/>
    <w:rsid w:val="00C4005B"/>
    <w:rsid w:val="00C46DB5"/>
    <w:rsid w:val="00C64C78"/>
    <w:rsid w:val="00C76C42"/>
    <w:rsid w:val="00CB68F8"/>
    <w:rsid w:val="00CC6209"/>
    <w:rsid w:val="00CC65CC"/>
    <w:rsid w:val="00D07743"/>
    <w:rsid w:val="00D739D5"/>
    <w:rsid w:val="00DB2543"/>
    <w:rsid w:val="00E22970"/>
    <w:rsid w:val="00E23B79"/>
    <w:rsid w:val="00E31EF7"/>
    <w:rsid w:val="00E91438"/>
    <w:rsid w:val="00EB66F1"/>
    <w:rsid w:val="00ED0DF5"/>
    <w:rsid w:val="00EF4AD4"/>
    <w:rsid w:val="00F3024F"/>
    <w:rsid w:val="00F33EBE"/>
    <w:rsid w:val="00F35EFA"/>
    <w:rsid w:val="00F819F0"/>
    <w:rsid w:val="00FA1199"/>
    <w:rsid w:val="00FB7FA4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2515CC79-FEFA-49C2-889C-0C9F912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53"/>
  </w:style>
  <w:style w:type="paragraph" w:styleId="Footer">
    <w:name w:val="footer"/>
    <w:basedOn w:val="Normal"/>
    <w:link w:val="FooterChar"/>
    <w:uiPriority w:val="99"/>
    <w:unhideWhenUsed/>
    <w:rsid w:val="0002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53"/>
  </w:style>
  <w:style w:type="character" w:styleId="Hyperlink">
    <w:name w:val="Hyperlink"/>
    <w:basedOn w:val="DefaultParagraphFont"/>
    <w:uiPriority w:val="99"/>
    <w:unhideWhenUsed/>
    <w:rsid w:val="00BA77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.ac.uk/researchportal/738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0ADA-25A7-40DD-9023-41C79603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Wasilewski</dc:creator>
  <cp:lastModifiedBy>Emily Owen</cp:lastModifiedBy>
  <cp:revision>4</cp:revision>
  <cp:lastPrinted>2013-03-06T12:46:00Z</cp:lastPrinted>
  <dcterms:created xsi:type="dcterms:W3CDTF">2016-03-17T11:35:00Z</dcterms:created>
  <dcterms:modified xsi:type="dcterms:W3CDTF">2016-03-17T11:39:00Z</dcterms:modified>
</cp:coreProperties>
</file>