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23C3E" w14:textId="77777777" w:rsidR="00282638" w:rsidRDefault="009A01C9" w:rsidP="00B34E6B">
      <w:pPr>
        <w:pStyle w:val="Default"/>
        <w:jc w:val="center"/>
        <w:rPr>
          <w:b/>
          <w:color w:val="auto"/>
          <w:sz w:val="28"/>
          <w:szCs w:val="28"/>
        </w:rPr>
      </w:pPr>
      <w:r w:rsidRPr="00282638">
        <w:rPr>
          <w:b/>
          <w:color w:val="auto"/>
          <w:sz w:val="28"/>
          <w:szCs w:val="28"/>
        </w:rPr>
        <w:t>Course Handbook guidance</w:t>
      </w:r>
      <w:r w:rsidR="0024406A" w:rsidRPr="00282638">
        <w:rPr>
          <w:b/>
          <w:color w:val="auto"/>
          <w:sz w:val="28"/>
          <w:szCs w:val="28"/>
        </w:rPr>
        <w:t xml:space="preserve"> </w:t>
      </w:r>
    </w:p>
    <w:p w14:paraId="1DA23C3F" w14:textId="77777777" w:rsidR="009A01C9" w:rsidRPr="008F41BD" w:rsidRDefault="0024406A" w:rsidP="00B34E6B">
      <w:pPr>
        <w:pStyle w:val="Default"/>
        <w:jc w:val="center"/>
        <w:rPr>
          <w:b/>
          <w:color w:val="auto"/>
          <w:highlight w:val="yellow"/>
        </w:rPr>
      </w:pPr>
      <w:r w:rsidRPr="008F41BD">
        <w:rPr>
          <w:b/>
          <w:color w:val="auto"/>
          <w:highlight w:val="yellow"/>
        </w:rPr>
        <w:t xml:space="preserve">for </w:t>
      </w:r>
      <w:r w:rsidR="00CB6BFB">
        <w:rPr>
          <w:b/>
          <w:color w:val="auto"/>
          <w:highlight w:val="yellow"/>
        </w:rPr>
        <w:t xml:space="preserve">courses starting September 2016 onwards </w:t>
      </w:r>
      <w:r w:rsidRPr="008F41BD">
        <w:rPr>
          <w:b/>
          <w:color w:val="auto"/>
          <w:highlight w:val="yellow"/>
        </w:rPr>
        <w:t>(2016/17 academic year)</w:t>
      </w:r>
    </w:p>
    <w:p w14:paraId="1DA23C40" w14:textId="77777777" w:rsidR="00C777DE" w:rsidRDefault="00C777DE" w:rsidP="007509AD">
      <w:pPr>
        <w:autoSpaceDE w:val="0"/>
        <w:autoSpaceDN w:val="0"/>
        <w:rPr>
          <w:rFonts w:cs="Arial"/>
          <w:color w:val="76923C" w:themeColor="accent3" w:themeShade="BF"/>
          <w:sz w:val="22"/>
          <w:szCs w:val="22"/>
        </w:rPr>
      </w:pPr>
    </w:p>
    <w:p w14:paraId="1DA23C41" w14:textId="77777777" w:rsidR="00C777DE" w:rsidRDefault="00C777DE" w:rsidP="007509AD">
      <w:pPr>
        <w:autoSpaceDE w:val="0"/>
        <w:autoSpaceDN w:val="0"/>
        <w:rPr>
          <w:rFonts w:cs="Arial"/>
          <w:color w:val="76923C" w:themeColor="accent3" w:themeShade="BF"/>
          <w:sz w:val="22"/>
          <w:szCs w:val="22"/>
        </w:rPr>
      </w:pPr>
    </w:p>
    <w:p w14:paraId="1DA23C42" w14:textId="77777777" w:rsidR="00CB6BFB" w:rsidRDefault="00CB6BFB" w:rsidP="00CB6BFB">
      <w:pPr>
        <w:pStyle w:val="Default"/>
        <w:rPr>
          <w:color w:val="auto"/>
          <w:sz w:val="22"/>
          <w:szCs w:val="22"/>
          <w:highlight w:val="yellow"/>
        </w:rPr>
      </w:pPr>
      <w:r w:rsidRPr="00BC1BA3">
        <w:rPr>
          <w:color w:val="auto"/>
          <w:sz w:val="22"/>
          <w:szCs w:val="22"/>
          <w:highlight w:val="yellow"/>
        </w:rPr>
        <w:t xml:space="preserve">Changes for </w:t>
      </w:r>
      <w:r>
        <w:rPr>
          <w:color w:val="auto"/>
          <w:sz w:val="22"/>
          <w:szCs w:val="22"/>
          <w:highlight w:val="yellow"/>
        </w:rPr>
        <w:t>2016/17 are highlighted in yellow.</w:t>
      </w:r>
    </w:p>
    <w:p w14:paraId="1DA23C43" w14:textId="77777777" w:rsidR="00CB6BFB" w:rsidRPr="00BC1BA3" w:rsidRDefault="00CB6BFB" w:rsidP="00CB6BFB">
      <w:pPr>
        <w:pStyle w:val="Default"/>
        <w:rPr>
          <w:color w:val="auto"/>
          <w:sz w:val="22"/>
          <w:szCs w:val="22"/>
          <w:highlight w:val="yellow"/>
        </w:rPr>
      </w:pPr>
    </w:p>
    <w:p w14:paraId="1DA23C44" w14:textId="77777777" w:rsidR="00345D95" w:rsidRPr="002E6422" w:rsidRDefault="00345D95" w:rsidP="00345D95">
      <w:pPr>
        <w:pStyle w:val="Default"/>
        <w:rPr>
          <w:color w:val="auto"/>
          <w:sz w:val="22"/>
          <w:szCs w:val="22"/>
        </w:rPr>
      </w:pPr>
      <w:r w:rsidRPr="002E6422">
        <w:rPr>
          <w:color w:val="auto"/>
          <w:sz w:val="22"/>
          <w:szCs w:val="22"/>
        </w:rPr>
        <w:t xml:space="preserve">The course handbook is used, together with the programme specification and module specifications, as a key element of the course planning and approval process.  </w:t>
      </w:r>
      <w:r w:rsidR="00C252F6" w:rsidRPr="002E6422">
        <w:rPr>
          <w:color w:val="auto"/>
          <w:sz w:val="22"/>
          <w:szCs w:val="22"/>
        </w:rPr>
        <w:t xml:space="preserve">It is also the key document for students in providing information about their course.  </w:t>
      </w:r>
      <w:r w:rsidRPr="002E6422">
        <w:rPr>
          <w:color w:val="auto"/>
          <w:sz w:val="22"/>
          <w:szCs w:val="22"/>
        </w:rPr>
        <w:t xml:space="preserve">The document itself should be tailored to your students, and the presentation and organisation of material is up to you.  </w:t>
      </w:r>
    </w:p>
    <w:p w14:paraId="1DA23C45" w14:textId="77777777" w:rsidR="00345D95" w:rsidRPr="002E6422" w:rsidRDefault="00345D95" w:rsidP="00345D95">
      <w:pPr>
        <w:pStyle w:val="Default"/>
        <w:rPr>
          <w:color w:val="auto"/>
          <w:sz w:val="22"/>
          <w:szCs w:val="22"/>
        </w:rPr>
      </w:pPr>
    </w:p>
    <w:p w14:paraId="1DA23C46" w14:textId="77777777" w:rsidR="009A01C9" w:rsidRDefault="009A01C9" w:rsidP="009A01C9">
      <w:pPr>
        <w:outlineLvl w:val="0"/>
        <w:rPr>
          <w:sz w:val="22"/>
          <w:szCs w:val="22"/>
        </w:rPr>
      </w:pPr>
      <w:r w:rsidRPr="00C252F6">
        <w:rPr>
          <w:sz w:val="22"/>
          <w:szCs w:val="22"/>
        </w:rPr>
        <w:t xml:space="preserve">The guidance below indicates what </w:t>
      </w:r>
      <w:r w:rsidRPr="0024406A">
        <w:rPr>
          <w:b/>
          <w:sz w:val="22"/>
          <w:szCs w:val="22"/>
        </w:rPr>
        <w:t>must be included</w:t>
      </w:r>
      <w:r w:rsidRPr="00C252F6">
        <w:rPr>
          <w:sz w:val="22"/>
          <w:szCs w:val="22"/>
        </w:rPr>
        <w:t xml:space="preserve"> in the Handbook (and</w:t>
      </w:r>
      <w:r w:rsidR="00885846">
        <w:rPr>
          <w:sz w:val="22"/>
          <w:szCs w:val="22"/>
        </w:rPr>
        <w:t>,</w:t>
      </w:r>
      <w:r w:rsidRPr="00C252F6">
        <w:rPr>
          <w:sz w:val="22"/>
          <w:szCs w:val="22"/>
        </w:rPr>
        <w:t xml:space="preserve"> where appropriate</w:t>
      </w:r>
      <w:r w:rsidR="00885846">
        <w:rPr>
          <w:sz w:val="22"/>
          <w:szCs w:val="22"/>
        </w:rPr>
        <w:t>,</w:t>
      </w:r>
      <w:r w:rsidRPr="00C252F6">
        <w:rPr>
          <w:sz w:val="22"/>
          <w:szCs w:val="22"/>
        </w:rPr>
        <w:t xml:space="preserve"> </w:t>
      </w:r>
      <w:r w:rsidRPr="00D31682">
        <w:rPr>
          <w:color w:val="FF0000"/>
          <w:sz w:val="22"/>
          <w:szCs w:val="22"/>
        </w:rPr>
        <w:t>standard text</w:t>
      </w:r>
      <w:r w:rsidR="0024406A" w:rsidRPr="00D31682">
        <w:rPr>
          <w:color w:val="FF0000"/>
          <w:sz w:val="22"/>
          <w:szCs w:val="22"/>
        </w:rPr>
        <w:t xml:space="preserve"> </w:t>
      </w:r>
      <w:r w:rsidR="0024406A">
        <w:rPr>
          <w:sz w:val="22"/>
          <w:szCs w:val="22"/>
        </w:rPr>
        <w:t>to include).  It t</w:t>
      </w:r>
      <w:r w:rsidRPr="00C252F6">
        <w:rPr>
          <w:sz w:val="22"/>
          <w:szCs w:val="22"/>
        </w:rPr>
        <w:t xml:space="preserve">hen outlines </w:t>
      </w:r>
      <w:r w:rsidRPr="0024406A">
        <w:rPr>
          <w:sz w:val="22"/>
          <w:szCs w:val="22"/>
        </w:rPr>
        <w:t>suggested content</w:t>
      </w:r>
      <w:r w:rsidR="00FA4BD8" w:rsidRPr="0024406A">
        <w:rPr>
          <w:sz w:val="22"/>
          <w:szCs w:val="22"/>
        </w:rPr>
        <w:t>, b</w:t>
      </w:r>
      <w:r w:rsidR="00FA4BD8" w:rsidRPr="00C252F6">
        <w:rPr>
          <w:sz w:val="22"/>
          <w:szCs w:val="22"/>
        </w:rPr>
        <w:t>ut courses are free to adapt/edit/add to this as appropriate</w:t>
      </w:r>
      <w:r w:rsidRPr="00C252F6">
        <w:rPr>
          <w:sz w:val="22"/>
          <w:szCs w:val="22"/>
        </w:rPr>
        <w:t>.  Care must be taken to ensure that information for students is current and accurate and reflects what has been approved.</w:t>
      </w:r>
      <w:r w:rsidR="00345D95" w:rsidRPr="00C252F6">
        <w:rPr>
          <w:sz w:val="22"/>
          <w:szCs w:val="22"/>
        </w:rPr>
        <w:t xml:space="preserve">  In relation to regulatory matters, please use </w:t>
      </w:r>
      <w:r w:rsidR="00345D95" w:rsidRPr="00D31682">
        <w:rPr>
          <w:color w:val="FF0000"/>
          <w:sz w:val="22"/>
          <w:szCs w:val="22"/>
        </w:rPr>
        <w:t xml:space="preserve">standard text </w:t>
      </w:r>
      <w:r w:rsidR="00345D95" w:rsidRPr="00C252F6">
        <w:rPr>
          <w:sz w:val="22"/>
          <w:szCs w:val="22"/>
        </w:rPr>
        <w:t xml:space="preserve">and/or hyperlinks and avoid </w:t>
      </w:r>
      <w:r w:rsidR="005B793A">
        <w:rPr>
          <w:sz w:val="22"/>
          <w:szCs w:val="22"/>
        </w:rPr>
        <w:t xml:space="preserve">rewording or </w:t>
      </w:r>
      <w:r w:rsidR="00345D95" w:rsidRPr="00C252F6">
        <w:rPr>
          <w:sz w:val="22"/>
          <w:szCs w:val="22"/>
        </w:rPr>
        <w:t xml:space="preserve">summarising.  </w:t>
      </w:r>
    </w:p>
    <w:p w14:paraId="1DA23C47" w14:textId="77777777" w:rsidR="000D3A23" w:rsidRDefault="000D3A23" w:rsidP="009A01C9">
      <w:pPr>
        <w:outlineLvl w:val="0"/>
        <w:rPr>
          <w:sz w:val="22"/>
          <w:szCs w:val="22"/>
        </w:rPr>
      </w:pPr>
    </w:p>
    <w:p w14:paraId="1DA23C48" w14:textId="77777777" w:rsidR="000D3A23" w:rsidRDefault="000D3A23" w:rsidP="000D3A23">
      <w:pPr>
        <w:pStyle w:val="Default"/>
        <w:rPr>
          <w:color w:val="auto"/>
          <w:sz w:val="22"/>
          <w:szCs w:val="22"/>
        </w:rPr>
      </w:pPr>
      <w:r w:rsidRPr="002E6422">
        <w:rPr>
          <w:color w:val="auto"/>
          <w:sz w:val="22"/>
          <w:szCs w:val="22"/>
        </w:rPr>
        <w:t>For some courses there is information</w:t>
      </w:r>
      <w:r>
        <w:rPr>
          <w:color w:val="auto"/>
          <w:sz w:val="22"/>
          <w:szCs w:val="22"/>
        </w:rPr>
        <w:t xml:space="preserve"> that is important for the purposes of course approval or operation</w:t>
      </w:r>
      <w:r w:rsidRPr="002E6422">
        <w:rPr>
          <w:color w:val="auto"/>
          <w:sz w:val="22"/>
          <w:szCs w:val="22"/>
        </w:rPr>
        <w:t xml:space="preserve">, e.g. about course management structures or </w:t>
      </w:r>
      <w:r>
        <w:rPr>
          <w:color w:val="auto"/>
          <w:sz w:val="22"/>
          <w:szCs w:val="22"/>
        </w:rPr>
        <w:t xml:space="preserve">cross-moderation processes, but </w:t>
      </w:r>
      <w:r w:rsidRPr="002E6422">
        <w:rPr>
          <w:color w:val="auto"/>
          <w:sz w:val="22"/>
          <w:szCs w:val="22"/>
        </w:rPr>
        <w:t>is less directly relevant to students.  It may be appropriate to locate such information in annexes.</w:t>
      </w:r>
    </w:p>
    <w:p w14:paraId="1DA23C49" w14:textId="77777777" w:rsidR="00E16401" w:rsidRPr="00D543AB" w:rsidRDefault="00E16401" w:rsidP="000D3A23">
      <w:pPr>
        <w:pStyle w:val="Default"/>
        <w:rPr>
          <w:b/>
          <w:color w:val="auto"/>
          <w:sz w:val="28"/>
          <w:szCs w:val="28"/>
          <w:highlight w:val="green"/>
          <w:u w:val="single"/>
        </w:rPr>
      </w:pPr>
    </w:p>
    <w:p w14:paraId="1DA23C4A" w14:textId="77777777" w:rsidR="000D3A23" w:rsidRPr="00C252F6" w:rsidRDefault="000D3A23" w:rsidP="009A01C9">
      <w:pPr>
        <w:outlineLvl w:val="0"/>
        <w:rPr>
          <w:sz w:val="22"/>
          <w:szCs w:val="22"/>
        </w:rPr>
      </w:pPr>
    </w:p>
    <w:p w14:paraId="1DA23C4B" w14:textId="77777777" w:rsidR="00345D95" w:rsidRPr="005B793A" w:rsidRDefault="00345D95" w:rsidP="009A01C9">
      <w:pPr>
        <w:outlineLvl w:val="0"/>
        <w:rPr>
          <w:b/>
          <w:sz w:val="22"/>
          <w:szCs w:val="22"/>
        </w:rPr>
      </w:pPr>
      <w:r w:rsidRPr="005B793A">
        <w:rPr>
          <w:b/>
          <w:sz w:val="22"/>
          <w:szCs w:val="22"/>
        </w:rPr>
        <w:t>The course handbook must contain</w:t>
      </w:r>
      <w:r w:rsidR="002E6422" w:rsidRPr="005B793A">
        <w:rPr>
          <w:b/>
          <w:sz w:val="22"/>
          <w:szCs w:val="22"/>
        </w:rPr>
        <w:t xml:space="preserve"> the following:</w:t>
      </w:r>
    </w:p>
    <w:p w14:paraId="1DA23C4C" w14:textId="77777777" w:rsidR="00345D95" w:rsidRDefault="00345D95" w:rsidP="009A01C9">
      <w:pPr>
        <w:outlineLvl w:val="0"/>
        <w:rPr>
          <w:b/>
          <w:sz w:val="22"/>
          <w:szCs w:val="22"/>
        </w:rPr>
      </w:pPr>
    </w:p>
    <w:p w14:paraId="1DA23C4D" w14:textId="77777777" w:rsidR="00345D95" w:rsidRPr="00DB7FBB" w:rsidRDefault="00345D95" w:rsidP="006A68BD">
      <w:pPr>
        <w:pStyle w:val="ListParagraph"/>
        <w:numPr>
          <w:ilvl w:val="0"/>
          <w:numId w:val="6"/>
        </w:numPr>
        <w:ind w:left="360"/>
        <w:outlineLvl w:val="0"/>
        <w:rPr>
          <w:b/>
          <w:sz w:val="22"/>
          <w:szCs w:val="22"/>
        </w:rPr>
      </w:pPr>
      <w:r w:rsidRPr="00DB7FBB">
        <w:rPr>
          <w:b/>
          <w:sz w:val="22"/>
          <w:szCs w:val="22"/>
        </w:rPr>
        <w:t>Details of the course structure, organisation and requirements, including those relating to assessments, work placements or work-based learning, attendance</w:t>
      </w:r>
      <w:r w:rsidR="00885846">
        <w:rPr>
          <w:b/>
          <w:sz w:val="22"/>
          <w:szCs w:val="22"/>
        </w:rPr>
        <w:t>,</w:t>
      </w:r>
      <w:r w:rsidRPr="00DB7FBB">
        <w:rPr>
          <w:b/>
          <w:sz w:val="22"/>
          <w:szCs w:val="22"/>
        </w:rPr>
        <w:t xml:space="preserve"> etc</w:t>
      </w:r>
      <w:r w:rsidR="00A7775A">
        <w:rPr>
          <w:b/>
          <w:sz w:val="22"/>
          <w:szCs w:val="22"/>
        </w:rPr>
        <w:t>.</w:t>
      </w:r>
    </w:p>
    <w:p w14:paraId="1DA23C4E" w14:textId="77777777" w:rsidR="00345D95" w:rsidRDefault="00345D95" w:rsidP="006A68BD">
      <w:pPr>
        <w:outlineLvl w:val="0"/>
        <w:rPr>
          <w:b/>
          <w:sz w:val="22"/>
          <w:szCs w:val="22"/>
        </w:rPr>
      </w:pPr>
    </w:p>
    <w:p w14:paraId="1DA23C4F" w14:textId="77777777" w:rsidR="00345D95" w:rsidRPr="00DB7FBB" w:rsidRDefault="00345D95" w:rsidP="006A68BD">
      <w:pPr>
        <w:pStyle w:val="ListParagraph"/>
        <w:numPr>
          <w:ilvl w:val="0"/>
          <w:numId w:val="6"/>
        </w:numPr>
        <w:ind w:left="360"/>
        <w:outlineLvl w:val="0"/>
        <w:rPr>
          <w:b/>
          <w:sz w:val="22"/>
          <w:szCs w:val="22"/>
        </w:rPr>
      </w:pPr>
      <w:r w:rsidRPr="00DB7FBB">
        <w:rPr>
          <w:b/>
          <w:sz w:val="22"/>
          <w:szCs w:val="22"/>
        </w:rPr>
        <w:t>A course calendar for the year</w:t>
      </w:r>
    </w:p>
    <w:p w14:paraId="1DA23C50" w14:textId="77777777" w:rsidR="00345D95" w:rsidRDefault="00345D95" w:rsidP="006A68BD">
      <w:pPr>
        <w:outlineLvl w:val="0"/>
        <w:rPr>
          <w:b/>
          <w:sz w:val="22"/>
          <w:szCs w:val="22"/>
        </w:rPr>
      </w:pPr>
    </w:p>
    <w:p w14:paraId="1DA23C51" w14:textId="77777777" w:rsidR="00FA4BD8" w:rsidRPr="00DB7FBB" w:rsidRDefault="00FA4BD8" w:rsidP="006A68BD">
      <w:pPr>
        <w:pStyle w:val="ListParagraph"/>
        <w:numPr>
          <w:ilvl w:val="0"/>
          <w:numId w:val="6"/>
        </w:numPr>
        <w:ind w:left="360"/>
        <w:outlineLvl w:val="0"/>
        <w:rPr>
          <w:b/>
          <w:sz w:val="22"/>
          <w:szCs w:val="22"/>
        </w:rPr>
      </w:pPr>
      <w:r w:rsidRPr="007509AD">
        <w:rPr>
          <w:b/>
          <w:sz w:val="22"/>
          <w:szCs w:val="22"/>
        </w:rPr>
        <w:t>A hyperlink to the Programme Specification</w:t>
      </w:r>
      <w:r w:rsidR="00154617" w:rsidRPr="00BC1BA3">
        <w:rPr>
          <w:b/>
          <w:sz w:val="22"/>
          <w:szCs w:val="22"/>
          <w:highlight w:val="yellow"/>
        </w:rPr>
        <w:t xml:space="preserve"> </w:t>
      </w:r>
      <w:r w:rsidR="003F4E0A" w:rsidRPr="00D31682">
        <w:rPr>
          <w:b/>
          <w:sz w:val="22"/>
          <w:szCs w:val="22"/>
          <w:highlight w:val="yellow"/>
        </w:rPr>
        <w:t xml:space="preserve">and </w:t>
      </w:r>
      <w:r w:rsidR="007509AD" w:rsidRPr="00D31682">
        <w:rPr>
          <w:b/>
          <w:sz w:val="22"/>
          <w:szCs w:val="22"/>
          <w:highlight w:val="yellow"/>
        </w:rPr>
        <w:t xml:space="preserve">to the </w:t>
      </w:r>
      <w:r w:rsidR="003F4E0A" w:rsidRPr="00D31682">
        <w:rPr>
          <w:b/>
          <w:sz w:val="22"/>
          <w:szCs w:val="22"/>
          <w:highlight w:val="yellow"/>
        </w:rPr>
        <w:t xml:space="preserve">AQU </w:t>
      </w:r>
      <w:r w:rsidR="00BC1BA3" w:rsidRPr="00D31682">
        <w:rPr>
          <w:b/>
          <w:sz w:val="22"/>
          <w:szCs w:val="22"/>
          <w:highlight w:val="yellow"/>
        </w:rPr>
        <w:t>web page</w:t>
      </w:r>
      <w:r w:rsidR="00D31682" w:rsidRPr="00D31682">
        <w:rPr>
          <w:b/>
          <w:sz w:val="22"/>
          <w:szCs w:val="22"/>
          <w:highlight w:val="yellow"/>
        </w:rPr>
        <w:t>s</w:t>
      </w:r>
      <w:r w:rsidR="005B793A">
        <w:rPr>
          <w:b/>
          <w:sz w:val="22"/>
          <w:szCs w:val="22"/>
        </w:rPr>
        <w:t xml:space="preserve"> </w:t>
      </w:r>
      <w:r w:rsidR="00BC1BA3">
        <w:rPr>
          <w:b/>
          <w:sz w:val="22"/>
          <w:szCs w:val="22"/>
        </w:rPr>
        <w:t xml:space="preserve">where students can find </w:t>
      </w:r>
      <w:r w:rsidR="00154617">
        <w:rPr>
          <w:b/>
          <w:sz w:val="22"/>
          <w:szCs w:val="22"/>
        </w:rPr>
        <w:t>the concise definitive and approved specification for all key aspects of the course as approved at course approval or periodic review.</w:t>
      </w:r>
    </w:p>
    <w:p w14:paraId="1DA23C52" w14:textId="77777777" w:rsidR="00DB7FBB" w:rsidRPr="00DB7FBB" w:rsidRDefault="00DB7FBB" w:rsidP="006A68BD">
      <w:pPr>
        <w:pStyle w:val="ListParagraph"/>
        <w:ind w:left="360"/>
        <w:rPr>
          <w:b/>
          <w:sz w:val="22"/>
          <w:szCs w:val="22"/>
        </w:rPr>
      </w:pPr>
    </w:p>
    <w:p w14:paraId="1DA23C53" w14:textId="77777777" w:rsidR="00FA4BD8" w:rsidRPr="00DB7FBB" w:rsidRDefault="00FA4BD8" w:rsidP="006A68BD">
      <w:pPr>
        <w:pStyle w:val="ListParagraph"/>
        <w:numPr>
          <w:ilvl w:val="0"/>
          <w:numId w:val="6"/>
        </w:numPr>
        <w:ind w:left="360"/>
        <w:outlineLvl w:val="0"/>
        <w:rPr>
          <w:b/>
          <w:sz w:val="22"/>
          <w:szCs w:val="22"/>
        </w:rPr>
      </w:pPr>
      <w:r w:rsidRPr="00DB7FBB">
        <w:rPr>
          <w:b/>
          <w:sz w:val="22"/>
          <w:szCs w:val="22"/>
        </w:rPr>
        <w:t xml:space="preserve">Information about submission deadlines </w:t>
      </w:r>
      <w:r w:rsidR="00A34B2E">
        <w:rPr>
          <w:b/>
          <w:sz w:val="22"/>
          <w:szCs w:val="22"/>
        </w:rPr>
        <w:t>and mechanisms (e</w:t>
      </w:r>
      <w:r w:rsidR="00885846">
        <w:rPr>
          <w:b/>
          <w:sz w:val="22"/>
          <w:szCs w:val="22"/>
        </w:rPr>
        <w:t>.</w:t>
      </w:r>
      <w:r w:rsidR="00A34B2E">
        <w:rPr>
          <w:b/>
          <w:sz w:val="22"/>
          <w:szCs w:val="22"/>
        </w:rPr>
        <w:t>g</w:t>
      </w:r>
      <w:r w:rsidR="00885846">
        <w:rPr>
          <w:b/>
          <w:sz w:val="22"/>
          <w:szCs w:val="22"/>
        </w:rPr>
        <w:t>.</w:t>
      </w:r>
      <w:r w:rsidR="00A34B2E">
        <w:rPr>
          <w:b/>
          <w:sz w:val="22"/>
          <w:szCs w:val="22"/>
        </w:rPr>
        <w:t xml:space="preserve"> electronic submission), arrangements for return of student work and feedback (including statement about provision of electronic feedback normally within 20 working days), </w:t>
      </w:r>
      <w:r w:rsidRPr="00DB7FBB">
        <w:rPr>
          <w:b/>
          <w:sz w:val="22"/>
          <w:szCs w:val="22"/>
        </w:rPr>
        <w:t xml:space="preserve">and </w:t>
      </w:r>
      <w:r w:rsidR="00A34B2E">
        <w:rPr>
          <w:b/>
          <w:sz w:val="22"/>
          <w:szCs w:val="22"/>
        </w:rPr>
        <w:t xml:space="preserve">statement about </w:t>
      </w:r>
      <w:r w:rsidRPr="00DB7FBB">
        <w:rPr>
          <w:b/>
          <w:sz w:val="22"/>
          <w:szCs w:val="22"/>
        </w:rPr>
        <w:t xml:space="preserve">late </w:t>
      </w:r>
      <w:r w:rsidR="003D1DD9">
        <w:rPr>
          <w:b/>
          <w:sz w:val="22"/>
          <w:szCs w:val="22"/>
        </w:rPr>
        <w:t xml:space="preserve">assignments </w:t>
      </w:r>
      <w:r w:rsidRPr="00DB7FBB">
        <w:rPr>
          <w:b/>
          <w:sz w:val="22"/>
          <w:szCs w:val="22"/>
        </w:rPr>
        <w:t xml:space="preserve"> as per standard te</w:t>
      </w:r>
      <w:r w:rsidR="00B52011">
        <w:rPr>
          <w:b/>
          <w:sz w:val="22"/>
          <w:szCs w:val="22"/>
        </w:rPr>
        <w:t>xt (see below</w:t>
      </w:r>
      <w:r w:rsidRPr="00DB7FBB">
        <w:rPr>
          <w:b/>
          <w:sz w:val="22"/>
          <w:szCs w:val="22"/>
        </w:rPr>
        <w:t>)</w:t>
      </w:r>
    </w:p>
    <w:p w14:paraId="1DA23C54" w14:textId="77777777" w:rsidR="00DB7FBB" w:rsidRPr="00DB7FBB" w:rsidRDefault="00DB7FBB" w:rsidP="006A68BD">
      <w:pPr>
        <w:pStyle w:val="ListParagraph"/>
        <w:ind w:left="360"/>
        <w:rPr>
          <w:b/>
          <w:sz w:val="22"/>
          <w:szCs w:val="22"/>
        </w:rPr>
      </w:pPr>
    </w:p>
    <w:p w14:paraId="1DA23C55" w14:textId="77777777" w:rsidR="00FA4BD8" w:rsidRPr="00DB7FBB" w:rsidRDefault="00FA4BD8" w:rsidP="006A68BD">
      <w:pPr>
        <w:pStyle w:val="ListParagraph"/>
        <w:numPr>
          <w:ilvl w:val="0"/>
          <w:numId w:val="6"/>
        </w:numPr>
        <w:ind w:left="360"/>
        <w:outlineLvl w:val="0"/>
        <w:rPr>
          <w:b/>
          <w:sz w:val="22"/>
          <w:szCs w:val="22"/>
        </w:rPr>
      </w:pPr>
      <w:r w:rsidRPr="00DB7FBB">
        <w:rPr>
          <w:b/>
          <w:sz w:val="22"/>
          <w:szCs w:val="22"/>
        </w:rPr>
        <w:t xml:space="preserve">A statement about external examiners as per standard text (see </w:t>
      </w:r>
      <w:r w:rsidR="00B52011">
        <w:rPr>
          <w:b/>
          <w:sz w:val="22"/>
          <w:szCs w:val="22"/>
        </w:rPr>
        <w:t>below</w:t>
      </w:r>
      <w:r w:rsidRPr="00DB7FBB">
        <w:rPr>
          <w:b/>
          <w:sz w:val="22"/>
          <w:szCs w:val="22"/>
        </w:rPr>
        <w:t>) and details of current external examiner</w:t>
      </w:r>
      <w:r w:rsidR="00885846">
        <w:rPr>
          <w:b/>
          <w:sz w:val="22"/>
          <w:szCs w:val="22"/>
        </w:rPr>
        <w:t>/</w:t>
      </w:r>
      <w:r w:rsidRPr="00DB7FBB">
        <w:rPr>
          <w:b/>
          <w:sz w:val="22"/>
          <w:szCs w:val="22"/>
        </w:rPr>
        <w:t>s for the programme</w:t>
      </w:r>
    </w:p>
    <w:p w14:paraId="1DA23C56" w14:textId="77777777" w:rsidR="00FA4BD8" w:rsidRDefault="00FA4BD8" w:rsidP="006A68BD">
      <w:pPr>
        <w:outlineLvl w:val="0"/>
        <w:rPr>
          <w:b/>
          <w:sz w:val="22"/>
          <w:szCs w:val="22"/>
        </w:rPr>
      </w:pPr>
    </w:p>
    <w:p w14:paraId="1DA23C57" w14:textId="77777777" w:rsidR="00FA4BD8" w:rsidRDefault="00FA4BD8" w:rsidP="006A68BD">
      <w:pPr>
        <w:pStyle w:val="ListParagraph"/>
        <w:numPr>
          <w:ilvl w:val="0"/>
          <w:numId w:val="6"/>
        </w:numPr>
        <w:ind w:left="360"/>
        <w:outlineLvl w:val="0"/>
        <w:rPr>
          <w:b/>
          <w:sz w:val="22"/>
          <w:szCs w:val="22"/>
        </w:rPr>
      </w:pPr>
      <w:r w:rsidRPr="00DB7FBB">
        <w:rPr>
          <w:b/>
          <w:sz w:val="22"/>
          <w:szCs w:val="22"/>
        </w:rPr>
        <w:t xml:space="preserve">Links to key University regulations (see </w:t>
      </w:r>
      <w:r w:rsidR="00B52011">
        <w:rPr>
          <w:b/>
          <w:sz w:val="22"/>
          <w:szCs w:val="22"/>
        </w:rPr>
        <w:t>below</w:t>
      </w:r>
      <w:r w:rsidRPr="00DB7FBB">
        <w:rPr>
          <w:b/>
          <w:sz w:val="22"/>
          <w:szCs w:val="22"/>
        </w:rPr>
        <w:t xml:space="preserve">) </w:t>
      </w:r>
    </w:p>
    <w:p w14:paraId="1DA23C58" w14:textId="77777777" w:rsidR="006C5772" w:rsidRPr="006C5772" w:rsidRDefault="006C5772" w:rsidP="006C5772">
      <w:pPr>
        <w:pStyle w:val="ListParagraph"/>
        <w:rPr>
          <w:b/>
          <w:sz w:val="22"/>
          <w:szCs w:val="22"/>
        </w:rPr>
      </w:pPr>
    </w:p>
    <w:p w14:paraId="1DA23C59" w14:textId="77777777" w:rsidR="008B1440" w:rsidRDefault="006C5772" w:rsidP="006C5772">
      <w:pPr>
        <w:pStyle w:val="ListParagraph"/>
        <w:numPr>
          <w:ilvl w:val="0"/>
          <w:numId w:val="6"/>
        </w:numPr>
        <w:ind w:left="360"/>
        <w:outlineLvl w:val="0"/>
        <w:rPr>
          <w:b/>
          <w:sz w:val="22"/>
          <w:szCs w:val="22"/>
          <w:highlight w:val="yellow"/>
        </w:rPr>
      </w:pPr>
      <w:r w:rsidRPr="006C5772">
        <w:rPr>
          <w:b/>
          <w:sz w:val="22"/>
          <w:szCs w:val="22"/>
          <w:highlight w:val="yellow"/>
        </w:rPr>
        <w:t xml:space="preserve">Arrangements for approval of assessment items and moderation of assessments.  </w:t>
      </w:r>
      <w:r w:rsidRPr="006C5772">
        <w:rPr>
          <w:b/>
          <w:sz w:val="22"/>
          <w:szCs w:val="22"/>
          <w:highlight w:val="yellow"/>
          <w:u w:val="single"/>
        </w:rPr>
        <w:t>This must be provided as an annexe to the course handbook</w:t>
      </w:r>
      <w:r>
        <w:rPr>
          <w:b/>
          <w:sz w:val="22"/>
          <w:szCs w:val="22"/>
          <w:highlight w:val="yellow"/>
        </w:rPr>
        <w:t>.  I</w:t>
      </w:r>
      <w:r w:rsidRPr="006C5772">
        <w:rPr>
          <w:b/>
          <w:sz w:val="22"/>
          <w:szCs w:val="22"/>
          <w:highlight w:val="yellow"/>
        </w:rPr>
        <w:t>t is important for the purposes of course approval, but</w:t>
      </w:r>
      <w:r>
        <w:rPr>
          <w:b/>
          <w:sz w:val="22"/>
          <w:szCs w:val="22"/>
          <w:highlight w:val="yellow"/>
        </w:rPr>
        <w:t xml:space="preserve"> it </w:t>
      </w:r>
      <w:r w:rsidRPr="006C5772">
        <w:rPr>
          <w:b/>
          <w:sz w:val="22"/>
          <w:szCs w:val="22"/>
          <w:highlight w:val="yellow"/>
        </w:rPr>
        <w:t xml:space="preserve">must </w:t>
      </w:r>
      <w:r w:rsidRPr="006C5772">
        <w:rPr>
          <w:b/>
          <w:sz w:val="22"/>
          <w:szCs w:val="22"/>
          <w:highlight w:val="yellow"/>
        </w:rPr>
        <w:lastRenderedPageBreak/>
        <w:t xml:space="preserve">be included for students so that they are aware of the arrangements for assuring the accuracy of grades, </w:t>
      </w:r>
      <w:r w:rsidR="00A7775A" w:rsidRPr="006C5772">
        <w:rPr>
          <w:b/>
          <w:sz w:val="22"/>
          <w:szCs w:val="22"/>
          <w:highlight w:val="yellow"/>
        </w:rPr>
        <w:t>etc.</w:t>
      </w:r>
      <w:r w:rsidRPr="006C5772">
        <w:rPr>
          <w:b/>
          <w:sz w:val="22"/>
          <w:szCs w:val="22"/>
          <w:highlight w:val="yellow"/>
        </w:rPr>
        <w:t>, and why we do not permit appeals against grades.</w:t>
      </w:r>
      <w:r w:rsidR="008B1440">
        <w:rPr>
          <w:b/>
          <w:sz w:val="22"/>
          <w:szCs w:val="22"/>
          <w:highlight w:val="yellow"/>
        </w:rPr>
        <w:t xml:space="preserve">  </w:t>
      </w:r>
    </w:p>
    <w:p w14:paraId="1DA23C5A" w14:textId="77777777" w:rsidR="008B1440" w:rsidRPr="008B1440" w:rsidRDefault="008B1440" w:rsidP="008B1440">
      <w:pPr>
        <w:pStyle w:val="ListParagraph"/>
        <w:rPr>
          <w:b/>
          <w:sz w:val="22"/>
          <w:szCs w:val="22"/>
          <w:highlight w:val="yellow"/>
        </w:rPr>
      </w:pPr>
    </w:p>
    <w:p w14:paraId="1DA23C5B" w14:textId="77777777" w:rsidR="006C5772" w:rsidRPr="006C5772" w:rsidRDefault="008B1440" w:rsidP="008B1440">
      <w:pPr>
        <w:pStyle w:val="ListParagraph"/>
        <w:ind w:left="360"/>
        <w:outlineLvl w:val="0"/>
        <w:rPr>
          <w:b/>
          <w:sz w:val="22"/>
          <w:szCs w:val="22"/>
          <w:highlight w:val="yellow"/>
        </w:rPr>
      </w:pPr>
      <w:r>
        <w:rPr>
          <w:b/>
          <w:sz w:val="22"/>
          <w:szCs w:val="22"/>
          <w:highlight w:val="yellow"/>
        </w:rPr>
        <w:t xml:space="preserve">Refer to the </w:t>
      </w:r>
      <w:hyperlink r:id="rId7" w:history="1">
        <w:r w:rsidRPr="008B1440">
          <w:rPr>
            <w:rStyle w:val="Hyperlink"/>
            <w:b/>
            <w:sz w:val="22"/>
            <w:szCs w:val="22"/>
            <w:highlight w:val="yellow"/>
          </w:rPr>
          <w:t>University Assessment Policy</w:t>
        </w:r>
      </w:hyperlink>
      <w:r>
        <w:rPr>
          <w:b/>
          <w:sz w:val="22"/>
          <w:szCs w:val="22"/>
          <w:highlight w:val="yellow"/>
        </w:rPr>
        <w:t>, sections 11, 13 and Annexe 6 for requirements and guidance on approval of assessment items and moderation of assessments.</w:t>
      </w:r>
    </w:p>
    <w:p w14:paraId="1DA23C5C" w14:textId="77777777" w:rsidR="00A34B2E" w:rsidRDefault="00A34B2E" w:rsidP="00A34B2E">
      <w:pPr>
        <w:rPr>
          <w:b/>
          <w:sz w:val="22"/>
          <w:szCs w:val="22"/>
        </w:rPr>
      </w:pPr>
    </w:p>
    <w:p w14:paraId="1DA23C5D" w14:textId="77777777" w:rsidR="00A34B2E" w:rsidRDefault="00A34B2E" w:rsidP="006A68BD">
      <w:pPr>
        <w:pStyle w:val="ListParagraph"/>
        <w:numPr>
          <w:ilvl w:val="0"/>
          <w:numId w:val="6"/>
        </w:numPr>
        <w:ind w:left="360"/>
        <w:outlineLvl w:val="0"/>
        <w:rPr>
          <w:b/>
          <w:sz w:val="22"/>
          <w:szCs w:val="22"/>
        </w:rPr>
      </w:pPr>
      <w:r>
        <w:rPr>
          <w:b/>
          <w:sz w:val="22"/>
          <w:szCs w:val="22"/>
        </w:rPr>
        <w:t>A grid mapping assessment types and weightings across a</w:t>
      </w:r>
      <w:r w:rsidR="00B03126">
        <w:rPr>
          <w:b/>
          <w:sz w:val="22"/>
          <w:szCs w:val="22"/>
        </w:rPr>
        <w:t xml:space="preserve">ll levels of the programme </w:t>
      </w:r>
      <w:r w:rsidR="00353C34">
        <w:rPr>
          <w:b/>
          <w:sz w:val="22"/>
          <w:szCs w:val="22"/>
        </w:rPr>
        <w:t xml:space="preserve">(See Section 3 below) </w:t>
      </w:r>
      <w:r w:rsidR="00334873">
        <w:rPr>
          <w:b/>
          <w:sz w:val="22"/>
          <w:szCs w:val="22"/>
        </w:rPr>
        <w:t>plus an assessment schedule for each year of the programme showing assessment hand in dates</w:t>
      </w:r>
      <w:r w:rsidR="00353C34">
        <w:rPr>
          <w:b/>
          <w:sz w:val="22"/>
          <w:szCs w:val="22"/>
        </w:rPr>
        <w:t xml:space="preserve"> (See Appendix 1 for template)</w:t>
      </w:r>
      <w:r w:rsidR="00334873">
        <w:rPr>
          <w:b/>
          <w:sz w:val="22"/>
          <w:szCs w:val="22"/>
        </w:rPr>
        <w:t>.</w:t>
      </w:r>
    </w:p>
    <w:p w14:paraId="1DA23C5E" w14:textId="77777777" w:rsidR="00B52011" w:rsidRDefault="00B52011" w:rsidP="006A68BD">
      <w:pPr>
        <w:pStyle w:val="ListParagraph"/>
        <w:ind w:left="360"/>
        <w:outlineLvl w:val="0"/>
        <w:rPr>
          <w:b/>
          <w:sz w:val="22"/>
          <w:szCs w:val="22"/>
        </w:rPr>
      </w:pPr>
    </w:p>
    <w:p w14:paraId="1DA23C5F" w14:textId="77777777" w:rsidR="00DB7FBB" w:rsidRPr="000D3A23" w:rsidRDefault="00B52011" w:rsidP="006A68BD">
      <w:pPr>
        <w:pStyle w:val="ListParagraph"/>
        <w:numPr>
          <w:ilvl w:val="0"/>
          <w:numId w:val="6"/>
        </w:numPr>
        <w:ind w:left="360"/>
        <w:outlineLvl w:val="0"/>
        <w:rPr>
          <w:b/>
          <w:sz w:val="22"/>
          <w:szCs w:val="22"/>
        </w:rPr>
      </w:pPr>
      <w:r w:rsidRPr="006C5772">
        <w:rPr>
          <w:b/>
          <w:sz w:val="22"/>
          <w:szCs w:val="22"/>
          <w:u w:val="single"/>
        </w:rPr>
        <w:t>In the case of HNC/Ds</w:t>
      </w:r>
      <w:r w:rsidRPr="000D3A23">
        <w:rPr>
          <w:b/>
          <w:sz w:val="22"/>
          <w:szCs w:val="22"/>
        </w:rPr>
        <w:t xml:space="preserve">, where a Pearson BTEC award exists with a closely related title and/or content to the UW award, </w:t>
      </w:r>
      <w:r w:rsidR="00E22023" w:rsidRPr="000D3A23">
        <w:rPr>
          <w:b/>
          <w:sz w:val="22"/>
          <w:szCs w:val="22"/>
        </w:rPr>
        <w:t>a grid mapping the core units of the BTEC HNC/D to th</w:t>
      </w:r>
      <w:r w:rsidR="000D3A23">
        <w:rPr>
          <w:b/>
          <w:sz w:val="22"/>
          <w:szCs w:val="22"/>
        </w:rPr>
        <w:t>e UW modules should be appended.</w:t>
      </w:r>
    </w:p>
    <w:p w14:paraId="1DA23C60" w14:textId="77777777" w:rsidR="006A68BD" w:rsidRPr="00DB7FBB" w:rsidRDefault="006A68BD" w:rsidP="00DB7FBB">
      <w:pPr>
        <w:pStyle w:val="ListParagraph"/>
        <w:rPr>
          <w:b/>
          <w:sz w:val="22"/>
          <w:szCs w:val="22"/>
        </w:rPr>
      </w:pPr>
    </w:p>
    <w:p w14:paraId="1DA23C61" w14:textId="77777777" w:rsidR="006A68BD" w:rsidRDefault="006A68BD" w:rsidP="006A68BD">
      <w:pPr>
        <w:pBdr>
          <w:top w:val="single" w:sz="4" w:space="1" w:color="auto"/>
        </w:pBdr>
        <w:outlineLvl w:val="0"/>
        <w:rPr>
          <w:sz w:val="22"/>
          <w:szCs w:val="22"/>
        </w:rPr>
      </w:pPr>
    </w:p>
    <w:p w14:paraId="1DA23C62" w14:textId="77777777" w:rsidR="00DB7FBB" w:rsidRPr="00F14244" w:rsidRDefault="00DB7FBB" w:rsidP="00DB7FBB">
      <w:pPr>
        <w:outlineLvl w:val="0"/>
        <w:rPr>
          <w:sz w:val="22"/>
          <w:szCs w:val="22"/>
        </w:rPr>
      </w:pPr>
      <w:r w:rsidRPr="00F14244">
        <w:rPr>
          <w:sz w:val="22"/>
          <w:szCs w:val="22"/>
        </w:rPr>
        <w:t>The following guidance is provided to assist in drawing up a new course handbook</w:t>
      </w:r>
      <w:r w:rsidR="00143DFD" w:rsidRPr="00F14244">
        <w:rPr>
          <w:sz w:val="22"/>
          <w:szCs w:val="22"/>
        </w:rPr>
        <w:t>; it is not intended as a prescriptive list of sections or content.</w:t>
      </w:r>
      <w:r w:rsidR="00F14244">
        <w:rPr>
          <w:sz w:val="22"/>
          <w:szCs w:val="22"/>
        </w:rPr>
        <w:t xml:space="preserve">  It is up to you how you organise materials and what you regard as important.</w:t>
      </w:r>
    </w:p>
    <w:p w14:paraId="1DA23C63" w14:textId="77777777" w:rsidR="009A01C9" w:rsidRDefault="009A01C9" w:rsidP="009A01C9">
      <w:pPr>
        <w:pStyle w:val="Default"/>
        <w:tabs>
          <w:tab w:val="num" w:pos="480"/>
        </w:tabs>
        <w:outlineLvl w:val="0"/>
        <w:rPr>
          <w:b/>
          <w:color w:val="auto"/>
          <w:sz w:val="22"/>
          <w:szCs w:val="22"/>
        </w:rPr>
      </w:pPr>
    </w:p>
    <w:p w14:paraId="1DA23C64"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1DA23C65" w14:textId="77777777" w:rsidR="009A01C9" w:rsidRPr="007C0CB0" w:rsidRDefault="009A01C9" w:rsidP="009A01C9">
      <w:pPr>
        <w:pStyle w:val="Default"/>
        <w:tabs>
          <w:tab w:val="num" w:pos="480"/>
        </w:tabs>
        <w:outlineLvl w:val="0"/>
        <w:rPr>
          <w:b/>
          <w:color w:val="auto"/>
          <w:sz w:val="22"/>
          <w:szCs w:val="22"/>
        </w:rPr>
      </w:pPr>
    </w:p>
    <w:p w14:paraId="1DA23C66"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1DA23C67" w14:textId="77777777" w:rsidR="00D31682" w:rsidRPr="000F6E54" w:rsidRDefault="00D31682" w:rsidP="00D31682">
      <w:pPr>
        <w:pStyle w:val="Default"/>
        <w:rPr>
          <w:sz w:val="22"/>
          <w:szCs w:val="22"/>
        </w:rPr>
      </w:pPr>
    </w:p>
    <w:p w14:paraId="1DA23C68"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welcome from the course team and contact details (include the link tutor for collaborative courses)</w:t>
      </w:r>
    </w:p>
    <w:p w14:paraId="1DA23C69"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 xml:space="preserve">introduction to the course and reference to any specific features or requirements (e.g. work-based learning focus of a Foundation Degree), including reference to different pathways (single hons, joint hons, major, minor, where appropriate) or opportunity for progression (e.g. from FD or HND to Honours Degree); </w:t>
      </w:r>
    </w:p>
    <w:p w14:paraId="1DA23C6A" w14:textId="77777777" w:rsidR="003F37F2" w:rsidRPr="000F6E54" w:rsidRDefault="003F37F2" w:rsidP="00AE5145">
      <w:pPr>
        <w:pStyle w:val="ListParagraph"/>
        <w:numPr>
          <w:ilvl w:val="0"/>
          <w:numId w:val="2"/>
        </w:numPr>
        <w:ind w:left="360"/>
        <w:rPr>
          <w:rFonts w:cs="Arial"/>
          <w:sz w:val="22"/>
          <w:szCs w:val="22"/>
        </w:rPr>
      </w:pPr>
      <w:r w:rsidRPr="000F6E54">
        <w:rPr>
          <w:rFonts w:cs="Arial"/>
          <w:sz w:val="22"/>
          <w:szCs w:val="22"/>
        </w:rPr>
        <w:t>induction arrangements</w:t>
      </w:r>
    </w:p>
    <w:p w14:paraId="1DA23C6B" w14:textId="77777777" w:rsidR="00D31682" w:rsidRDefault="009A01C9" w:rsidP="00AE5145">
      <w:pPr>
        <w:pStyle w:val="ListParagraph"/>
        <w:numPr>
          <w:ilvl w:val="0"/>
          <w:numId w:val="2"/>
        </w:numPr>
        <w:ind w:left="360"/>
        <w:rPr>
          <w:rFonts w:cs="Arial"/>
          <w:sz w:val="22"/>
          <w:szCs w:val="22"/>
        </w:rPr>
      </w:pPr>
      <w:r w:rsidRPr="000F6E54">
        <w:rPr>
          <w:rFonts w:cs="Arial"/>
          <w:sz w:val="22"/>
          <w:szCs w:val="22"/>
        </w:rPr>
        <w:t xml:space="preserve">course schedule: start/end dates for terms/semesters/modules, showing requirements for full and part-time study as appropriate, and detailing </w:t>
      </w:r>
      <w:r w:rsidR="00DE62F1" w:rsidRPr="000F6E54">
        <w:rPr>
          <w:rFonts w:cs="Arial"/>
          <w:sz w:val="22"/>
          <w:szCs w:val="22"/>
        </w:rPr>
        <w:t>e.g.</w:t>
      </w:r>
      <w:r w:rsidRPr="000F6E54">
        <w:rPr>
          <w:rFonts w:cs="Arial"/>
          <w:sz w:val="22"/>
          <w:szCs w:val="22"/>
        </w:rPr>
        <w:t xml:space="preserve"> any half terms in partner organisations and/or </w:t>
      </w:r>
      <w:r w:rsidRPr="00D31682">
        <w:rPr>
          <w:rFonts w:cs="Arial"/>
          <w:sz w:val="22"/>
          <w:szCs w:val="22"/>
        </w:rPr>
        <w:t>Worcester weeks, or other key activities focussed in specific weeks, as applicable</w:t>
      </w:r>
      <w:r w:rsidR="00D31682" w:rsidRPr="00D31682">
        <w:rPr>
          <w:rFonts w:cs="Arial"/>
          <w:sz w:val="22"/>
          <w:szCs w:val="22"/>
        </w:rPr>
        <w:t xml:space="preserve">.  </w:t>
      </w:r>
    </w:p>
    <w:p w14:paraId="1DA23C6C" w14:textId="77777777" w:rsidR="003F37F2" w:rsidRPr="00D31682" w:rsidRDefault="00D31682" w:rsidP="00AE5145">
      <w:pPr>
        <w:pStyle w:val="ListParagraph"/>
        <w:ind w:left="360"/>
        <w:rPr>
          <w:rFonts w:cs="Arial"/>
          <w:sz w:val="22"/>
          <w:szCs w:val="22"/>
        </w:rPr>
      </w:pPr>
      <w:r w:rsidRPr="00D31682">
        <w:rPr>
          <w:sz w:val="22"/>
          <w:szCs w:val="22"/>
        </w:rPr>
        <w:t xml:space="preserve">Where the course can be either full time or part time or is non-standard in delivery – e.g. delivered in blocks or through blended learning*, a statement explaining how this works should be included.  </w:t>
      </w:r>
      <w:r w:rsidR="003F37F2" w:rsidRPr="00D31682">
        <w:rPr>
          <w:sz w:val="22"/>
          <w:szCs w:val="22"/>
        </w:rPr>
        <w:t>* See also Quality Standards for Flexible and Distributed Learning</w:t>
      </w:r>
    </w:p>
    <w:p w14:paraId="1DA23C6D" w14:textId="77777777" w:rsidR="00D31682" w:rsidRPr="003F37F2" w:rsidRDefault="003F37F2" w:rsidP="00AE5145">
      <w:pPr>
        <w:pStyle w:val="ListParagraph"/>
        <w:numPr>
          <w:ilvl w:val="0"/>
          <w:numId w:val="11"/>
        </w:numPr>
        <w:ind w:left="360"/>
        <w:rPr>
          <w:rFonts w:cs="Arial"/>
          <w:sz w:val="22"/>
          <w:szCs w:val="22"/>
        </w:rPr>
      </w:pPr>
      <w:r>
        <w:rPr>
          <w:sz w:val="22"/>
          <w:szCs w:val="22"/>
        </w:rPr>
        <w:t>a</w:t>
      </w:r>
      <w:r w:rsidR="00D31682" w:rsidRPr="003F37F2">
        <w:rPr>
          <w:sz w:val="22"/>
          <w:szCs w:val="22"/>
        </w:rPr>
        <w:t xml:space="preserve"> detailed schedule for the course showing how modules are delivered over the academic year and any </w:t>
      </w:r>
      <w:r>
        <w:rPr>
          <w:sz w:val="22"/>
          <w:szCs w:val="22"/>
        </w:rPr>
        <w:t>deta</w:t>
      </w:r>
      <w:r w:rsidR="00D31682" w:rsidRPr="003F37F2">
        <w:rPr>
          <w:sz w:val="22"/>
          <w:szCs w:val="22"/>
        </w:rPr>
        <w:t xml:space="preserve">iled information about full and part-time study should be set out in the course handbook.  </w:t>
      </w:r>
    </w:p>
    <w:p w14:paraId="1DA23C6E"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communicating with students and any policies on ‘office hours’</w:t>
      </w:r>
      <w:r w:rsidR="005B793A">
        <w:rPr>
          <w:rFonts w:cs="Arial"/>
          <w:sz w:val="22"/>
          <w:szCs w:val="22"/>
        </w:rPr>
        <w:t xml:space="preserve">, how to book tutorials </w:t>
      </w:r>
      <w:r w:rsidRPr="000F6E54">
        <w:rPr>
          <w:rFonts w:cs="Arial"/>
          <w:sz w:val="22"/>
          <w:szCs w:val="22"/>
        </w:rPr>
        <w:t>and making appointments with staff.</w:t>
      </w:r>
    </w:p>
    <w:p w14:paraId="1DA23C6F" w14:textId="77777777" w:rsidR="009A01C9" w:rsidRDefault="009A01C9" w:rsidP="00AE5145">
      <w:pPr>
        <w:rPr>
          <w:rFonts w:cs="Arial"/>
          <w:i/>
          <w:sz w:val="22"/>
          <w:szCs w:val="22"/>
        </w:rPr>
      </w:pPr>
    </w:p>
    <w:p w14:paraId="1DA23C70" w14:textId="77777777" w:rsidR="009A01C9" w:rsidRPr="007C0CB0" w:rsidRDefault="009A01C9" w:rsidP="009A01C9">
      <w:pPr>
        <w:rPr>
          <w:rFonts w:cs="Arial"/>
          <w:i/>
          <w:sz w:val="22"/>
          <w:szCs w:val="22"/>
        </w:rPr>
      </w:pPr>
    </w:p>
    <w:p w14:paraId="1DA23C71"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t xml:space="preserve">Course Learning Outcomes and Structure </w:t>
      </w:r>
    </w:p>
    <w:p w14:paraId="1DA23C72" w14:textId="77777777" w:rsidR="009A01C9" w:rsidRPr="007C0CB0" w:rsidRDefault="009A01C9" w:rsidP="009A01C9">
      <w:pPr>
        <w:rPr>
          <w:rFonts w:cs="Arial"/>
          <w:b/>
          <w:sz w:val="22"/>
          <w:szCs w:val="22"/>
        </w:rPr>
      </w:pPr>
    </w:p>
    <w:p w14:paraId="1DA23C73" w14:textId="77777777" w:rsidR="00D3168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 xml:space="preserve">the following:  </w:t>
      </w:r>
    </w:p>
    <w:p w14:paraId="1DA23C74" w14:textId="6AED03CB" w:rsidR="009A01C9" w:rsidRPr="002E6422" w:rsidRDefault="009A01C9" w:rsidP="009A01C9">
      <w:pPr>
        <w:pStyle w:val="Default"/>
        <w:rPr>
          <w:color w:val="auto"/>
          <w:sz w:val="22"/>
          <w:szCs w:val="22"/>
        </w:rPr>
      </w:pPr>
      <w:r w:rsidRPr="002E6422">
        <w:rPr>
          <w:color w:val="auto"/>
          <w:sz w:val="22"/>
          <w:szCs w:val="22"/>
        </w:rPr>
        <w:lastRenderedPageBreak/>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1DA23C75" w14:textId="77777777" w:rsidR="009A01C9" w:rsidRPr="00FA2C44" w:rsidRDefault="009A01C9" w:rsidP="009A01C9">
      <w:pPr>
        <w:ind w:right="284"/>
        <w:rPr>
          <w:rFonts w:cs="Arial"/>
          <w:i/>
          <w:iCs/>
          <w:color w:val="FA06CC"/>
          <w:sz w:val="22"/>
          <w:szCs w:val="22"/>
        </w:rPr>
      </w:pPr>
    </w:p>
    <w:p w14:paraId="1DA23C76"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course aims and learning outcomes</w:t>
      </w:r>
    </w:p>
    <w:p w14:paraId="1DA23C77"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approach to learning, teaching and assessment</w:t>
      </w:r>
    </w:p>
    <w:p w14:paraId="1DA23C78"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the award map and details of mandatory and optional modules </w:t>
      </w:r>
    </w:p>
    <w:p w14:paraId="1DA23C79"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expectations regarding attendance </w:t>
      </w:r>
    </w:p>
    <w:p w14:paraId="1DA23C7A"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any subject-specific ILS support</w:t>
      </w:r>
    </w:p>
    <w:p w14:paraId="1DA23C7B"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opportunities for work-placements or study abroad </w:t>
      </w:r>
    </w:p>
    <w:p w14:paraId="1DA23C7C" w14:textId="77777777" w:rsidR="009A01C9" w:rsidRPr="0096504B" w:rsidRDefault="009A01C9" w:rsidP="00AE5145">
      <w:pPr>
        <w:pStyle w:val="ListParagraph"/>
        <w:numPr>
          <w:ilvl w:val="0"/>
          <w:numId w:val="2"/>
        </w:numPr>
        <w:ind w:left="360"/>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cademic tutoring and for PDP</w:t>
      </w:r>
    </w:p>
    <w:p w14:paraId="1DA23C7D"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employability and sustainability</w:t>
      </w:r>
    </w:p>
    <w:p w14:paraId="1DA23C7E"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inclusion and support for disabled students</w:t>
      </w:r>
    </w:p>
    <w:p w14:paraId="1DA23C7F"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or HNDs to the approved linked Honours Degree(s)/Top-Up degree</w:t>
      </w:r>
    </w:p>
    <w:p w14:paraId="1DA23C80"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 xml:space="preserve">arrangements to support transition from FDs and HNDs to the approved linked Honours Degree(s).  </w:t>
      </w:r>
      <w:r>
        <w:rPr>
          <w:rFonts w:cs="Arial"/>
          <w:sz w:val="22"/>
          <w:szCs w:val="22"/>
        </w:rPr>
        <w:t>T</w:t>
      </w:r>
      <w:r w:rsidR="009A01C9" w:rsidRPr="000F6E54">
        <w:rPr>
          <w:rFonts w:cs="Arial"/>
          <w:sz w:val="22"/>
          <w:szCs w:val="22"/>
        </w:rPr>
        <w:t>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choices, Independent Study preparation, specific induction arrangement</w:t>
      </w:r>
      <w:r>
        <w:rPr>
          <w:rFonts w:cs="Arial"/>
          <w:sz w:val="22"/>
          <w:szCs w:val="22"/>
        </w:rPr>
        <w:t>s for the Honours/Top-Up degree.</w:t>
      </w:r>
    </w:p>
    <w:p w14:paraId="1DA23C81" w14:textId="77777777" w:rsidR="00381E0A" w:rsidRPr="00381E0A" w:rsidRDefault="005B793A" w:rsidP="00AE5145">
      <w:pPr>
        <w:pStyle w:val="ListParagraph"/>
        <w:numPr>
          <w:ilvl w:val="0"/>
          <w:numId w:val="2"/>
        </w:numPr>
        <w:ind w:left="360" w:right="284"/>
        <w:rPr>
          <w:sz w:val="22"/>
          <w:szCs w:val="22"/>
        </w:rPr>
      </w:pPr>
      <w:r w:rsidRPr="00381E0A">
        <w:rPr>
          <w:rFonts w:cs="Arial"/>
          <w:iCs/>
          <w:sz w:val="22"/>
          <w:szCs w:val="22"/>
        </w:rPr>
        <w:t xml:space="preserve">it is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1DA23C82" w14:textId="77777777" w:rsidR="003D1DD9" w:rsidRPr="009D4582" w:rsidRDefault="003D1DD9" w:rsidP="00AE5145">
      <w:pPr>
        <w:pStyle w:val="ListParagraph"/>
        <w:numPr>
          <w:ilvl w:val="0"/>
          <w:numId w:val="2"/>
        </w:numPr>
        <w:ind w:left="360" w:right="284"/>
        <w:rPr>
          <w:sz w:val="22"/>
          <w:szCs w:val="22"/>
        </w:rPr>
      </w:pPr>
      <w:r w:rsidRPr="009D4582">
        <w:rPr>
          <w:sz w:val="22"/>
          <w:szCs w:val="22"/>
        </w:rPr>
        <w:t>If the course is to be delivered through flexible or distributed learning (including e-</w:t>
      </w:r>
      <w:r w:rsidR="002E6422" w:rsidRPr="009D4582">
        <w:rPr>
          <w:sz w:val="22"/>
          <w:szCs w:val="22"/>
        </w:rPr>
        <w:t xml:space="preserve">learning), you should refer to </w:t>
      </w:r>
      <w:hyperlink r:id="rId8" w:history="1">
        <w:r w:rsidR="002E6422" w:rsidRPr="009D4582">
          <w:rPr>
            <w:rStyle w:val="Hyperlink"/>
            <w:color w:val="auto"/>
            <w:sz w:val="22"/>
            <w:szCs w:val="22"/>
          </w:rPr>
          <w:t>UW Quality Standards for Flexible and Distributed Learning</w:t>
        </w:r>
      </w:hyperlink>
      <w:r w:rsidR="002E6422" w:rsidRPr="009D4582">
        <w:rPr>
          <w:sz w:val="22"/>
          <w:szCs w:val="22"/>
        </w:rPr>
        <w:t xml:space="preserve"> </w:t>
      </w:r>
      <w:r w:rsidRPr="009D4582">
        <w:rPr>
          <w:sz w:val="22"/>
          <w:szCs w:val="22"/>
        </w:rPr>
        <w:t xml:space="preserve">which contains advice </w:t>
      </w:r>
      <w:r w:rsidR="002E6422" w:rsidRPr="009D4582">
        <w:rPr>
          <w:sz w:val="22"/>
          <w:szCs w:val="22"/>
        </w:rPr>
        <w:t>on information needs of students</w:t>
      </w:r>
    </w:p>
    <w:p w14:paraId="1DA23C83" w14:textId="77777777" w:rsidR="009A01C9" w:rsidRDefault="009A01C9" w:rsidP="00AE5145">
      <w:pPr>
        <w:autoSpaceDE w:val="0"/>
        <w:autoSpaceDN w:val="0"/>
        <w:adjustRightInd w:val="0"/>
        <w:rPr>
          <w:rFonts w:cs="Arial"/>
          <w:sz w:val="22"/>
          <w:szCs w:val="22"/>
          <w:lang w:eastAsia="en-GB"/>
        </w:rPr>
      </w:pPr>
    </w:p>
    <w:p w14:paraId="1DA23C84" w14:textId="77777777" w:rsidR="003F37F2" w:rsidRPr="00C15FE7" w:rsidRDefault="003F37F2" w:rsidP="009A01C9">
      <w:pPr>
        <w:autoSpaceDE w:val="0"/>
        <w:autoSpaceDN w:val="0"/>
        <w:adjustRightInd w:val="0"/>
        <w:rPr>
          <w:rFonts w:cs="Arial"/>
          <w:sz w:val="22"/>
          <w:szCs w:val="22"/>
          <w:lang w:eastAsia="en-GB"/>
        </w:rPr>
      </w:pPr>
    </w:p>
    <w:p w14:paraId="1DA23C85"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0" w:name="_Toc198438587"/>
      <w:bookmarkStart w:id="1" w:name="_Toc198452237"/>
      <w:bookmarkStart w:id="2" w:name="_Toc198458931"/>
      <w:bookmarkStart w:id="3" w:name="_Toc198459025"/>
      <w:bookmarkStart w:id="4" w:name="_Toc198459069"/>
      <w:bookmarkStart w:id="5" w:name="_Toc198459892"/>
      <w:bookmarkStart w:id="6" w:name="_Toc268255906"/>
      <w:bookmarkEnd w:id="0"/>
      <w:bookmarkEnd w:id="1"/>
      <w:bookmarkEnd w:id="2"/>
      <w:bookmarkEnd w:id="3"/>
      <w:bookmarkEnd w:id="4"/>
      <w:bookmarkEnd w:id="5"/>
      <w:r w:rsidRPr="00443EA1">
        <w:rPr>
          <w:b/>
          <w:sz w:val="22"/>
          <w:szCs w:val="22"/>
        </w:rPr>
        <w:t>Assessment</w:t>
      </w:r>
      <w:bookmarkEnd w:id="6"/>
      <w:r w:rsidRPr="00443EA1">
        <w:rPr>
          <w:b/>
          <w:sz w:val="22"/>
          <w:szCs w:val="22"/>
        </w:rPr>
        <w:t xml:space="preserve"> </w:t>
      </w:r>
    </w:p>
    <w:p w14:paraId="1DA23C86" w14:textId="77777777" w:rsidR="009A01C9" w:rsidRDefault="009A01C9" w:rsidP="009A01C9">
      <w:pPr>
        <w:pStyle w:val="Default"/>
        <w:tabs>
          <w:tab w:val="num" w:pos="480"/>
        </w:tabs>
        <w:outlineLvl w:val="0"/>
        <w:rPr>
          <w:b/>
          <w:sz w:val="22"/>
          <w:szCs w:val="22"/>
        </w:rPr>
      </w:pPr>
    </w:p>
    <w:p w14:paraId="1DA23C87"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1DA23C88"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1DA23C89"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information about how assessments are marked and moderated</w:t>
      </w:r>
      <w:r w:rsidR="00DB7FBB">
        <w:rPr>
          <w:rFonts w:cs="Arial"/>
          <w:sz w:val="22"/>
          <w:szCs w:val="22"/>
        </w:rPr>
        <w:t xml:space="preserve"> and expectations about</w:t>
      </w:r>
      <w:r w:rsidR="007454FE">
        <w:rPr>
          <w:rFonts w:cs="Arial"/>
          <w:sz w:val="22"/>
          <w:szCs w:val="22"/>
        </w:rPr>
        <w:t xml:space="preserve"> </w:t>
      </w:r>
      <w:r w:rsidR="00DB7FBB">
        <w:rPr>
          <w:rFonts w:cs="Arial"/>
          <w:sz w:val="22"/>
          <w:szCs w:val="22"/>
        </w:rPr>
        <w:t>return of assignments</w:t>
      </w:r>
      <w:r w:rsidR="007454FE">
        <w:rPr>
          <w:rFonts w:cs="Arial"/>
          <w:sz w:val="22"/>
          <w:szCs w:val="22"/>
        </w:rPr>
        <w:t xml:space="preserve"> and timing and format of feedback</w:t>
      </w:r>
    </w:p>
    <w:p w14:paraId="1DA23C8A"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criteria</w:t>
      </w:r>
    </w:p>
    <w:p w14:paraId="1DA23C8B"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approach to formative assessment and feedback</w:t>
      </w:r>
    </w:p>
    <w:p w14:paraId="1DA23C8C"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policy/approach to word limits, anonymous marking, and/or attendance</w:t>
      </w:r>
    </w:p>
    <w:p w14:paraId="1DA23C8D"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 xml:space="preserve">information about avoiding plagiarism </w:t>
      </w:r>
    </w:p>
    <w:p w14:paraId="1DA23C8E"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information about assignment submission (see below for standard text)</w:t>
      </w:r>
    </w:p>
    <w:p w14:paraId="1DA23C8F" w14:textId="77777777" w:rsidR="009A01C9" w:rsidRDefault="009A01C9" w:rsidP="009A01C9">
      <w:pPr>
        <w:pStyle w:val="ListParagraph"/>
        <w:numPr>
          <w:ilvl w:val="0"/>
          <w:numId w:val="3"/>
        </w:numPr>
        <w:rPr>
          <w:rFonts w:cs="Arial"/>
          <w:sz w:val="22"/>
          <w:szCs w:val="22"/>
        </w:rPr>
      </w:pPr>
      <w:r w:rsidRPr="000F6E54">
        <w:rPr>
          <w:rFonts w:cs="Arial"/>
          <w:sz w:val="22"/>
          <w:szCs w:val="22"/>
        </w:rPr>
        <w:t xml:space="preserve">information about the Independent Study, or equivalent.  </w:t>
      </w:r>
    </w:p>
    <w:p w14:paraId="1DA23C90" w14:textId="77777777" w:rsidR="00282638" w:rsidRDefault="00282638" w:rsidP="00282638">
      <w:pPr>
        <w:pStyle w:val="ListParagraph"/>
        <w:rPr>
          <w:rFonts w:cs="Arial"/>
          <w:sz w:val="22"/>
          <w:szCs w:val="22"/>
        </w:rPr>
      </w:pPr>
    </w:p>
    <w:p w14:paraId="21B777F0" w14:textId="77777777" w:rsidR="00AE5145" w:rsidRDefault="00AE5145" w:rsidP="00CC4756"/>
    <w:p w14:paraId="1680E8F7" w14:textId="77777777" w:rsidR="00AE5145" w:rsidRDefault="00AE5145" w:rsidP="00CC4756"/>
    <w:p w14:paraId="6A75F6BD" w14:textId="77777777" w:rsidR="00AE5145" w:rsidRDefault="00AE5145" w:rsidP="00CC4756"/>
    <w:p w14:paraId="1DA23C91" w14:textId="77777777" w:rsidR="00CC4756" w:rsidRPr="00D31682" w:rsidRDefault="00DE6B92" w:rsidP="00CC4756">
      <w:pPr>
        <w:rPr>
          <w:rFonts w:cs="Arial"/>
          <w:b/>
          <w:color w:val="FF0000"/>
          <w:sz w:val="22"/>
          <w:szCs w:val="22"/>
        </w:rPr>
      </w:pPr>
      <w:hyperlink r:id="rId9" w:history="1">
        <w:r w:rsidR="00CC4756" w:rsidRPr="00D31682">
          <w:rPr>
            <w:rStyle w:val="Hyperlink"/>
            <w:rFonts w:cs="Arial"/>
            <w:b/>
            <w:color w:val="FF0000"/>
            <w:sz w:val="22"/>
            <w:szCs w:val="22"/>
          </w:rPr>
          <w:t>UW Regu</w:t>
        </w:r>
        <w:r w:rsidR="00A26969" w:rsidRPr="00D31682">
          <w:rPr>
            <w:rStyle w:val="Hyperlink"/>
            <w:rFonts w:cs="Arial"/>
            <w:b/>
            <w:color w:val="FF0000"/>
            <w:sz w:val="22"/>
            <w:szCs w:val="22"/>
          </w:rPr>
          <w:t>lations and Procedures</w:t>
        </w:r>
      </w:hyperlink>
    </w:p>
    <w:p w14:paraId="1DA23C92" w14:textId="77777777" w:rsidR="00CC4756" w:rsidRPr="00D31682" w:rsidRDefault="00CC4756" w:rsidP="00CC4756">
      <w:pPr>
        <w:rPr>
          <w:rFonts w:cs="Arial"/>
          <w:color w:val="FF0000"/>
          <w:sz w:val="22"/>
          <w:szCs w:val="22"/>
        </w:rPr>
      </w:pPr>
    </w:p>
    <w:p w14:paraId="1DA23C93" w14:textId="77777777" w:rsidR="007509AD" w:rsidRPr="00D31682" w:rsidRDefault="00CC4756" w:rsidP="007509AD">
      <w:pPr>
        <w:rPr>
          <w:rFonts w:cs="Arial"/>
          <w:color w:val="FF0000"/>
          <w:sz w:val="22"/>
          <w:szCs w:val="22"/>
          <w:highlight w:val="yellow"/>
          <w:lang w:val="en" w:eastAsia="en-GB"/>
        </w:rPr>
      </w:pPr>
      <w:r w:rsidRPr="00D31682">
        <w:rPr>
          <w:rFonts w:cs="Arial"/>
          <w:color w:val="FF0000"/>
          <w:sz w:val="22"/>
          <w:szCs w:val="22"/>
        </w:rPr>
        <w:t xml:space="preserve">The full regulations governing assessment are to be found in the </w:t>
      </w:r>
      <w:hyperlink r:id="rId10" w:tgtFrame="_blank" w:history="1">
        <w:r w:rsidR="007509AD" w:rsidRPr="00D31682">
          <w:rPr>
            <w:rFonts w:cs="Arial"/>
            <w:color w:val="FF0000"/>
            <w:sz w:val="22"/>
            <w:szCs w:val="22"/>
            <w:highlight w:val="yellow"/>
            <w:u w:val="single"/>
            <w:lang w:val="en" w:eastAsia="en-GB"/>
          </w:rPr>
          <w:t>Taught Courses Regulatory Framework</w:t>
        </w:r>
      </w:hyperlink>
      <w:r w:rsidR="007509AD" w:rsidRPr="00D31682">
        <w:rPr>
          <w:rFonts w:cs="Arial"/>
          <w:color w:val="FF0000"/>
          <w:sz w:val="22"/>
          <w:szCs w:val="22"/>
          <w:highlight w:val="yellow"/>
          <w:lang w:val="en" w:eastAsia="en-GB"/>
        </w:rPr>
        <w:t>.</w:t>
      </w:r>
    </w:p>
    <w:p w14:paraId="1DA23C94" w14:textId="77777777" w:rsidR="007509AD" w:rsidRPr="00D31682" w:rsidRDefault="007509AD" w:rsidP="007509AD">
      <w:pPr>
        <w:rPr>
          <w:rFonts w:cs="Arial"/>
          <w:color w:val="FF0000"/>
          <w:sz w:val="22"/>
          <w:szCs w:val="22"/>
          <w:highlight w:val="yellow"/>
          <w:lang w:val="en" w:eastAsia="en-GB"/>
        </w:rPr>
      </w:pPr>
    </w:p>
    <w:p w14:paraId="1DA23C95" w14:textId="77777777" w:rsidR="00381E0A" w:rsidRPr="003B081D" w:rsidRDefault="007509AD" w:rsidP="00CC4756">
      <w:pPr>
        <w:rPr>
          <w:rFonts w:cs="Arial"/>
          <w:sz w:val="22"/>
          <w:szCs w:val="22"/>
        </w:rPr>
      </w:pPr>
      <w:r w:rsidRPr="00D31682">
        <w:rPr>
          <w:rFonts w:cs="Arial"/>
          <w:color w:val="FF0000"/>
          <w:sz w:val="22"/>
          <w:szCs w:val="22"/>
        </w:rPr>
        <w:t>A</w:t>
      </w:r>
      <w:r w:rsidR="00CC4756" w:rsidRPr="00D31682">
        <w:rPr>
          <w:rFonts w:cs="Arial"/>
          <w:color w:val="FF0000"/>
          <w:sz w:val="22"/>
          <w:szCs w:val="22"/>
        </w:rPr>
        <w:t xml:space="preserve">ny variations </w:t>
      </w:r>
      <w:r w:rsidR="003F4E0A" w:rsidRPr="00D31682">
        <w:rPr>
          <w:rFonts w:cs="Arial"/>
          <w:color w:val="FF0000"/>
          <w:sz w:val="22"/>
          <w:szCs w:val="22"/>
        </w:rPr>
        <w:t xml:space="preserve">to regulations </w:t>
      </w:r>
      <w:r w:rsidR="00CC4756" w:rsidRPr="00D31682">
        <w:rPr>
          <w:rFonts w:cs="Arial"/>
          <w:color w:val="FF0000"/>
          <w:sz w:val="22"/>
          <w:szCs w:val="22"/>
        </w:rPr>
        <w:t>specific to this programme are to be found in section 20 of the Programme Specification</w:t>
      </w:r>
      <w:r w:rsidR="0096504B" w:rsidRPr="00D31682">
        <w:rPr>
          <w:rFonts w:cs="Arial"/>
          <w:color w:val="FF0000"/>
          <w:sz w:val="22"/>
          <w:szCs w:val="22"/>
        </w:rPr>
        <w:t xml:space="preserve">.  </w:t>
      </w:r>
      <w:r w:rsidRPr="00D31682">
        <w:rPr>
          <w:rFonts w:cs="Arial"/>
          <w:color w:val="FF0000"/>
          <w:sz w:val="22"/>
          <w:szCs w:val="22"/>
        </w:rPr>
        <w:br/>
      </w:r>
      <w:r w:rsidRPr="00D31682">
        <w:rPr>
          <w:rFonts w:cs="Arial"/>
          <w:color w:val="FF0000"/>
          <w:sz w:val="22"/>
          <w:szCs w:val="22"/>
        </w:rPr>
        <w:br/>
      </w:r>
      <w:r w:rsidRPr="00D31682">
        <w:rPr>
          <w:rFonts w:cs="Arial"/>
          <w:b/>
          <w:color w:val="FF0000"/>
          <w:sz w:val="22"/>
          <w:szCs w:val="22"/>
        </w:rPr>
        <w:t>The Programme Specification for this course can be found here:</w:t>
      </w:r>
      <w:r w:rsidR="00D31682">
        <w:rPr>
          <w:rFonts w:cs="Arial"/>
          <w:b/>
          <w:color w:val="FF0000"/>
          <w:sz w:val="22"/>
          <w:szCs w:val="22"/>
        </w:rPr>
        <w:t xml:space="preserve">   </w:t>
      </w:r>
      <w:r w:rsidR="003B081D">
        <w:rPr>
          <w:rFonts w:cs="Arial"/>
          <w:b/>
          <w:color w:val="FF0000"/>
          <w:sz w:val="22"/>
          <w:szCs w:val="22"/>
        </w:rPr>
        <w:br/>
      </w:r>
      <w:r w:rsidR="00381E0A" w:rsidRPr="003B081D">
        <w:rPr>
          <w:rFonts w:cs="Arial"/>
          <w:sz w:val="22"/>
          <w:szCs w:val="22"/>
          <w:highlight w:val="yellow"/>
        </w:rPr>
        <w:t>[</w:t>
      </w:r>
      <w:r w:rsidR="00CB6BFB" w:rsidRPr="003B081D">
        <w:rPr>
          <w:rFonts w:cs="Arial"/>
          <w:sz w:val="22"/>
          <w:szCs w:val="22"/>
          <w:highlight w:val="yellow"/>
        </w:rPr>
        <w:t>Course Leader to a</w:t>
      </w:r>
      <w:r w:rsidR="00381E0A" w:rsidRPr="003B081D">
        <w:rPr>
          <w:rFonts w:cs="Arial"/>
          <w:sz w:val="22"/>
          <w:szCs w:val="22"/>
          <w:highlight w:val="yellow"/>
        </w:rPr>
        <w:t xml:space="preserve">dd </w:t>
      </w:r>
      <w:r w:rsidR="00CB6BFB" w:rsidRPr="003B081D">
        <w:rPr>
          <w:rFonts w:cs="Arial"/>
          <w:sz w:val="22"/>
          <w:szCs w:val="22"/>
          <w:highlight w:val="yellow"/>
        </w:rPr>
        <w:t xml:space="preserve">relevant </w:t>
      </w:r>
      <w:r w:rsidR="00381E0A" w:rsidRPr="003B081D">
        <w:rPr>
          <w:rFonts w:cs="Arial"/>
          <w:sz w:val="22"/>
          <w:szCs w:val="22"/>
          <w:highlight w:val="yellow"/>
        </w:rPr>
        <w:t>programme specification hyperlink</w:t>
      </w:r>
      <w:r w:rsidR="00CB6BFB" w:rsidRPr="003B081D">
        <w:rPr>
          <w:rFonts w:cs="Arial"/>
          <w:sz w:val="22"/>
          <w:szCs w:val="22"/>
          <w:highlight w:val="yellow"/>
        </w:rPr>
        <w:t>/s</w:t>
      </w:r>
      <w:r w:rsidR="00381E0A" w:rsidRPr="003B081D">
        <w:rPr>
          <w:rFonts w:cs="Arial"/>
          <w:sz w:val="22"/>
          <w:szCs w:val="22"/>
          <w:highlight w:val="yellow"/>
        </w:rPr>
        <w:t xml:space="preserve"> here – </w:t>
      </w:r>
      <w:r w:rsidR="00D31682" w:rsidRPr="003B081D">
        <w:rPr>
          <w:rFonts w:cs="Arial"/>
          <w:sz w:val="22"/>
          <w:szCs w:val="22"/>
          <w:highlight w:val="yellow"/>
        </w:rPr>
        <w:t>th</w:t>
      </w:r>
      <w:r w:rsidR="00CB6BFB" w:rsidRPr="003B081D">
        <w:rPr>
          <w:rFonts w:cs="Arial"/>
          <w:sz w:val="22"/>
          <w:szCs w:val="22"/>
          <w:highlight w:val="yellow"/>
        </w:rPr>
        <w:t>ese are</w:t>
      </w:r>
      <w:r w:rsidR="00D31682" w:rsidRPr="003B081D">
        <w:rPr>
          <w:rFonts w:cs="Arial"/>
          <w:sz w:val="22"/>
          <w:szCs w:val="22"/>
          <w:highlight w:val="yellow"/>
        </w:rPr>
        <w:t xml:space="preserve"> </w:t>
      </w:r>
      <w:r w:rsidR="00381E0A" w:rsidRPr="003B081D">
        <w:rPr>
          <w:rFonts w:cs="Arial"/>
          <w:sz w:val="22"/>
          <w:szCs w:val="22"/>
          <w:highlight w:val="yellow"/>
        </w:rPr>
        <w:t>available from the Academic Quality Unit</w:t>
      </w:r>
      <w:r w:rsidR="00CB6BFB" w:rsidRPr="003B081D">
        <w:rPr>
          <w:rFonts w:cs="Arial"/>
          <w:sz w:val="22"/>
          <w:szCs w:val="22"/>
          <w:highlight w:val="yellow"/>
        </w:rPr>
        <w:t xml:space="preserve"> and there may be different links for different years</w:t>
      </w:r>
      <w:r w:rsidR="00381E0A" w:rsidRPr="003B081D">
        <w:rPr>
          <w:rFonts w:cs="Arial"/>
          <w:sz w:val="22"/>
          <w:szCs w:val="22"/>
          <w:highlight w:val="yellow"/>
        </w:rPr>
        <w:t>]</w:t>
      </w:r>
      <w:r w:rsidR="00CB6BFB" w:rsidRPr="003B081D">
        <w:rPr>
          <w:rFonts w:cs="Arial"/>
          <w:sz w:val="22"/>
          <w:szCs w:val="22"/>
        </w:rPr>
        <w:t>.</w:t>
      </w:r>
    </w:p>
    <w:p w14:paraId="1DA23C96" w14:textId="77777777" w:rsidR="007509AD" w:rsidRPr="00381E0A" w:rsidRDefault="007509AD" w:rsidP="00CC4756">
      <w:pPr>
        <w:rPr>
          <w:rFonts w:cs="Arial"/>
          <w:color w:val="00B0F0"/>
          <w:sz w:val="22"/>
          <w:szCs w:val="22"/>
        </w:rPr>
      </w:pPr>
    </w:p>
    <w:p w14:paraId="1DA23C97" w14:textId="77777777" w:rsidR="00181B3D" w:rsidRPr="00D31682" w:rsidRDefault="0096504B" w:rsidP="00CC4756">
      <w:pPr>
        <w:rPr>
          <w:rFonts w:cs="Arial"/>
          <w:color w:val="FF0000"/>
          <w:sz w:val="22"/>
          <w:szCs w:val="22"/>
        </w:rPr>
      </w:pPr>
      <w:r w:rsidRPr="00D31682">
        <w:rPr>
          <w:rFonts w:cs="Arial"/>
          <w:color w:val="FF0000"/>
          <w:sz w:val="22"/>
          <w:szCs w:val="22"/>
          <w:highlight w:val="yellow"/>
        </w:rPr>
        <w:t xml:space="preserve">Programme specifications for </w:t>
      </w:r>
      <w:r w:rsidR="00381E0A" w:rsidRPr="00D31682">
        <w:rPr>
          <w:rFonts w:cs="Arial"/>
          <w:color w:val="FF0000"/>
          <w:sz w:val="22"/>
          <w:szCs w:val="22"/>
          <w:highlight w:val="yellow"/>
        </w:rPr>
        <w:t xml:space="preserve">this course and other UW courses </w:t>
      </w:r>
      <w:r w:rsidRPr="00D31682">
        <w:rPr>
          <w:rFonts w:cs="Arial"/>
          <w:color w:val="FF0000"/>
          <w:sz w:val="22"/>
          <w:szCs w:val="22"/>
          <w:highlight w:val="yellow"/>
        </w:rPr>
        <w:t xml:space="preserve">can be found </w:t>
      </w:r>
      <w:r w:rsidR="00181B3D" w:rsidRPr="00D31682">
        <w:rPr>
          <w:rFonts w:cs="Arial"/>
          <w:color w:val="FF0000"/>
          <w:sz w:val="22"/>
          <w:szCs w:val="22"/>
          <w:highlight w:val="yellow"/>
        </w:rPr>
        <w:t xml:space="preserve">on the </w:t>
      </w:r>
      <w:hyperlink r:id="rId11" w:history="1">
        <w:r w:rsidR="007509AD" w:rsidRPr="00D31682">
          <w:rPr>
            <w:rStyle w:val="Hyperlink"/>
            <w:rFonts w:cs="Arial"/>
            <w:color w:val="FF0000"/>
            <w:sz w:val="22"/>
            <w:szCs w:val="22"/>
            <w:highlight w:val="yellow"/>
          </w:rPr>
          <w:t>A</w:t>
        </w:r>
        <w:r w:rsidR="00381E0A" w:rsidRPr="00D31682">
          <w:rPr>
            <w:rStyle w:val="Hyperlink"/>
            <w:rFonts w:cs="Arial"/>
            <w:color w:val="FF0000"/>
            <w:sz w:val="22"/>
            <w:szCs w:val="22"/>
            <w:highlight w:val="yellow"/>
          </w:rPr>
          <w:t>cademic Quality Unit webpages</w:t>
        </w:r>
      </w:hyperlink>
      <w:r w:rsidRPr="00D31682">
        <w:rPr>
          <w:rFonts w:cs="Arial"/>
          <w:color w:val="FF0000"/>
          <w:sz w:val="22"/>
          <w:szCs w:val="22"/>
        </w:rPr>
        <w:t xml:space="preserve"> </w:t>
      </w:r>
      <w:r w:rsidR="00181B3D" w:rsidRPr="00D31682">
        <w:rPr>
          <w:rFonts w:cs="Arial"/>
          <w:color w:val="FF0000"/>
          <w:sz w:val="22"/>
          <w:szCs w:val="22"/>
        </w:rPr>
        <w:t xml:space="preserve"> </w:t>
      </w:r>
    </w:p>
    <w:p w14:paraId="1DA23C98" w14:textId="77777777" w:rsidR="00181B3D" w:rsidRPr="007509AD" w:rsidRDefault="00181B3D" w:rsidP="00CC4756">
      <w:pPr>
        <w:rPr>
          <w:rFonts w:cs="Arial"/>
          <w:color w:val="7030A0"/>
          <w:sz w:val="22"/>
          <w:szCs w:val="22"/>
        </w:rPr>
      </w:pPr>
    </w:p>
    <w:p w14:paraId="1DA23C99" w14:textId="77777777" w:rsidR="009A01C9" w:rsidRPr="00FA2C44"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Pr="00FA2C44">
        <w:rPr>
          <w:color w:val="auto"/>
          <w:sz w:val="22"/>
          <w:szCs w:val="22"/>
        </w:rPr>
        <w:t xml:space="preserve"> included in the course handbook.</w:t>
      </w:r>
    </w:p>
    <w:p w14:paraId="1DA23C9A" w14:textId="77777777" w:rsidR="009A01C9" w:rsidRPr="007C0CB0" w:rsidRDefault="009A01C9" w:rsidP="009A01C9">
      <w:pPr>
        <w:pStyle w:val="Default"/>
        <w:rPr>
          <w:i/>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1DA23CAD" w14:textId="77777777" w:rsidTr="008B1E43">
        <w:trPr>
          <w:cantSplit/>
          <w:trHeight w:val="1134"/>
        </w:trPr>
        <w:tc>
          <w:tcPr>
            <w:tcW w:w="848" w:type="dxa"/>
            <w:textDirection w:val="btLr"/>
          </w:tcPr>
          <w:p w14:paraId="1DA23C9B"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1DA23C9C"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1DA23C9D"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DA23C9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1DA23C9F"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DA23CA0"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1DA23CA1"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1DA23CA2"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1DA23CA3"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1DA23CA4"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1DA23CA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1DA23CA6"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1DA23CA7"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1DA23CA8"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1DA23CA9"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1DA23CAA"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1DA23CAB"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1DA23CAC"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1DA23CB2" w14:textId="77777777" w:rsidTr="008B1E43">
        <w:tc>
          <w:tcPr>
            <w:tcW w:w="848" w:type="dxa"/>
          </w:tcPr>
          <w:p w14:paraId="1DA23CAE" w14:textId="77777777" w:rsidR="009A01C9" w:rsidRPr="00D31682" w:rsidRDefault="009A01C9" w:rsidP="008B1E43">
            <w:pPr>
              <w:pStyle w:val="Default"/>
              <w:rPr>
                <w:color w:val="FF0000"/>
                <w:sz w:val="16"/>
                <w:szCs w:val="16"/>
              </w:rPr>
            </w:pPr>
          </w:p>
        </w:tc>
        <w:tc>
          <w:tcPr>
            <w:tcW w:w="8332" w:type="dxa"/>
            <w:gridSpan w:val="17"/>
          </w:tcPr>
          <w:p w14:paraId="1DA23CAF" w14:textId="77777777" w:rsidR="009A01C9" w:rsidRPr="00D31682" w:rsidRDefault="009A01C9" w:rsidP="008B1E43">
            <w:pPr>
              <w:pStyle w:val="Default"/>
              <w:jc w:val="center"/>
              <w:rPr>
                <w:color w:val="FF0000"/>
                <w:sz w:val="16"/>
                <w:szCs w:val="16"/>
              </w:rPr>
            </w:pPr>
          </w:p>
          <w:p w14:paraId="1DA23CB0"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1DA23CB1" w14:textId="77777777" w:rsidR="009A01C9" w:rsidRPr="00D31682" w:rsidRDefault="009A01C9" w:rsidP="008B1E43">
            <w:pPr>
              <w:pStyle w:val="Default"/>
              <w:jc w:val="center"/>
              <w:rPr>
                <w:color w:val="FF0000"/>
                <w:sz w:val="16"/>
                <w:szCs w:val="16"/>
              </w:rPr>
            </w:pPr>
          </w:p>
        </w:tc>
      </w:tr>
      <w:tr w:rsidR="00D31682" w:rsidRPr="00D31682" w14:paraId="1DA23CC5" w14:textId="77777777" w:rsidTr="008B1E43">
        <w:tc>
          <w:tcPr>
            <w:tcW w:w="848" w:type="dxa"/>
          </w:tcPr>
          <w:p w14:paraId="1DA23CB3" w14:textId="77777777" w:rsidR="009A01C9" w:rsidRPr="00D31682" w:rsidRDefault="009A01C9" w:rsidP="008B1E43">
            <w:pPr>
              <w:pStyle w:val="Default"/>
              <w:rPr>
                <w:color w:val="FF0000"/>
                <w:sz w:val="16"/>
                <w:szCs w:val="16"/>
              </w:rPr>
            </w:pPr>
            <w:r w:rsidRPr="00D31682">
              <w:rPr>
                <w:color w:val="FF0000"/>
                <w:sz w:val="16"/>
                <w:szCs w:val="16"/>
              </w:rPr>
              <w:t>EG1001</w:t>
            </w:r>
          </w:p>
        </w:tc>
        <w:tc>
          <w:tcPr>
            <w:tcW w:w="491" w:type="dxa"/>
          </w:tcPr>
          <w:p w14:paraId="1DA23CB4" w14:textId="77777777" w:rsidR="009A01C9" w:rsidRPr="00D31682" w:rsidRDefault="009A01C9" w:rsidP="008B1E43">
            <w:pPr>
              <w:pStyle w:val="Default"/>
              <w:rPr>
                <w:color w:val="FF0000"/>
                <w:sz w:val="16"/>
                <w:szCs w:val="16"/>
              </w:rPr>
            </w:pPr>
          </w:p>
        </w:tc>
        <w:tc>
          <w:tcPr>
            <w:tcW w:w="491" w:type="dxa"/>
          </w:tcPr>
          <w:p w14:paraId="1DA23CB5" w14:textId="77777777" w:rsidR="009A01C9" w:rsidRPr="00D31682" w:rsidRDefault="009A01C9" w:rsidP="008B1E43">
            <w:pPr>
              <w:pStyle w:val="Default"/>
              <w:rPr>
                <w:color w:val="FF0000"/>
                <w:sz w:val="16"/>
                <w:szCs w:val="16"/>
              </w:rPr>
            </w:pPr>
          </w:p>
        </w:tc>
        <w:tc>
          <w:tcPr>
            <w:tcW w:w="490" w:type="dxa"/>
          </w:tcPr>
          <w:p w14:paraId="1DA23CB6" w14:textId="77777777" w:rsidR="009A01C9" w:rsidRPr="00D31682" w:rsidRDefault="009A01C9" w:rsidP="008B1E43">
            <w:pPr>
              <w:pStyle w:val="Default"/>
              <w:rPr>
                <w:color w:val="FF0000"/>
                <w:sz w:val="16"/>
                <w:szCs w:val="16"/>
              </w:rPr>
            </w:pPr>
          </w:p>
        </w:tc>
        <w:tc>
          <w:tcPr>
            <w:tcW w:w="490" w:type="dxa"/>
          </w:tcPr>
          <w:p w14:paraId="1DA23CB7" w14:textId="77777777" w:rsidR="009A01C9" w:rsidRPr="00D31682" w:rsidRDefault="009A01C9" w:rsidP="008B1E43">
            <w:pPr>
              <w:pStyle w:val="Default"/>
              <w:rPr>
                <w:color w:val="FF0000"/>
                <w:sz w:val="16"/>
                <w:szCs w:val="16"/>
              </w:rPr>
            </w:pPr>
            <w:r w:rsidRPr="00D31682">
              <w:rPr>
                <w:color w:val="FF0000"/>
                <w:sz w:val="16"/>
                <w:szCs w:val="16"/>
              </w:rPr>
              <w:t>50</w:t>
            </w:r>
          </w:p>
        </w:tc>
        <w:tc>
          <w:tcPr>
            <w:tcW w:w="490" w:type="dxa"/>
          </w:tcPr>
          <w:p w14:paraId="1DA23CB8" w14:textId="77777777" w:rsidR="009A01C9" w:rsidRPr="00D31682" w:rsidRDefault="009A01C9" w:rsidP="008B1E43">
            <w:pPr>
              <w:pStyle w:val="Default"/>
              <w:rPr>
                <w:color w:val="FF0000"/>
                <w:sz w:val="16"/>
                <w:szCs w:val="16"/>
              </w:rPr>
            </w:pPr>
          </w:p>
        </w:tc>
        <w:tc>
          <w:tcPr>
            <w:tcW w:w="490" w:type="dxa"/>
          </w:tcPr>
          <w:p w14:paraId="1DA23CB9" w14:textId="77777777" w:rsidR="009A01C9" w:rsidRPr="00D31682" w:rsidRDefault="009A01C9" w:rsidP="008B1E43">
            <w:pPr>
              <w:pStyle w:val="Default"/>
              <w:rPr>
                <w:color w:val="FF0000"/>
                <w:sz w:val="16"/>
                <w:szCs w:val="16"/>
              </w:rPr>
            </w:pPr>
          </w:p>
        </w:tc>
        <w:tc>
          <w:tcPr>
            <w:tcW w:w="490" w:type="dxa"/>
          </w:tcPr>
          <w:p w14:paraId="1DA23CBA" w14:textId="77777777" w:rsidR="009A01C9" w:rsidRPr="00D31682" w:rsidRDefault="009A01C9" w:rsidP="008B1E43">
            <w:pPr>
              <w:pStyle w:val="Default"/>
              <w:rPr>
                <w:color w:val="FF0000"/>
                <w:sz w:val="16"/>
                <w:szCs w:val="16"/>
              </w:rPr>
            </w:pPr>
          </w:p>
        </w:tc>
        <w:tc>
          <w:tcPr>
            <w:tcW w:w="490" w:type="dxa"/>
          </w:tcPr>
          <w:p w14:paraId="1DA23CBB" w14:textId="77777777" w:rsidR="009A01C9" w:rsidRPr="00D31682" w:rsidRDefault="009A01C9" w:rsidP="008B1E43">
            <w:pPr>
              <w:pStyle w:val="Default"/>
              <w:rPr>
                <w:color w:val="FF0000"/>
                <w:sz w:val="16"/>
                <w:szCs w:val="16"/>
              </w:rPr>
            </w:pPr>
          </w:p>
        </w:tc>
        <w:tc>
          <w:tcPr>
            <w:tcW w:w="490" w:type="dxa"/>
          </w:tcPr>
          <w:p w14:paraId="1DA23CBC" w14:textId="77777777" w:rsidR="009A01C9" w:rsidRPr="00D31682" w:rsidRDefault="009A01C9" w:rsidP="008B1E43">
            <w:pPr>
              <w:pStyle w:val="Default"/>
              <w:rPr>
                <w:color w:val="FF0000"/>
                <w:sz w:val="16"/>
                <w:szCs w:val="16"/>
              </w:rPr>
            </w:pPr>
          </w:p>
        </w:tc>
        <w:tc>
          <w:tcPr>
            <w:tcW w:w="490" w:type="dxa"/>
          </w:tcPr>
          <w:p w14:paraId="1DA23CBD" w14:textId="77777777" w:rsidR="009A01C9" w:rsidRPr="00D31682" w:rsidRDefault="009A01C9" w:rsidP="008B1E43">
            <w:pPr>
              <w:pStyle w:val="Default"/>
              <w:rPr>
                <w:color w:val="FF0000"/>
                <w:sz w:val="16"/>
                <w:szCs w:val="16"/>
              </w:rPr>
            </w:pPr>
          </w:p>
        </w:tc>
        <w:tc>
          <w:tcPr>
            <w:tcW w:w="490" w:type="dxa"/>
          </w:tcPr>
          <w:p w14:paraId="1DA23CBE" w14:textId="77777777" w:rsidR="009A01C9" w:rsidRPr="00D31682" w:rsidRDefault="009A01C9" w:rsidP="008B1E43">
            <w:pPr>
              <w:pStyle w:val="Default"/>
              <w:rPr>
                <w:color w:val="FF0000"/>
                <w:sz w:val="16"/>
                <w:szCs w:val="16"/>
              </w:rPr>
            </w:pPr>
          </w:p>
        </w:tc>
        <w:tc>
          <w:tcPr>
            <w:tcW w:w="490" w:type="dxa"/>
          </w:tcPr>
          <w:p w14:paraId="1DA23CBF" w14:textId="77777777" w:rsidR="009A01C9" w:rsidRPr="00D31682" w:rsidRDefault="009A01C9" w:rsidP="008B1E43">
            <w:pPr>
              <w:pStyle w:val="Default"/>
              <w:rPr>
                <w:color w:val="FF0000"/>
                <w:sz w:val="16"/>
                <w:szCs w:val="16"/>
              </w:rPr>
            </w:pPr>
            <w:r w:rsidRPr="00D31682">
              <w:rPr>
                <w:color w:val="FF0000"/>
                <w:sz w:val="16"/>
                <w:szCs w:val="16"/>
              </w:rPr>
              <w:t>50</w:t>
            </w:r>
          </w:p>
        </w:tc>
        <w:tc>
          <w:tcPr>
            <w:tcW w:w="490" w:type="dxa"/>
          </w:tcPr>
          <w:p w14:paraId="1DA23CC0" w14:textId="77777777" w:rsidR="009A01C9" w:rsidRPr="00D31682" w:rsidRDefault="009A01C9" w:rsidP="008B1E43">
            <w:pPr>
              <w:pStyle w:val="Default"/>
              <w:rPr>
                <w:color w:val="FF0000"/>
                <w:sz w:val="16"/>
                <w:szCs w:val="16"/>
              </w:rPr>
            </w:pPr>
          </w:p>
        </w:tc>
        <w:tc>
          <w:tcPr>
            <w:tcW w:w="490" w:type="dxa"/>
          </w:tcPr>
          <w:p w14:paraId="1DA23CC1" w14:textId="77777777" w:rsidR="009A01C9" w:rsidRPr="00D31682" w:rsidRDefault="009A01C9" w:rsidP="008B1E43">
            <w:pPr>
              <w:pStyle w:val="Default"/>
              <w:rPr>
                <w:color w:val="FF0000"/>
                <w:sz w:val="16"/>
                <w:szCs w:val="16"/>
              </w:rPr>
            </w:pPr>
          </w:p>
        </w:tc>
        <w:tc>
          <w:tcPr>
            <w:tcW w:w="490" w:type="dxa"/>
          </w:tcPr>
          <w:p w14:paraId="1DA23CC2" w14:textId="77777777" w:rsidR="009A01C9" w:rsidRPr="00D31682" w:rsidRDefault="009A01C9" w:rsidP="008B1E43">
            <w:pPr>
              <w:pStyle w:val="Default"/>
              <w:rPr>
                <w:color w:val="FF0000"/>
                <w:sz w:val="16"/>
                <w:szCs w:val="16"/>
              </w:rPr>
            </w:pPr>
          </w:p>
        </w:tc>
        <w:tc>
          <w:tcPr>
            <w:tcW w:w="490" w:type="dxa"/>
          </w:tcPr>
          <w:p w14:paraId="1DA23CC3" w14:textId="77777777" w:rsidR="009A01C9" w:rsidRPr="00D31682" w:rsidRDefault="009A01C9" w:rsidP="008B1E43">
            <w:pPr>
              <w:pStyle w:val="Default"/>
              <w:rPr>
                <w:color w:val="FF0000"/>
                <w:sz w:val="16"/>
                <w:szCs w:val="16"/>
              </w:rPr>
            </w:pPr>
          </w:p>
        </w:tc>
        <w:tc>
          <w:tcPr>
            <w:tcW w:w="490" w:type="dxa"/>
          </w:tcPr>
          <w:p w14:paraId="1DA23CC4" w14:textId="77777777" w:rsidR="009A01C9" w:rsidRPr="00D31682" w:rsidRDefault="009A01C9" w:rsidP="008B1E43">
            <w:pPr>
              <w:pStyle w:val="Default"/>
              <w:rPr>
                <w:color w:val="FF0000"/>
                <w:sz w:val="16"/>
                <w:szCs w:val="16"/>
              </w:rPr>
            </w:pPr>
          </w:p>
        </w:tc>
      </w:tr>
      <w:tr w:rsidR="00D31682" w:rsidRPr="00D31682" w14:paraId="1DA23CD8" w14:textId="77777777" w:rsidTr="008B1E43">
        <w:tc>
          <w:tcPr>
            <w:tcW w:w="848" w:type="dxa"/>
          </w:tcPr>
          <w:p w14:paraId="1DA23CC6" w14:textId="77777777" w:rsidR="009A01C9" w:rsidRPr="00D31682" w:rsidRDefault="009A01C9" w:rsidP="008B1E43">
            <w:pPr>
              <w:pStyle w:val="Default"/>
              <w:rPr>
                <w:color w:val="FF0000"/>
                <w:sz w:val="16"/>
                <w:szCs w:val="16"/>
              </w:rPr>
            </w:pPr>
            <w:r w:rsidRPr="00D31682">
              <w:rPr>
                <w:color w:val="FF0000"/>
                <w:sz w:val="16"/>
                <w:szCs w:val="16"/>
              </w:rPr>
              <w:t>EG1002</w:t>
            </w:r>
          </w:p>
        </w:tc>
        <w:tc>
          <w:tcPr>
            <w:tcW w:w="491" w:type="dxa"/>
          </w:tcPr>
          <w:p w14:paraId="1DA23CC7" w14:textId="77777777" w:rsidR="009A01C9" w:rsidRPr="00D31682" w:rsidRDefault="009A01C9" w:rsidP="008B1E43">
            <w:pPr>
              <w:pStyle w:val="Default"/>
              <w:rPr>
                <w:color w:val="FF0000"/>
                <w:sz w:val="16"/>
                <w:szCs w:val="16"/>
              </w:rPr>
            </w:pPr>
          </w:p>
        </w:tc>
        <w:tc>
          <w:tcPr>
            <w:tcW w:w="491" w:type="dxa"/>
          </w:tcPr>
          <w:p w14:paraId="1DA23CC8" w14:textId="77777777" w:rsidR="009A01C9" w:rsidRPr="00D31682" w:rsidRDefault="009A01C9" w:rsidP="008B1E43">
            <w:pPr>
              <w:pStyle w:val="Default"/>
              <w:rPr>
                <w:color w:val="FF0000"/>
                <w:sz w:val="16"/>
                <w:szCs w:val="16"/>
              </w:rPr>
            </w:pPr>
          </w:p>
        </w:tc>
        <w:tc>
          <w:tcPr>
            <w:tcW w:w="490" w:type="dxa"/>
          </w:tcPr>
          <w:p w14:paraId="1DA23CC9" w14:textId="77777777" w:rsidR="009A01C9" w:rsidRPr="00D31682" w:rsidRDefault="009A01C9" w:rsidP="008B1E43">
            <w:pPr>
              <w:pStyle w:val="Default"/>
              <w:rPr>
                <w:color w:val="FF0000"/>
                <w:sz w:val="16"/>
                <w:szCs w:val="16"/>
              </w:rPr>
            </w:pPr>
            <w:r w:rsidRPr="00D31682">
              <w:rPr>
                <w:color w:val="FF0000"/>
                <w:sz w:val="16"/>
                <w:szCs w:val="16"/>
              </w:rPr>
              <w:t>30</w:t>
            </w:r>
          </w:p>
        </w:tc>
        <w:tc>
          <w:tcPr>
            <w:tcW w:w="490" w:type="dxa"/>
          </w:tcPr>
          <w:p w14:paraId="1DA23CCA" w14:textId="77777777" w:rsidR="009A01C9" w:rsidRPr="00D31682" w:rsidRDefault="009A01C9" w:rsidP="008B1E43">
            <w:pPr>
              <w:pStyle w:val="Default"/>
              <w:rPr>
                <w:color w:val="FF0000"/>
                <w:sz w:val="16"/>
                <w:szCs w:val="16"/>
              </w:rPr>
            </w:pPr>
          </w:p>
        </w:tc>
        <w:tc>
          <w:tcPr>
            <w:tcW w:w="490" w:type="dxa"/>
          </w:tcPr>
          <w:p w14:paraId="1DA23CCB" w14:textId="77777777" w:rsidR="009A01C9" w:rsidRPr="00D31682" w:rsidRDefault="009A01C9" w:rsidP="008B1E43">
            <w:pPr>
              <w:pStyle w:val="Default"/>
              <w:rPr>
                <w:color w:val="FF0000"/>
                <w:sz w:val="16"/>
                <w:szCs w:val="16"/>
              </w:rPr>
            </w:pPr>
          </w:p>
        </w:tc>
        <w:tc>
          <w:tcPr>
            <w:tcW w:w="490" w:type="dxa"/>
          </w:tcPr>
          <w:p w14:paraId="1DA23CCC" w14:textId="77777777" w:rsidR="009A01C9" w:rsidRPr="00D31682" w:rsidRDefault="009A01C9" w:rsidP="008B1E43">
            <w:pPr>
              <w:pStyle w:val="Default"/>
              <w:rPr>
                <w:color w:val="FF0000"/>
                <w:sz w:val="16"/>
                <w:szCs w:val="16"/>
              </w:rPr>
            </w:pPr>
            <w:r w:rsidRPr="00D31682">
              <w:rPr>
                <w:color w:val="FF0000"/>
                <w:sz w:val="16"/>
                <w:szCs w:val="16"/>
              </w:rPr>
              <w:t>30</w:t>
            </w:r>
          </w:p>
        </w:tc>
        <w:tc>
          <w:tcPr>
            <w:tcW w:w="490" w:type="dxa"/>
          </w:tcPr>
          <w:p w14:paraId="1DA23CCD" w14:textId="77777777" w:rsidR="009A01C9" w:rsidRPr="00D31682" w:rsidRDefault="009A01C9" w:rsidP="008B1E43">
            <w:pPr>
              <w:pStyle w:val="Default"/>
              <w:rPr>
                <w:color w:val="FF0000"/>
                <w:sz w:val="16"/>
                <w:szCs w:val="16"/>
              </w:rPr>
            </w:pPr>
          </w:p>
        </w:tc>
        <w:tc>
          <w:tcPr>
            <w:tcW w:w="490" w:type="dxa"/>
          </w:tcPr>
          <w:p w14:paraId="1DA23CCE" w14:textId="77777777" w:rsidR="009A01C9" w:rsidRPr="00D31682" w:rsidRDefault="009A01C9" w:rsidP="008B1E43">
            <w:pPr>
              <w:pStyle w:val="Default"/>
              <w:rPr>
                <w:color w:val="FF0000"/>
                <w:sz w:val="16"/>
                <w:szCs w:val="16"/>
              </w:rPr>
            </w:pPr>
          </w:p>
        </w:tc>
        <w:tc>
          <w:tcPr>
            <w:tcW w:w="490" w:type="dxa"/>
          </w:tcPr>
          <w:p w14:paraId="1DA23CCF" w14:textId="77777777" w:rsidR="009A01C9" w:rsidRPr="00D31682" w:rsidRDefault="009A01C9" w:rsidP="008B1E43">
            <w:pPr>
              <w:pStyle w:val="Default"/>
              <w:rPr>
                <w:color w:val="FF0000"/>
                <w:sz w:val="16"/>
                <w:szCs w:val="16"/>
              </w:rPr>
            </w:pPr>
          </w:p>
        </w:tc>
        <w:tc>
          <w:tcPr>
            <w:tcW w:w="490" w:type="dxa"/>
          </w:tcPr>
          <w:p w14:paraId="1DA23CD0" w14:textId="77777777" w:rsidR="009A01C9" w:rsidRPr="00D31682" w:rsidRDefault="009A01C9" w:rsidP="008B1E43">
            <w:pPr>
              <w:pStyle w:val="Default"/>
              <w:rPr>
                <w:color w:val="FF0000"/>
                <w:sz w:val="16"/>
                <w:szCs w:val="16"/>
              </w:rPr>
            </w:pPr>
          </w:p>
        </w:tc>
        <w:tc>
          <w:tcPr>
            <w:tcW w:w="490" w:type="dxa"/>
          </w:tcPr>
          <w:p w14:paraId="1DA23CD1" w14:textId="77777777" w:rsidR="009A01C9" w:rsidRPr="00D31682" w:rsidRDefault="009A01C9" w:rsidP="008B1E43">
            <w:pPr>
              <w:pStyle w:val="Default"/>
              <w:rPr>
                <w:color w:val="FF0000"/>
                <w:sz w:val="16"/>
                <w:szCs w:val="16"/>
              </w:rPr>
            </w:pPr>
          </w:p>
        </w:tc>
        <w:tc>
          <w:tcPr>
            <w:tcW w:w="490" w:type="dxa"/>
          </w:tcPr>
          <w:p w14:paraId="1DA23CD2" w14:textId="77777777" w:rsidR="009A01C9" w:rsidRPr="00D31682" w:rsidRDefault="009A01C9" w:rsidP="008B1E43">
            <w:pPr>
              <w:pStyle w:val="Default"/>
              <w:rPr>
                <w:color w:val="FF0000"/>
                <w:sz w:val="16"/>
                <w:szCs w:val="16"/>
              </w:rPr>
            </w:pPr>
          </w:p>
        </w:tc>
        <w:tc>
          <w:tcPr>
            <w:tcW w:w="490" w:type="dxa"/>
          </w:tcPr>
          <w:p w14:paraId="1DA23CD3" w14:textId="77777777" w:rsidR="009A01C9" w:rsidRPr="00D31682" w:rsidRDefault="009A01C9" w:rsidP="008B1E43">
            <w:pPr>
              <w:pStyle w:val="Default"/>
              <w:rPr>
                <w:color w:val="FF0000"/>
                <w:sz w:val="16"/>
                <w:szCs w:val="16"/>
              </w:rPr>
            </w:pPr>
          </w:p>
        </w:tc>
        <w:tc>
          <w:tcPr>
            <w:tcW w:w="490" w:type="dxa"/>
          </w:tcPr>
          <w:p w14:paraId="1DA23CD4" w14:textId="77777777" w:rsidR="009A01C9" w:rsidRPr="00D31682" w:rsidRDefault="009A01C9" w:rsidP="008B1E43">
            <w:pPr>
              <w:pStyle w:val="Default"/>
              <w:rPr>
                <w:color w:val="FF0000"/>
                <w:sz w:val="16"/>
                <w:szCs w:val="16"/>
              </w:rPr>
            </w:pPr>
          </w:p>
        </w:tc>
        <w:tc>
          <w:tcPr>
            <w:tcW w:w="490" w:type="dxa"/>
          </w:tcPr>
          <w:p w14:paraId="1DA23CD5" w14:textId="77777777" w:rsidR="009A01C9" w:rsidRPr="00D31682" w:rsidRDefault="009A01C9" w:rsidP="008B1E43">
            <w:pPr>
              <w:pStyle w:val="Default"/>
              <w:rPr>
                <w:color w:val="FF0000"/>
                <w:sz w:val="16"/>
                <w:szCs w:val="16"/>
              </w:rPr>
            </w:pPr>
            <w:r w:rsidRPr="00D31682">
              <w:rPr>
                <w:color w:val="FF0000"/>
                <w:sz w:val="16"/>
                <w:szCs w:val="16"/>
              </w:rPr>
              <w:t>40</w:t>
            </w:r>
          </w:p>
        </w:tc>
        <w:tc>
          <w:tcPr>
            <w:tcW w:w="490" w:type="dxa"/>
          </w:tcPr>
          <w:p w14:paraId="1DA23CD6" w14:textId="77777777" w:rsidR="009A01C9" w:rsidRPr="00D31682" w:rsidRDefault="009A01C9" w:rsidP="008B1E43">
            <w:pPr>
              <w:pStyle w:val="Default"/>
              <w:rPr>
                <w:color w:val="FF0000"/>
                <w:sz w:val="16"/>
                <w:szCs w:val="16"/>
              </w:rPr>
            </w:pPr>
          </w:p>
        </w:tc>
        <w:tc>
          <w:tcPr>
            <w:tcW w:w="490" w:type="dxa"/>
          </w:tcPr>
          <w:p w14:paraId="1DA23CD7" w14:textId="77777777" w:rsidR="009A01C9" w:rsidRPr="00D31682" w:rsidRDefault="009A01C9" w:rsidP="008B1E43">
            <w:pPr>
              <w:pStyle w:val="Default"/>
              <w:rPr>
                <w:color w:val="FF0000"/>
                <w:sz w:val="16"/>
                <w:szCs w:val="16"/>
              </w:rPr>
            </w:pPr>
          </w:p>
        </w:tc>
      </w:tr>
    </w:tbl>
    <w:p w14:paraId="1DA23CD9" w14:textId="77777777" w:rsidR="009A01C9" w:rsidRDefault="009A01C9" w:rsidP="009A01C9">
      <w:pPr>
        <w:pStyle w:val="Default"/>
        <w:rPr>
          <w:color w:val="4F6228"/>
          <w:sz w:val="22"/>
          <w:szCs w:val="22"/>
        </w:rPr>
      </w:pPr>
    </w:p>
    <w:p w14:paraId="1DA23CDA" w14:textId="77777777" w:rsidR="009A01C9" w:rsidRPr="002E6422" w:rsidRDefault="009A01C9" w:rsidP="009A01C9">
      <w:pPr>
        <w:pStyle w:val="Default"/>
        <w:rPr>
          <w:color w:val="auto"/>
          <w:sz w:val="22"/>
          <w:szCs w:val="22"/>
        </w:rPr>
      </w:pPr>
      <w:r w:rsidRPr="002E6422">
        <w:rPr>
          <w:color w:val="auto"/>
          <w:sz w:val="22"/>
          <w:szCs w:val="22"/>
        </w:rPr>
        <w:t>A section setting out the arrangements for internal and external moderation of student assessments should be included.  All Institutes and/or course/subject teams must have a formal statement of procedures for the internal and external moderation of marking which takes account of the University stated minimum requirements, and the specific assessment strategy of the course/subject (for example arrangements for moderation will vary for different kinds of assessment).  Institute and course/subject policies and procedures should be subject to regular review and formal approval through Institute Quality Committees and should be included as an annexe to the Handbook.</w:t>
      </w:r>
    </w:p>
    <w:p w14:paraId="1DA23CDB" w14:textId="77777777" w:rsidR="009A01C9" w:rsidRPr="002E6422" w:rsidRDefault="009A01C9" w:rsidP="009A01C9">
      <w:pPr>
        <w:pStyle w:val="Default"/>
        <w:rPr>
          <w:color w:val="auto"/>
          <w:sz w:val="22"/>
          <w:szCs w:val="22"/>
        </w:rPr>
      </w:pPr>
    </w:p>
    <w:p w14:paraId="1DA23CDC" w14:textId="77777777"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examination, particularly in the case of more complex or collaborative courses can also be located in annexes where appropriate.  </w:t>
      </w:r>
    </w:p>
    <w:p w14:paraId="1DA23CDD" w14:textId="77777777" w:rsidR="00282638" w:rsidRPr="002E6422" w:rsidRDefault="00282638" w:rsidP="00F8777D">
      <w:pPr>
        <w:pBdr>
          <w:bottom w:val="single" w:sz="4" w:space="1" w:color="auto"/>
        </w:pBdr>
        <w:rPr>
          <w:rFonts w:cs="Arial"/>
          <w:b/>
          <w:sz w:val="22"/>
          <w:szCs w:val="22"/>
        </w:rPr>
      </w:pPr>
    </w:p>
    <w:p w14:paraId="1DA23CDE" w14:textId="77777777" w:rsidR="009A01C9" w:rsidRDefault="009A01C9" w:rsidP="009A01C9">
      <w:pPr>
        <w:rPr>
          <w:rFonts w:cs="Arial"/>
          <w:b/>
          <w:sz w:val="22"/>
          <w:szCs w:val="22"/>
        </w:rPr>
      </w:pPr>
    </w:p>
    <w:p w14:paraId="1DA23CDF"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1DA23CE0" w14:textId="77777777" w:rsidR="009A01C9" w:rsidRPr="00443EA1" w:rsidRDefault="009A01C9" w:rsidP="009A01C9">
      <w:pPr>
        <w:pStyle w:val="Default"/>
        <w:rPr>
          <w:i/>
          <w:sz w:val="22"/>
          <w:szCs w:val="22"/>
        </w:rPr>
      </w:pPr>
    </w:p>
    <w:p w14:paraId="1DA23CE1" w14:textId="77777777" w:rsidR="009A01C9" w:rsidRPr="00D31682" w:rsidRDefault="009A01C9" w:rsidP="009A01C9">
      <w:pPr>
        <w:pStyle w:val="Default"/>
        <w:outlineLvl w:val="1"/>
        <w:rPr>
          <w:b/>
          <w:color w:val="FF0000"/>
          <w:sz w:val="22"/>
          <w:szCs w:val="22"/>
        </w:rPr>
      </w:pPr>
      <w:bookmarkStart w:id="7" w:name="_Toc268255911"/>
      <w:r w:rsidRPr="00D31682">
        <w:rPr>
          <w:b/>
          <w:color w:val="FF0000"/>
          <w:sz w:val="22"/>
          <w:szCs w:val="22"/>
        </w:rPr>
        <w:t>Submission Deadlines and Late</w:t>
      </w:r>
      <w:r w:rsidR="00FA4BD8" w:rsidRPr="00D31682">
        <w:rPr>
          <w:b/>
          <w:color w:val="FF0000"/>
          <w:sz w:val="22"/>
          <w:szCs w:val="22"/>
        </w:rPr>
        <w:t xml:space="preserve"> Assignments</w:t>
      </w:r>
      <w:bookmarkEnd w:id="7"/>
    </w:p>
    <w:p w14:paraId="1DA23CE2" w14:textId="77777777" w:rsidR="009A01C9" w:rsidRPr="00D31682" w:rsidRDefault="009A01C9" w:rsidP="009A01C9">
      <w:pPr>
        <w:pStyle w:val="Default"/>
        <w:rPr>
          <w:color w:val="FF0000"/>
          <w:sz w:val="22"/>
          <w:szCs w:val="22"/>
        </w:rPr>
      </w:pPr>
    </w:p>
    <w:p w14:paraId="1DA23CE3"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w:t>
      </w:r>
      <w:r w:rsidR="00FA4BD8" w:rsidRPr="00D31682">
        <w:rPr>
          <w:rFonts w:ascii="Arial" w:hAnsi="Arial" w:cs="Arial"/>
          <w:color w:val="FF0000"/>
        </w:rPr>
        <w:t>assignments</w:t>
      </w:r>
      <w:r w:rsidRPr="00D31682">
        <w:rPr>
          <w:rFonts w:ascii="Arial" w:hAnsi="Arial" w:cs="Arial"/>
          <w:color w:val="FF0000"/>
        </w:rPr>
        <w:t xml:space="preserve"> within 5 five days of the deadline date your work will be marked but will be capped to the minimum pass mark. Please note that you must submit work within </w:t>
      </w:r>
      <w:r w:rsidRPr="00D31682">
        <w:rPr>
          <w:rFonts w:ascii="Arial" w:hAnsi="Arial" w:cs="Arial"/>
          <w:b/>
          <w:color w:val="FF0000"/>
        </w:rPr>
        <w:t>5 actual days</w:t>
      </w:r>
      <w:r w:rsidRPr="00D31682">
        <w:rPr>
          <w:rFonts w:ascii="Arial" w:hAnsi="Arial" w:cs="Arial"/>
          <w:color w:val="FF0000"/>
        </w:rPr>
        <w:t xml:space="preserve"> of the deadline date NOT working days. </w:t>
      </w:r>
    </w:p>
    <w:p w14:paraId="1DA23CE4"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All </w:t>
      </w:r>
      <w:r w:rsidR="00FA4BD8" w:rsidRPr="00D31682">
        <w:rPr>
          <w:rFonts w:ascii="Arial" w:hAnsi="Arial" w:cs="Arial"/>
          <w:color w:val="FF0000"/>
        </w:rPr>
        <w:t>assignments</w:t>
      </w:r>
      <w:r w:rsidRPr="00D31682">
        <w:rPr>
          <w:rFonts w:ascii="Arial" w:hAnsi="Arial" w:cs="Arial"/>
          <w:color w:val="FF0000"/>
        </w:rPr>
        <w:t xml:space="preserve"> submitted later than 5 days will be graded ‘L2’ and will not be marked.</w:t>
      </w:r>
    </w:p>
    <w:p w14:paraId="1DA23CE5" w14:textId="77777777" w:rsidR="009A01C9" w:rsidRPr="00D31682" w:rsidRDefault="009A01C9" w:rsidP="009A01C9">
      <w:pPr>
        <w:pStyle w:val="NoSpacing"/>
        <w:rPr>
          <w:rFonts w:ascii="Arial" w:hAnsi="Arial" w:cs="Arial"/>
          <w:color w:val="FF0000"/>
        </w:rPr>
      </w:pPr>
    </w:p>
    <w:p w14:paraId="1DA23CE6" w14:textId="77777777" w:rsidR="009A01C9" w:rsidRPr="00D31682" w:rsidRDefault="00DE62F1" w:rsidP="009A01C9">
      <w:pPr>
        <w:pStyle w:val="NoSpacing"/>
        <w:rPr>
          <w:rFonts w:ascii="Arial" w:hAnsi="Arial" w:cs="Arial"/>
          <w:color w:val="FF0000"/>
        </w:rPr>
      </w:pPr>
      <w:r w:rsidRPr="00D31682">
        <w:rPr>
          <w:rFonts w:ascii="Arial" w:hAnsi="Arial" w:cs="Arial"/>
          <w:color w:val="FF0000"/>
        </w:rPr>
        <w:t xml:space="preserve">You are expected to submit all assignments by the due date.  If you have </w:t>
      </w:r>
      <w:hyperlink r:id="rId12" w:history="1">
        <w:r w:rsidRPr="00D31682">
          <w:rPr>
            <w:rStyle w:val="Hyperlink"/>
            <w:rFonts w:ascii="Arial" w:hAnsi="Arial" w:cs="Arial"/>
            <w:color w:val="FF0000"/>
          </w:rPr>
          <w:t>mitigating circumstances</w:t>
        </w:r>
      </w:hyperlink>
      <w:r w:rsidRPr="00D31682">
        <w:rPr>
          <w:rFonts w:ascii="Arial" w:hAnsi="Arial" w:cs="Arial"/>
          <w:color w:val="FF0000"/>
        </w:rPr>
        <w:t xml:space="preserve"> preventing you from meeting the deadline you should submit a claim by the appropriate date.  </w:t>
      </w:r>
      <w:r w:rsidR="009A01C9" w:rsidRPr="00D31682">
        <w:rPr>
          <w:rFonts w:ascii="Arial" w:hAnsi="Arial" w:cs="Arial"/>
          <w:color w:val="FF0000"/>
        </w:rPr>
        <w:t xml:space="preserve">You will be expected to provide evidence to demonstrate mitigating circumstances for the period immediately leading up to the assessment and in addition demonstrate if the work is not submitted why it was not possible to submit the </w:t>
      </w:r>
      <w:r w:rsidR="00FA4BD8" w:rsidRPr="00D31682">
        <w:rPr>
          <w:rFonts w:ascii="Arial" w:hAnsi="Arial" w:cs="Arial"/>
          <w:color w:val="FF0000"/>
        </w:rPr>
        <w:t>assignment</w:t>
      </w:r>
      <w:r w:rsidR="009A01C9" w:rsidRPr="00D31682">
        <w:rPr>
          <w:rFonts w:ascii="Arial" w:hAnsi="Arial" w:cs="Arial"/>
          <w:color w:val="FF0000"/>
        </w:rPr>
        <w:t xml:space="preserve"> within 14 days of the deadline.</w:t>
      </w:r>
    </w:p>
    <w:p w14:paraId="1DA23CE7" w14:textId="77777777" w:rsidR="009A01C9" w:rsidRPr="00D31682" w:rsidRDefault="009A01C9" w:rsidP="009A01C9">
      <w:pPr>
        <w:pStyle w:val="NoSpacing"/>
        <w:rPr>
          <w:rFonts w:ascii="Arial" w:hAnsi="Arial" w:cs="Arial"/>
          <w:color w:val="FF0000"/>
        </w:rPr>
      </w:pPr>
    </w:p>
    <w:p w14:paraId="1DA23CE8"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the </w:t>
      </w:r>
      <w:r w:rsidR="00FA4BD8" w:rsidRPr="00D31682">
        <w:rPr>
          <w:rFonts w:ascii="Arial" w:hAnsi="Arial" w:cs="Arial"/>
          <w:color w:val="FF0000"/>
        </w:rPr>
        <w:t>assignment</w:t>
      </w:r>
      <w:r w:rsidRPr="00D31682">
        <w:rPr>
          <w:rFonts w:ascii="Arial" w:hAnsi="Arial" w:cs="Arial"/>
          <w:color w:val="FF0000"/>
        </w:rPr>
        <w:t xml:space="preserve"> within 14 days of the due date and successfully claim </w:t>
      </w:r>
      <w:hyperlink r:id="rId13" w:history="1">
        <w:r w:rsidRPr="00D31682">
          <w:rPr>
            <w:rStyle w:val="Hyperlink"/>
            <w:rFonts w:ascii="Arial" w:hAnsi="Arial" w:cs="Arial"/>
            <w:color w:val="FF0000"/>
          </w:rPr>
          <w:t>mitigating circumstances</w:t>
        </w:r>
      </w:hyperlink>
      <w:r w:rsidRPr="00D31682">
        <w:rPr>
          <w:rFonts w:ascii="Arial" w:hAnsi="Arial" w:cs="Arial"/>
          <w:color w:val="FF0000"/>
        </w:rPr>
        <w:t>, your work will be marked as if on time.</w:t>
      </w:r>
    </w:p>
    <w:p w14:paraId="1DA23CE9" w14:textId="77777777" w:rsidR="009A01C9" w:rsidRPr="00D31682" w:rsidRDefault="009A01C9" w:rsidP="009A01C9">
      <w:pPr>
        <w:pStyle w:val="NoSpacing"/>
        <w:rPr>
          <w:rFonts w:ascii="Arial" w:hAnsi="Arial" w:cs="Arial"/>
          <w:color w:val="FF0000"/>
        </w:rPr>
      </w:pPr>
    </w:p>
    <w:p w14:paraId="1DA23CEA" w14:textId="77777777" w:rsidR="000936D3" w:rsidRPr="00D31682" w:rsidRDefault="00025D85" w:rsidP="00025D85">
      <w:pPr>
        <w:pStyle w:val="NoSpacing"/>
        <w:rPr>
          <w:rFonts w:ascii="Arial" w:hAnsi="Arial" w:cs="Arial"/>
          <w:color w:val="FF0000"/>
        </w:rPr>
      </w:pPr>
      <w:r w:rsidRPr="00D31682">
        <w:rPr>
          <w:rFonts w:ascii="Arial" w:hAnsi="Arial" w:cs="Arial"/>
          <w:b/>
          <w:bCs/>
          <w:color w:val="FF0000"/>
        </w:rPr>
        <w:t>PLEASE NOTE</w:t>
      </w:r>
      <w:r w:rsidRPr="00D31682">
        <w:rPr>
          <w:rFonts w:ascii="Arial" w:hAnsi="Arial" w:cs="Arial"/>
          <w:color w:val="FF0000"/>
        </w:rPr>
        <w:t xml:space="preserve">:  </w:t>
      </w:r>
    </w:p>
    <w:p w14:paraId="1DA23CEB"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You must submit all items of assessment for a module in order to pass. </w:t>
      </w:r>
    </w:p>
    <w:p w14:paraId="1DA23CEC"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 xml:space="preserve">If you do not submit an item of assessment, you will automatically fail the module regardless of any overall mark achieved.  </w:t>
      </w:r>
    </w:p>
    <w:p w14:paraId="1DA23CED" w14:textId="77777777" w:rsidR="000936D3" w:rsidRPr="00D31682" w:rsidRDefault="000936D3" w:rsidP="00025D85">
      <w:pPr>
        <w:pStyle w:val="NoSpacing"/>
        <w:rPr>
          <w:rFonts w:ascii="Arial" w:hAnsi="Arial" w:cs="Arial"/>
          <w:color w:val="FF0000"/>
        </w:rPr>
      </w:pPr>
    </w:p>
    <w:p w14:paraId="1DA23CEE" w14:textId="77777777" w:rsidR="009A01C9" w:rsidRPr="00D31682" w:rsidRDefault="009A01C9" w:rsidP="009A01C9">
      <w:pPr>
        <w:pStyle w:val="Default"/>
        <w:rPr>
          <w:color w:val="FF0000"/>
          <w:sz w:val="22"/>
          <w:szCs w:val="22"/>
        </w:rPr>
      </w:pPr>
      <w:r w:rsidRPr="00D31682">
        <w:rPr>
          <w:color w:val="FF0000"/>
          <w:sz w:val="22"/>
          <w:szCs w:val="22"/>
        </w:rPr>
        <w:t xml:space="preserve">A transcript of results will be available on-line via your </w:t>
      </w:r>
      <w:hyperlink r:id="rId14" w:history="1">
        <w:r w:rsidRPr="00D31682">
          <w:rPr>
            <w:rStyle w:val="Hyperlink"/>
            <w:color w:val="FF0000"/>
            <w:sz w:val="22"/>
            <w:szCs w:val="22"/>
          </w:rPr>
          <w:t>SOLE page</w:t>
        </w:r>
      </w:hyperlink>
      <w:r w:rsidRPr="00D31682">
        <w:rPr>
          <w:color w:val="FF0000"/>
          <w:sz w:val="22"/>
          <w:szCs w:val="22"/>
        </w:rPr>
        <w:t xml:space="preserve"> once marks have been agreed. To view your results click on the ‘My Results’ Tab when using your SOLE page.</w:t>
      </w:r>
    </w:p>
    <w:p w14:paraId="1DA23CEF" w14:textId="77777777" w:rsidR="009A01C9" w:rsidRPr="00D31682" w:rsidRDefault="001C623C" w:rsidP="009A01C9">
      <w:pPr>
        <w:spacing w:before="100" w:beforeAutospacing="1" w:after="100" w:afterAutospacing="1"/>
        <w:outlineLvl w:val="1"/>
        <w:rPr>
          <w:rFonts w:cs="Arial"/>
          <w:b/>
          <w:bCs/>
          <w:color w:val="FF0000"/>
          <w:sz w:val="22"/>
          <w:szCs w:val="22"/>
          <w:lang w:val="en" w:eastAsia="en-GB"/>
        </w:rPr>
      </w:pPr>
      <w:r w:rsidRPr="00D31682">
        <w:rPr>
          <w:rFonts w:cs="Arial"/>
          <w:b/>
          <w:bCs/>
          <w:color w:val="FF0000"/>
          <w:sz w:val="22"/>
          <w:szCs w:val="22"/>
          <w:lang w:val="en" w:eastAsia="en-GB"/>
        </w:rPr>
        <w:t>E</w:t>
      </w:r>
      <w:r w:rsidR="009A01C9" w:rsidRPr="00D31682">
        <w:rPr>
          <w:rFonts w:cs="Arial"/>
          <w:b/>
          <w:bCs/>
          <w:color w:val="FF0000"/>
          <w:sz w:val="22"/>
          <w:szCs w:val="22"/>
          <w:lang w:val="en" w:eastAsia="en-GB"/>
        </w:rPr>
        <w:t xml:space="preserve">xternal Examiners </w:t>
      </w:r>
    </w:p>
    <w:p w14:paraId="1DA23CF0" w14:textId="77777777" w:rsidR="009A01C9" w:rsidRPr="00D31682" w:rsidRDefault="009A01C9" w:rsidP="001C623C">
      <w:pPr>
        <w:rPr>
          <w:rFonts w:cs="Arial"/>
          <w:color w:val="FF0000"/>
          <w:sz w:val="22"/>
          <w:szCs w:val="22"/>
          <w:lang w:val="en" w:eastAsia="en-GB"/>
        </w:rPr>
      </w:pPr>
      <w:r w:rsidRPr="00D31682">
        <w:rPr>
          <w:rFonts w:cs="Arial"/>
          <w:color w:val="FF0000"/>
          <w:sz w:val="22"/>
          <w:szCs w:val="22"/>
          <w:lang w:val="en" w:eastAsia="en-GB"/>
        </w:rPr>
        <w:t>All courses delivered in Universities and Higher Education Institutions (HEI) in the UK have an external examiner. </w:t>
      </w:r>
      <w:r w:rsidR="00DE62F1" w:rsidRPr="00D31682">
        <w:rPr>
          <w:rFonts w:cs="Arial"/>
          <w:color w:val="FF0000"/>
          <w:sz w:val="22"/>
          <w:szCs w:val="22"/>
          <w:lang w:val="en" w:eastAsia="en-GB"/>
        </w:rPr>
        <w:t xml:space="preserve"> </w:t>
      </w:r>
      <w:r w:rsidRPr="00D31682">
        <w:rPr>
          <w:rFonts w:cs="Arial"/>
          <w:color w:val="FF0000"/>
          <w:sz w:val="22"/>
          <w:szCs w:val="22"/>
          <w:lang w:val="en" w:eastAsia="en-GB"/>
        </w:rPr>
        <w:t>An external examiner is normally an experienced academic from another University or HEI, or in some cases a senior professional practitioner.    The external examiner’s role is to provide confirmation that the academic standards of your course are similar to those on comparable courses at other Universities, and to give an external perspective o</w:t>
      </w:r>
      <w:r w:rsidR="00D10CDA" w:rsidRPr="00D31682">
        <w:rPr>
          <w:rFonts w:cs="Arial"/>
          <w:color w:val="FF0000"/>
          <w:sz w:val="22"/>
          <w:szCs w:val="22"/>
          <w:lang w:val="en" w:eastAsia="en-GB"/>
        </w:rPr>
        <w:t xml:space="preserve">n the quality of your course.  </w:t>
      </w:r>
      <w:r w:rsidRPr="00D31682">
        <w:rPr>
          <w:rFonts w:cs="Arial"/>
          <w:color w:val="FF0000"/>
          <w:sz w:val="22"/>
          <w:szCs w:val="22"/>
          <w:lang w:val="en" w:eastAsia="en-GB"/>
        </w:rPr>
        <w:t xml:space="preserve">They do this in a number of ways: </w:t>
      </w:r>
    </w:p>
    <w:p w14:paraId="1DA23CF1"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reviewing course work assignments and examination questions set for the course and providing an independent view of how appropriate they are for the course.  </w:t>
      </w:r>
    </w:p>
    <w:p w14:paraId="1DA23CF2"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1DA23CF3"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attend the University’s assessment </w:t>
      </w:r>
      <w:r w:rsidR="00D10CDA" w:rsidRPr="00D31682">
        <w:rPr>
          <w:rFonts w:cs="Arial"/>
          <w:color w:val="FF0000"/>
          <w:sz w:val="22"/>
          <w:szCs w:val="22"/>
          <w:lang w:val="en" w:eastAsia="en-GB"/>
        </w:rPr>
        <w:t xml:space="preserve">(examination) </w:t>
      </w:r>
      <w:r w:rsidRPr="00D31682">
        <w:rPr>
          <w:rFonts w:cs="Arial"/>
          <w:color w:val="FF0000"/>
          <w:sz w:val="22"/>
          <w:szCs w:val="22"/>
          <w:lang w:val="en" w:eastAsia="en-GB"/>
        </w:rPr>
        <w:t xml:space="preserve">boards, which is where grades for modules are confirmed. </w:t>
      </w:r>
    </w:p>
    <w:p w14:paraId="1DA23CF4"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provide an annual report to the University, on the academic standards, assessment arrangements and quality of the course. This report is written for your tutors but is also made available to students on the course, and is discussed with Student Academic Representatives at Course Management Committee meetings. </w:t>
      </w:r>
    </w:p>
    <w:p w14:paraId="1DA23CF5" w14:textId="77777777" w:rsidR="009A01C9" w:rsidRDefault="009A01C9" w:rsidP="00A7775A">
      <w:pPr>
        <w:pStyle w:val="ListParagraph"/>
        <w:numPr>
          <w:ilvl w:val="0"/>
          <w:numId w:val="5"/>
        </w:numPr>
        <w:spacing w:before="100" w:beforeAutospacing="1" w:after="100" w:afterAutospacing="1"/>
        <w:rPr>
          <w:rFonts w:cs="Arial"/>
          <w:color w:val="FF0000"/>
          <w:sz w:val="22"/>
          <w:szCs w:val="22"/>
          <w:lang w:val="en" w:eastAsia="en-GB"/>
        </w:rPr>
      </w:pPr>
      <w:r w:rsidRPr="003F37F2">
        <w:rPr>
          <w:rFonts w:cs="Arial"/>
          <w:color w:val="FF0000"/>
          <w:sz w:val="22"/>
          <w:szCs w:val="22"/>
          <w:lang w:val="en" w:eastAsia="en-GB"/>
        </w:rPr>
        <w:t xml:space="preserve">They meet with the course team and </w:t>
      </w:r>
      <w:r w:rsidR="00D10CDA" w:rsidRPr="003F37F2">
        <w:rPr>
          <w:rFonts w:cs="Arial"/>
          <w:color w:val="FF0000"/>
          <w:sz w:val="22"/>
          <w:szCs w:val="22"/>
          <w:lang w:val="en" w:eastAsia="en-GB"/>
        </w:rPr>
        <w:t xml:space="preserve">may meet </w:t>
      </w:r>
      <w:r w:rsidRPr="003F37F2">
        <w:rPr>
          <w:rFonts w:cs="Arial"/>
          <w:color w:val="FF0000"/>
          <w:sz w:val="22"/>
          <w:szCs w:val="22"/>
          <w:lang w:val="en" w:eastAsia="en-GB"/>
        </w:rPr>
        <w:t xml:space="preserve">with students to talk about the course. </w:t>
      </w:r>
    </w:p>
    <w:p w14:paraId="4A87948A" w14:textId="77777777" w:rsidR="00AE5145" w:rsidRDefault="00AE5145" w:rsidP="009A01C9">
      <w:pPr>
        <w:spacing w:before="100" w:beforeAutospacing="1" w:after="100" w:afterAutospacing="1"/>
        <w:rPr>
          <w:rFonts w:cs="Arial"/>
          <w:color w:val="FF0000"/>
          <w:sz w:val="22"/>
          <w:szCs w:val="22"/>
          <w:lang w:val="en" w:eastAsia="en-GB"/>
        </w:rPr>
      </w:pPr>
    </w:p>
    <w:p w14:paraId="4E5A50D7" w14:textId="77777777" w:rsidR="00AE5145" w:rsidRDefault="00AE5145" w:rsidP="009A01C9">
      <w:pPr>
        <w:spacing w:before="100" w:beforeAutospacing="1" w:after="100" w:afterAutospacing="1"/>
        <w:rPr>
          <w:rFonts w:cs="Arial"/>
          <w:color w:val="FF0000"/>
          <w:sz w:val="22"/>
          <w:szCs w:val="22"/>
          <w:lang w:val="en" w:eastAsia="en-GB"/>
        </w:rPr>
      </w:pPr>
    </w:p>
    <w:p w14:paraId="1DA23CF6" w14:textId="77777777" w:rsidR="009A01C9" w:rsidRPr="00D31682" w:rsidRDefault="00CB6BFB" w:rsidP="009A01C9">
      <w:pPr>
        <w:spacing w:before="100" w:beforeAutospacing="1" w:after="100" w:afterAutospacing="1"/>
        <w:rPr>
          <w:rFonts w:cs="Arial"/>
          <w:color w:val="FF0000"/>
          <w:sz w:val="22"/>
          <w:szCs w:val="22"/>
          <w:lang w:val="en" w:eastAsia="en-GB"/>
        </w:rPr>
      </w:pPr>
      <w:r>
        <w:rPr>
          <w:rFonts w:cs="Arial"/>
          <w:color w:val="FF0000"/>
          <w:sz w:val="22"/>
          <w:szCs w:val="22"/>
          <w:lang w:val="en" w:eastAsia="en-GB"/>
        </w:rPr>
        <w:t>T</w:t>
      </w:r>
      <w:r w:rsidR="009A01C9" w:rsidRPr="00D31682">
        <w:rPr>
          <w:rFonts w:cs="Arial"/>
          <w:color w:val="FF0000"/>
          <w:sz w:val="22"/>
          <w:szCs w:val="22"/>
          <w:lang w:val="en" w:eastAsia="en-GB"/>
        </w:rPr>
        <w:t>he current External Examiner(s) for your course is/are</w:t>
      </w:r>
    </w:p>
    <w:p w14:paraId="1DA23CF7"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Name:</w:t>
      </w:r>
    </w:p>
    <w:p w14:paraId="1DA23CF8"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Position:</w:t>
      </w:r>
    </w:p>
    <w:p w14:paraId="1DA23CF9"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Institution:</w:t>
      </w:r>
    </w:p>
    <w:p w14:paraId="1DA23CFA"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Please note that it is not appropriate for you to contact the external examiner directly and that external examiners do not discuss individual student performance.  If you have concerns, please refer them to your </w:t>
      </w:r>
      <w:r w:rsidR="00C301B8" w:rsidRPr="00D31682">
        <w:rPr>
          <w:rFonts w:cs="Arial"/>
          <w:color w:val="FF0000"/>
          <w:sz w:val="22"/>
          <w:szCs w:val="22"/>
          <w:lang w:val="en" w:eastAsia="en-GB"/>
        </w:rPr>
        <w:t xml:space="preserve">Personal </w:t>
      </w:r>
      <w:r w:rsidRPr="00D31682">
        <w:rPr>
          <w:rFonts w:cs="Arial"/>
          <w:color w:val="FF0000"/>
          <w:sz w:val="22"/>
          <w:szCs w:val="22"/>
          <w:lang w:val="en" w:eastAsia="en-GB"/>
        </w:rPr>
        <w:t>Academic</w:t>
      </w:r>
      <w:r w:rsidR="00C301B8" w:rsidRPr="00D31682">
        <w:rPr>
          <w:rFonts w:cs="Arial"/>
          <w:color w:val="FF0000"/>
          <w:sz w:val="22"/>
          <w:szCs w:val="22"/>
          <w:lang w:val="en" w:eastAsia="en-GB"/>
        </w:rPr>
        <w:t xml:space="preserve"> T</w:t>
      </w:r>
      <w:r w:rsidRPr="00D31682">
        <w:rPr>
          <w:rFonts w:cs="Arial"/>
          <w:color w:val="FF0000"/>
          <w:sz w:val="22"/>
          <w:szCs w:val="22"/>
          <w:lang w:val="en" w:eastAsia="en-GB"/>
        </w:rPr>
        <w:t xml:space="preserve">utor or </w:t>
      </w:r>
      <w:r w:rsidR="008B709A" w:rsidRPr="00D31682">
        <w:rPr>
          <w:rFonts w:cs="Arial"/>
          <w:color w:val="FF0000"/>
          <w:sz w:val="22"/>
          <w:szCs w:val="22"/>
          <w:lang w:val="en" w:eastAsia="en-GB"/>
        </w:rPr>
        <w:t>C</w:t>
      </w:r>
      <w:r w:rsidRPr="00D31682">
        <w:rPr>
          <w:rFonts w:cs="Arial"/>
          <w:color w:val="FF0000"/>
          <w:sz w:val="22"/>
          <w:szCs w:val="22"/>
          <w:lang w:val="en" w:eastAsia="en-GB"/>
        </w:rPr>
        <w:t>ourse Leader in the first instance.</w:t>
      </w:r>
    </w:p>
    <w:p w14:paraId="1DA23CFB"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If you would like to know more about the external examiner system, then you may wish to look at the </w:t>
      </w:r>
      <w:hyperlink r:id="rId15" w:history="1">
        <w:r w:rsidRPr="00D31682">
          <w:rPr>
            <w:rStyle w:val="Hyperlink"/>
            <w:rFonts w:cs="Arial"/>
            <w:color w:val="FF0000"/>
            <w:sz w:val="22"/>
            <w:szCs w:val="22"/>
            <w:lang w:val="en" w:eastAsia="en-GB"/>
          </w:rPr>
          <w:t>University Handbook for External Examiners</w:t>
        </w:r>
      </w:hyperlink>
      <w:r w:rsidRPr="00D31682">
        <w:rPr>
          <w:rFonts w:cs="Arial"/>
          <w:color w:val="FF0000"/>
          <w:sz w:val="22"/>
          <w:szCs w:val="22"/>
          <w:lang w:val="en" w:eastAsia="en-GB"/>
        </w:rPr>
        <w:t xml:space="preserve">.  </w:t>
      </w:r>
    </w:p>
    <w:p w14:paraId="1DA23CFC" w14:textId="77777777" w:rsidR="009A01C9" w:rsidRPr="00D31682" w:rsidRDefault="009A01C9" w:rsidP="009A01C9">
      <w:pPr>
        <w:rPr>
          <w:rFonts w:cs="Arial"/>
          <w:b/>
          <w:color w:val="FF0000"/>
          <w:sz w:val="22"/>
          <w:szCs w:val="22"/>
        </w:rPr>
      </w:pPr>
      <w:r w:rsidRPr="00D31682">
        <w:rPr>
          <w:rFonts w:cs="Arial"/>
          <w:b/>
          <w:color w:val="FF0000"/>
          <w:sz w:val="22"/>
          <w:szCs w:val="22"/>
        </w:rPr>
        <w:t>UW Regulations</w:t>
      </w:r>
    </w:p>
    <w:p w14:paraId="1DA23CFD" w14:textId="77777777" w:rsidR="009A01C9" w:rsidRPr="00D31682" w:rsidRDefault="009A01C9" w:rsidP="009A01C9">
      <w:pPr>
        <w:rPr>
          <w:rFonts w:cs="Arial"/>
          <w:color w:val="FF0000"/>
          <w:sz w:val="22"/>
          <w:szCs w:val="22"/>
        </w:rPr>
      </w:pPr>
    </w:p>
    <w:p w14:paraId="1DA23CFE" w14:textId="77777777" w:rsidR="009A01C9" w:rsidRPr="00D31682" w:rsidRDefault="009A01C9" w:rsidP="009A01C9">
      <w:pPr>
        <w:rPr>
          <w:rFonts w:cs="Arial"/>
          <w:color w:val="FF0000"/>
          <w:sz w:val="22"/>
          <w:szCs w:val="22"/>
        </w:rPr>
      </w:pPr>
      <w:r w:rsidRPr="00D31682">
        <w:rPr>
          <w:rFonts w:cs="Arial"/>
          <w:color w:val="FF0000"/>
          <w:sz w:val="22"/>
          <w:szCs w:val="22"/>
        </w:rPr>
        <w:t xml:space="preserve">The following hyperlinks provide information on </w:t>
      </w:r>
      <w:hyperlink r:id="rId16" w:history="1">
        <w:r w:rsidR="000D3A23" w:rsidRPr="00D31682">
          <w:rPr>
            <w:rStyle w:val="Hyperlink"/>
            <w:rFonts w:cs="Arial"/>
            <w:color w:val="FF0000"/>
            <w:sz w:val="22"/>
            <w:szCs w:val="22"/>
          </w:rPr>
          <w:t xml:space="preserve">UW </w:t>
        </w:r>
        <w:r w:rsidR="0049261C" w:rsidRPr="00D31682">
          <w:rPr>
            <w:rStyle w:val="Hyperlink"/>
            <w:rFonts w:cs="Arial"/>
            <w:color w:val="FF0000"/>
            <w:sz w:val="22"/>
            <w:szCs w:val="22"/>
          </w:rPr>
          <w:t>policies</w:t>
        </w:r>
        <w:r w:rsidR="000D3A23" w:rsidRPr="00D31682">
          <w:rPr>
            <w:rStyle w:val="Hyperlink"/>
            <w:rFonts w:cs="Arial"/>
            <w:color w:val="FF0000"/>
            <w:sz w:val="22"/>
            <w:szCs w:val="22"/>
          </w:rPr>
          <w:t xml:space="preserve"> and procedures</w:t>
        </w:r>
      </w:hyperlink>
      <w:r w:rsidRPr="00D31682">
        <w:rPr>
          <w:rFonts w:cs="Arial"/>
          <w:color w:val="FF0000"/>
          <w:sz w:val="22"/>
          <w:szCs w:val="22"/>
        </w:rPr>
        <w:t xml:space="preserve"> </w:t>
      </w:r>
      <w:r w:rsidR="000D3A23" w:rsidRPr="00D31682">
        <w:rPr>
          <w:rFonts w:cs="Arial"/>
          <w:color w:val="FF0000"/>
          <w:sz w:val="22"/>
          <w:szCs w:val="22"/>
        </w:rPr>
        <w:t>relating to</w:t>
      </w:r>
      <w:r w:rsidRPr="00D31682">
        <w:rPr>
          <w:rFonts w:cs="Arial"/>
          <w:color w:val="FF0000"/>
          <w:sz w:val="22"/>
          <w:szCs w:val="22"/>
        </w:rPr>
        <w:t xml:space="preserve"> alleged cheating, mitigating circumstances, complaints and appeals.</w:t>
      </w:r>
    </w:p>
    <w:p w14:paraId="1DA23CFF" w14:textId="77777777" w:rsidR="009A01C9" w:rsidRPr="00D31682" w:rsidRDefault="009A01C9" w:rsidP="009A01C9">
      <w:pPr>
        <w:rPr>
          <w:rFonts w:cs="Arial"/>
          <w:b/>
          <w:color w:val="FF0000"/>
          <w:sz w:val="22"/>
          <w:szCs w:val="22"/>
        </w:rPr>
      </w:pPr>
    </w:p>
    <w:p w14:paraId="1DA23D00" w14:textId="77777777" w:rsidR="009A01C9" w:rsidRPr="00D31682" w:rsidRDefault="00DE6B92" w:rsidP="009A01C9">
      <w:pPr>
        <w:rPr>
          <w:rStyle w:val="Emphasis"/>
          <w:i w:val="0"/>
          <w:iCs w:val="0"/>
          <w:color w:val="FF0000"/>
          <w:sz w:val="22"/>
          <w:szCs w:val="22"/>
        </w:rPr>
      </w:pPr>
      <w:hyperlink r:id="rId17" w:history="1">
        <w:r w:rsidR="009A01C9" w:rsidRPr="00D31682">
          <w:rPr>
            <w:rStyle w:val="Hyperlink"/>
            <w:color w:val="FF0000"/>
            <w:sz w:val="22"/>
            <w:szCs w:val="22"/>
          </w:rPr>
          <w:t>Learner incompetence and alleged cheating</w:t>
        </w:r>
      </w:hyperlink>
    </w:p>
    <w:p w14:paraId="1DA23D01" w14:textId="77777777" w:rsidR="009A01C9" w:rsidRPr="00D31682" w:rsidRDefault="009A01C9" w:rsidP="009A01C9">
      <w:pPr>
        <w:rPr>
          <w:rStyle w:val="Emphasis"/>
          <w:i w:val="0"/>
          <w:iCs w:val="0"/>
          <w:color w:val="FF0000"/>
          <w:sz w:val="22"/>
          <w:szCs w:val="22"/>
        </w:rPr>
      </w:pPr>
    </w:p>
    <w:p w14:paraId="1DA23D02" w14:textId="77777777" w:rsidR="009A01C9" w:rsidRPr="00D31682" w:rsidRDefault="00DE6B92" w:rsidP="009A01C9">
      <w:pPr>
        <w:rPr>
          <w:rStyle w:val="Emphasis"/>
          <w:i w:val="0"/>
          <w:iCs w:val="0"/>
          <w:color w:val="FF0000"/>
          <w:sz w:val="22"/>
          <w:szCs w:val="22"/>
        </w:rPr>
      </w:pPr>
      <w:hyperlink r:id="rId18" w:history="1">
        <w:r w:rsidR="009A01C9" w:rsidRPr="00D31682">
          <w:rPr>
            <w:rStyle w:val="Hyperlink"/>
            <w:color w:val="FF0000"/>
            <w:sz w:val="22"/>
            <w:szCs w:val="22"/>
          </w:rPr>
          <w:t>Exceptional mitigating circumstances</w:t>
        </w:r>
      </w:hyperlink>
    </w:p>
    <w:p w14:paraId="1DA23D03" w14:textId="77777777" w:rsidR="009A01C9" w:rsidRPr="00D31682" w:rsidRDefault="009A01C9" w:rsidP="009A01C9">
      <w:pPr>
        <w:rPr>
          <w:rStyle w:val="Emphasis"/>
          <w:i w:val="0"/>
          <w:iCs w:val="0"/>
          <w:color w:val="FF0000"/>
          <w:sz w:val="22"/>
          <w:szCs w:val="22"/>
        </w:rPr>
      </w:pPr>
    </w:p>
    <w:p w14:paraId="1DA23D04" w14:textId="77777777" w:rsidR="009A01C9" w:rsidRPr="00D31682" w:rsidRDefault="00DE6B92" w:rsidP="009A01C9">
      <w:pPr>
        <w:rPr>
          <w:rStyle w:val="Emphasis"/>
          <w:i w:val="0"/>
          <w:iCs w:val="0"/>
          <w:color w:val="FF0000"/>
          <w:sz w:val="22"/>
          <w:szCs w:val="22"/>
        </w:rPr>
      </w:pPr>
      <w:hyperlink r:id="rId19" w:history="1">
        <w:r w:rsidR="009A01C9" w:rsidRPr="00D31682">
          <w:rPr>
            <w:rStyle w:val="Hyperlink"/>
            <w:color w:val="FF0000"/>
            <w:sz w:val="22"/>
            <w:szCs w:val="22"/>
          </w:rPr>
          <w:t>Student complaints procedures</w:t>
        </w:r>
      </w:hyperlink>
    </w:p>
    <w:p w14:paraId="1DA23D05" w14:textId="77777777" w:rsidR="009A01C9" w:rsidRPr="00D31682" w:rsidRDefault="009A01C9" w:rsidP="009A01C9">
      <w:pPr>
        <w:rPr>
          <w:rStyle w:val="Emphasis"/>
          <w:i w:val="0"/>
          <w:iCs w:val="0"/>
          <w:color w:val="FF0000"/>
          <w:sz w:val="22"/>
          <w:szCs w:val="22"/>
        </w:rPr>
      </w:pPr>
    </w:p>
    <w:p w14:paraId="1DA23D06" w14:textId="77777777" w:rsidR="009A01C9" w:rsidRDefault="00DE6B92" w:rsidP="00D31682">
      <w:pPr>
        <w:rPr>
          <w:rStyle w:val="Hyperlink"/>
          <w:sz w:val="22"/>
          <w:szCs w:val="22"/>
          <w:lang w:val="en-US"/>
        </w:rPr>
      </w:pPr>
      <w:hyperlink r:id="rId20" w:history="1">
        <w:r w:rsidR="009A01C9" w:rsidRPr="00D31682">
          <w:rPr>
            <w:rStyle w:val="Hyperlink"/>
            <w:color w:val="FF0000"/>
            <w:sz w:val="22"/>
            <w:szCs w:val="22"/>
          </w:rPr>
          <w:t>Student academic appeals procedures</w:t>
        </w:r>
      </w:hyperlink>
    </w:p>
    <w:p w14:paraId="1DA23D07" w14:textId="77777777" w:rsidR="009A01C9" w:rsidRDefault="009A01C9" w:rsidP="009A01C9">
      <w:pPr>
        <w:pStyle w:val="Default"/>
        <w:pBdr>
          <w:bottom w:val="single" w:sz="4" w:space="1" w:color="auto"/>
        </w:pBdr>
        <w:rPr>
          <w:color w:val="0000FF"/>
          <w:sz w:val="22"/>
          <w:szCs w:val="22"/>
          <w:u w:val="single"/>
          <w:lang w:val="en-US" w:eastAsia="en-US"/>
        </w:rPr>
      </w:pPr>
    </w:p>
    <w:p w14:paraId="1DA23D08" w14:textId="77777777" w:rsidR="009A01C9" w:rsidRDefault="009A01C9" w:rsidP="009A01C9">
      <w:pPr>
        <w:pStyle w:val="Default"/>
        <w:rPr>
          <w:color w:val="008000"/>
          <w:sz w:val="22"/>
          <w:szCs w:val="22"/>
        </w:rPr>
      </w:pPr>
    </w:p>
    <w:p w14:paraId="1DA23D09" w14:textId="77777777" w:rsidR="009A01C9" w:rsidRDefault="009A01C9" w:rsidP="009A01C9">
      <w:pPr>
        <w:pStyle w:val="Default"/>
        <w:rPr>
          <w:sz w:val="22"/>
          <w:szCs w:val="22"/>
        </w:rPr>
      </w:pPr>
    </w:p>
    <w:p w14:paraId="1DA23D0A"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1DA23D0B" w14:textId="77777777" w:rsidR="009A01C9" w:rsidRDefault="009A01C9" w:rsidP="009A01C9">
      <w:pPr>
        <w:pStyle w:val="Default"/>
        <w:tabs>
          <w:tab w:val="num" w:pos="480"/>
        </w:tabs>
        <w:outlineLvl w:val="0"/>
        <w:rPr>
          <w:b/>
          <w:sz w:val="22"/>
          <w:szCs w:val="22"/>
        </w:rPr>
      </w:pPr>
    </w:p>
    <w:p w14:paraId="1DA23D0C" w14:textId="77777777" w:rsidR="009A01C9" w:rsidRPr="00443EA1" w:rsidRDefault="009A01C9" w:rsidP="00D31682">
      <w:pPr>
        <w:pStyle w:val="Default"/>
        <w:rPr>
          <w:b/>
          <w:sz w:val="22"/>
          <w:szCs w:val="22"/>
        </w:rPr>
      </w:pPr>
      <w:r w:rsidRPr="002E6422">
        <w:rPr>
          <w:color w:val="auto"/>
          <w:sz w:val="22"/>
          <w:szCs w:val="22"/>
        </w:rPr>
        <w:t>This section might include:</w:t>
      </w:r>
    </w:p>
    <w:p w14:paraId="1DA23D0D"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course management committee</w:t>
      </w:r>
    </w:p>
    <w:p w14:paraId="1DA23D0E"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student representative system</w:t>
      </w:r>
    </w:p>
    <w:p w14:paraId="1DA23D0F"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 and responded to</w:t>
      </w:r>
    </w:p>
    <w:p w14:paraId="1DA23D10"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1DA23D11"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Professional Statutory and Regulatory Body links </w:t>
      </w:r>
    </w:p>
    <w:p w14:paraId="1DA23D12" w14:textId="77777777" w:rsidR="009A01C9" w:rsidRPr="007C0CB0" w:rsidRDefault="009A01C9" w:rsidP="009A01C9">
      <w:pPr>
        <w:rPr>
          <w:rFonts w:cs="Arial"/>
          <w:i/>
          <w:sz w:val="22"/>
          <w:szCs w:val="22"/>
        </w:rPr>
      </w:pPr>
    </w:p>
    <w:p w14:paraId="1DA23D13" w14:textId="77777777" w:rsidR="001C623C" w:rsidRPr="00D10CDA" w:rsidRDefault="009A01C9" w:rsidP="009A01C9">
      <w:pPr>
        <w:rPr>
          <w:rFonts w:cs="Arial"/>
          <w:b/>
          <w:sz w:val="22"/>
          <w:szCs w:val="22"/>
        </w:rPr>
      </w:pPr>
      <w:r w:rsidRPr="005F1D0F">
        <w:rPr>
          <w:rFonts w:cs="Arial"/>
          <w:b/>
          <w:sz w:val="22"/>
          <w:szCs w:val="22"/>
        </w:rPr>
        <w:t>Useful reference points:</w:t>
      </w:r>
    </w:p>
    <w:p w14:paraId="1DA23D14" w14:textId="77777777" w:rsidR="009A01C9" w:rsidRPr="00D10CDA" w:rsidRDefault="00DE6B92" w:rsidP="009A01C9">
      <w:pPr>
        <w:pStyle w:val="Default"/>
        <w:rPr>
          <w:iCs/>
          <w:color w:val="auto"/>
          <w:sz w:val="22"/>
          <w:szCs w:val="22"/>
        </w:rPr>
      </w:pPr>
      <w:hyperlink r:id="rId21" w:history="1">
        <w:r w:rsidR="009A01C9" w:rsidRPr="00D10CDA">
          <w:rPr>
            <w:rStyle w:val="Hyperlink"/>
            <w:iCs/>
            <w:color w:val="auto"/>
            <w:sz w:val="22"/>
            <w:szCs w:val="22"/>
          </w:rPr>
          <w:t>Student Academic Representation</w:t>
        </w:r>
      </w:hyperlink>
      <w:r w:rsidR="009A01C9" w:rsidRPr="00D10CDA">
        <w:rPr>
          <w:iCs/>
          <w:color w:val="auto"/>
          <w:sz w:val="22"/>
          <w:szCs w:val="22"/>
        </w:rPr>
        <w:t xml:space="preserve"> (StARs)</w:t>
      </w:r>
    </w:p>
    <w:p w14:paraId="1DA23D15" w14:textId="77777777" w:rsidR="009A01C9" w:rsidRPr="00D10CDA" w:rsidRDefault="00DE6B92" w:rsidP="009A01C9">
      <w:pPr>
        <w:pStyle w:val="Default"/>
        <w:rPr>
          <w:color w:val="auto"/>
          <w:sz w:val="22"/>
          <w:szCs w:val="22"/>
        </w:rPr>
      </w:pPr>
      <w:hyperlink r:id="rId22" w:history="1">
        <w:r w:rsidR="009A01C9" w:rsidRPr="00D10CDA">
          <w:rPr>
            <w:rStyle w:val="Hyperlink"/>
            <w:color w:val="auto"/>
            <w:sz w:val="22"/>
            <w:szCs w:val="22"/>
          </w:rPr>
          <w:t>Course Management Committees</w:t>
        </w:r>
      </w:hyperlink>
    </w:p>
    <w:p w14:paraId="1DA23D16" w14:textId="77777777" w:rsidR="009A01C9" w:rsidRDefault="00DE6B92" w:rsidP="009A01C9">
      <w:pPr>
        <w:pStyle w:val="Default"/>
        <w:rPr>
          <w:rStyle w:val="Hyperlink"/>
          <w:iCs/>
          <w:color w:val="auto"/>
          <w:sz w:val="22"/>
          <w:szCs w:val="22"/>
        </w:rPr>
      </w:pPr>
      <w:hyperlink r:id="rId23" w:history="1">
        <w:r w:rsidR="009A01C9" w:rsidRPr="00D10CDA">
          <w:rPr>
            <w:rStyle w:val="Hyperlink"/>
            <w:iCs/>
            <w:color w:val="auto"/>
            <w:sz w:val="22"/>
            <w:szCs w:val="22"/>
          </w:rPr>
          <w:t>Module Evaluation Policy</w:t>
        </w:r>
      </w:hyperlink>
    </w:p>
    <w:p w14:paraId="1DA23D17" w14:textId="77777777" w:rsidR="003F37F2" w:rsidRPr="00D10CDA" w:rsidRDefault="003F37F2" w:rsidP="009A01C9">
      <w:pPr>
        <w:pStyle w:val="Default"/>
        <w:rPr>
          <w:iCs/>
          <w:color w:val="auto"/>
          <w:sz w:val="22"/>
          <w:szCs w:val="22"/>
        </w:rPr>
      </w:pPr>
    </w:p>
    <w:p w14:paraId="1DA23D18" w14:textId="77777777" w:rsidR="009A01C9" w:rsidRPr="00443EA1" w:rsidRDefault="009A01C9" w:rsidP="009A01C9">
      <w:pPr>
        <w:pStyle w:val="Default"/>
        <w:rPr>
          <w:sz w:val="22"/>
          <w:szCs w:val="22"/>
        </w:rPr>
      </w:pPr>
    </w:p>
    <w:p w14:paraId="1DA23D19"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8" w:name="_Toc268255921"/>
      <w:r>
        <w:rPr>
          <w:b/>
          <w:sz w:val="22"/>
          <w:szCs w:val="22"/>
        </w:rPr>
        <w:t xml:space="preserve">Work-Based or </w:t>
      </w:r>
      <w:r w:rsidRPr="00443EA1">
        <w:rPr>
          <w:b/>
          <w:sz w:val="22"/>
          <w:szCs w:val="22"/>
        </w:rPr>
        <w:t>Placement Learning</w:t>
      </w:r>
      <w:bookmarkEnd w:id="8"/>
    </w:p>
    <w:p w14:paraId="1DA23D1A" w14:textId="77777777" w:rsidR="009A01C9" w:rsidRPr="00443EA1" w:rsidRDefault="009A01C9" w:rsidP="009A01C9">
      <w:pPr>
        <w:pStyle w:val="Default"/>
        <w:rPr>
          <w:sz w:val="22"/>
          <w:szCs w:val="22"/>
        </w:rPr>
      </w:pPr>
    </w:p>
    <w:p w14:paraId="1DA23D1B"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1DA23D1C" w14:textId="77777777" w:rsidR="009A01C9" w:rsidRPr="002E6422" w:rsidRDefault="009A01C9" w:rsidP="009A01C9">
      <w:pPr>
        <w:pStyle w:val="Default"/>
        <w:rPr>
          <w:color w:val="auto"/>
          <w:sz w:val="22"/>
          <w:szCs w:val="22"/>
        </w:rPr>
      </w:pPr>
    </w:p>
    <w:p w14:paraId="1DA23D1D" w14:textId="77777777" w:rsidR="009A01C9" w:rsidRPr="002E6422" w:rsidRDefault="009A01C9" w:rsidP="009A01C9">
      <w:pPr>
        <w:pStyle w:val="Default"/>
        <w:rPr>
          <w:color w:val="auto"/>
          <w:sz w:val="22"/>
          <w:szCs w:val="22"/>
        </w:rPr>
      </w:pPr>
      <w:r w:rsidRPr="002E6422">
        <w:rPr>
          <w:color w:val="auto"/>
          <w:sz w:val="22"/>
          <w:szCs w:val="22"/>
        </w:rPr>
        <w:t xml:space="preserve">All courses are expected to complete at the point of approval or next periodic review a work-based /placement learning audit record, and to update and maintain this document as an annexe to the course handbook. </w:t>
      </w:r>
    </w:p>
    <w:p w14:paraId="1DA23D1E" w14:textId="77777777" w:rsidR="009A01C9" w:rsidRPr="000F6E54" w:rsidRDefault="009A01C9" w:rsidP="009A01C9">
      <w:pPr>
        <w:pStyle w:val="Default"/>
        <w:rPr>
          <w:i/>
          <w:color w:val="auto"/>
          <w:sz w:val="22"/>
          <w:szCs w:val="22"/>
        </w:rPr>
      </w:pPr>
    </w:p>
    <w:p w14:paraId="1DA23D1F" w14:textId="77777777" w:rsidR="00CB6BFB" w:rsidRDefault="00CB6BFB" w:rsidP="009A01C9">
      <w:pPr>
        <w:pStyle w:val="Default"/>
        <w:rPr>
          <w:b/>
          <w:color w:val="auto"/>
          <w:sz w:val="22"/>
          <w:szCs w:val="22"/>
        </w:rPr>
      </w:pPr>
    </w:p>
    <w:p w14:paraId="1DA23D20" w14:textId="77777777" w:rsidR="009A01C9" w:rsidRPr="000F6E54" w:rsidRDefault="009A01C9" w:rsidP="009A01C9">
      <w:pPr>
        <w:pStyle w:val="Default"/>
        <w:rPr>
          <w:b/>
          <w:color w:val="auto"/>
          <w:sz w:val="22"/>
          <w:szCs w:val="22"/>
        </w:rPr>
      </w:pPr>
      <w:r w:rsidRPr="000F6E54">
        <w:rPr>
          <w:b/>
          <w:color w:val="auto"/>
          <w:sz w:val="22"/>
          <w:szCs w:val="22"/>
        </w:rPr>
        <w:t>Useful reference point</w:t>
      </w:r>
      <w:r w:rsidR="009F7C63">
        <w:rPr>
          <w:b/>
          <w:color w:val="auto"/>
          <w:sz w:val="22"/>
          <w:szCs w:val="22"/>
        </w:rPr>
        <w:t>s</w:t>
      </w:r>
      <w:r w:rsidRPr="000F6E54">
        <w:rPr>
          <w:b/>
          <w:color w:val="auto"/>
          <w:sz w:val="22"/>
          <w:szCs w:val="22"/>
        </w:rPr>
        <w:t>:</w:t>
      </w:r>
    </w:p>
    <w:p w14:paraId="1DA23D21" w14:textId="77777777" w:rsidR="009A01C9" w:rsidRPr="00D10CDA" w:rsidRDefault="009A01C9" w:rsidP="009A01C9">
      <w:pPr>
        <w:pStyle w:val="Default"/>
        <w:rPr>
          <w:b/>
          <w:color w:val="auto"/>
          <w:sz w:val="22"/>
          <w:szCs w:val="22"/>
        </w:rPr>
      </w:pPr>
    </w:p>
    <w:p w14:paraId="1DA23D22" w14:textId="77777777" w:rsidR="009A01C9" w:rsidRPr="00D10CDA" w:rsidRDefault="00DE6B92" w:rsidP="009A01C9">
      <w:pPr>
        <w:pStyle w:val="Default"/>
        <w:rPr>
          <w:rStyle w:val="Hyperlink"/>
          <w:color w:val="auto"/>
          <w:sz w:val="22"/>
          <w:szCs w:val="22"/>
        </w:rPr>
      </w:pPr>
      <w:hyperlink r:id="rId24" w:history="1">
        <w:r w:rsidR="009A01C9" w:rsidRPr="00D10CDA">
          <w:rPr>
            <w:rStyle w:val="Hyperlink"/>
            <w:color w:val="auto"/>
            <w:sz w:val="22"/>
            <w:szCs w:val="22"/>
          </w:rPr>
          <w:t>Work-based and placement learning policy</w:t>
        </w:r>
      </w:hyperlink>
      <w:r w:rsidR="009A01C9" w:rsidRPr="00D10CDA">
        <w:rPr>
          <w:color w:val="auto"/>
          <w:sz w:val="22"/>
          <w:szCs w:val="22"/>
        </w:rPr>
        <w:br/>
      </w:r>
      <w:hyperlink r:id="rId25" w:history="1">
        <w:r w:rsidR="009A01C9" w:rsidRPr="00D10CDA">
          <w:rPr>
            <w:rStyle w:val="Hyperlink"/>
            <w:color w:val="auto"/>
            <w:sz w:val="22"/>
            <w:szCs w:val="22"/>
          </w:rPr>
          <w:t>Audit Record</w:t>
        </w:r>
      </w:hyperlink>
      <w:r w:rsidR="009A01C9" w:rsidRPr="00D10CDA">
        <w:rPr>
          <w:color w:val="auto"/>
          <w:sz w:val="22"/>
          <w:szCs w:val="22"/>
        </w:rPr>
        <w:br/>
      </w:r>
      <w:hyperlink r:id="rId26" w:history="1">
        <w:r w:rsidR="009A01C9" w:rsidRPr="00D10CDA">
          <w:rPr>
            <w:rStyle w:val="Hyperlink"/>
            <w:color w:val="auto"/>
            <w:sz w:val="22"/>
            <w:szCs w:val="22"/>
          </w:rPr>
          <w:t>Risk Assessment guidance and tool</w:t>
        </w:r>
      </w:hyperlink>
    </w:p>
    <w:p w14:paraId="1DA23D23" w14:textId="77777777" w:rsidR="001C623C" w:rsidRDefault="001C623C" w:rsidP="009A01C9">
      <w:pPr>
        <w:pStyle w:val="Default"/>
        <w:rPr>
          <w:rStyle w:val="Hyperlink"/>
          <w:sz w:val="22"/>
          <w:szCs w:val="22"/>
        </w:rPr>
      </w:pPr>
    </w:p>
    <w:p w14:paraId="1DA23D24" w14:textId="77777777" w:rsidR="001C623C" w:rsidRDefault="001C623C" w:rsidP="009A01C9">
      <w:pPr>
        <w:pStyle w:val="Default"/>
        <w:rPr>
          <w:rStyle w:val="Hyperlink"/>
          <w:sz w:val="22"/>
          <w:szCs w:val="22"/>
        </w:rPr>
      </w:pPr>
    </w:p>
    <w:p w14:paraId="1DA23D25"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t>Resources</w:t>
      </w:r>
    </w:p>
    <w:p w14:paraId="1DA23D26" w14:textId="77777777" w:rsidR="009A01C9" w:rsidRDefault="009A01C9" w:rsidP="009A01C9">
      <w:pPr>
        <w:pStyle w:val="Default"/>
        <w:tabs>
          <w:tab w:val="num" w:pos="480"/>
        </w:tabs>
        <w:outlineLvl w:val="0"/>
        <w:rPr>
          <w:b/>
          <w:sz w:val="22"/>
          <w:szCs w:val="22"/>
        </w:rPr>
      </w:pPr>
    </w:p>
    <w:p w14:paraId="1DA23D27"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1DA23D28" w14:textId="77777777" w:rsidR="0097760C" w:rsidRDefault="0097760C" w:rsidP="00E4692A">
      <w:pPr>
        <w:pStyle w:val="Default"/>
        <w:rPr>
          <w:color w:val="auto"/>
          <w:sz w:val="22"/>
          <w:szCs w:val="22"/>
        </w:rPr>
      </w:pPr>
    </w:p>
    <w:p w14:paraId="1DA23D2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1DA23D2A" w14:textId="77777777" w:rsidR="00520619" w:rsidRDefault="00520619" w:rsidP="00153623">
      <w:pPr>
        <w:rPr>
          <w:sz w:val="22"/>
          <w:szCs w:val="22"/>
        </w:rPr>
      </w:pPr>
    </w:p>
    <w:p w14:paraId="1DA23D2B" w14:textId="77777777"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7" w:history="1">
        <w:r w:rsidRPr="00D10CDA">
          <w:rPr>
            <w:rStyle w:val="Hyperlink"/>
            <w:color w:val="auto"/>
            <w:sz w:val="23"/>
            <w:szCs w:val="23"/>
          </w:rPr>
          <w:t>http://resourcelists.worc.ac.uk</w:t>
        </w:r>
      </w:hyperlink>
    </w:p>
    <w:p w14:paraId="1DA23D2C" w14:textId="77777777" w:rsidR="00153623" w:rsidRDefault="00153623" w:rsidP="00153623">
      <w:pPr>
        <w:rPr>
          <w:sz w:val="22"/>
          <w:szCs w:val="22"/>
        </w:rPr>
      </w:pPr>
    </w:p>
    <w:p w14:paraId="1DA23D2E" w14:textId="405B4E38"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1DA23D2F" w14:textId="77777777" w:rsidR="00E4692A" w:rsidRDefault="00E4692A" w:rsidP="00E4692A">
      <w:pPr>
        <w:pStyle w:val="Default"/>
        <w:pBdr>
          <w:bottom w:val="single" w:sz="4" w:space="1" w:color="auto"/>
        </w:pBdr>
        <w:rPr>
          <w:color w:val="auto"/>
          <w:sz w:val="22"/>
          <w:szCs w:val="22"/>
        </w:rPr>
      </w:pPr>
    </w:p>
    <w:p w14:paraId="1DA23D30" w14:textId="77777777" w:rsidR="00E4692A" w:rsidRDefault="00E4692A" w:rsidP="009A01C9">
      <w:pPr>
        <w:pStyle w:val="Default"/>
        <w:rPr>
          <w:color w:val="auto"/>
          <w:sz w:val="22"/>
          <w:szCs w:val="22"/>
        </w:rPr>
      </w:pPr>
    </w:p>
    <w:p w14:paraId="2E362C00" w14:textId="77777777" w:rsidR="00DE6B92" w:rsidRPr="00DE6B92" w:rsidRDefault="00E4692A" w:rsidP="00EC38F7">
      <w:pPr>
        <w:pStyle w:val="Heading1"/>
        <w:spacing w:before="60"/>
        <w:rPr>
          <w:sz w:val="22"/>
          <w:szCs w:val="22"/>
          <w:highlight w:val="yellow"/>
        </w:rPr>
      </w:pPr>
      <w:r w:rsidRPr="00DE6B92">
        <w:rPr>
          <w:sz w:val="22"/>
          <w:szCs w:val="22"/>
          <w:highlight w:val="yellow"/>
        </w:rPr>
        <w:t xml:space="preserve">Library </w:t>
      </w:r>
      <w:r w:rsidR="00EC38F7" w:rsidRPr="00DE6B92">
        <w:rPr>
          <w:sz w:val="22"/>
          <w:szCs w:val="22"/>
          <w:highlight w:val="yellow"/>
        </w:rPr>
        <w:t xml:space="preserve">Services </w:t>
      </w:r>
    </w:p>
    <w:p w14:paraId="5E2DA641" w14:textId="6F42B76A" w:rsidR="00EC38F7" w:rsidRPr="00DE6B92" w:rsidRDefault="00DE6B92" w:rsidP="00EC38F7">
      <w:pPr>
        <w:pStyle w:val="Heading1"/>
        <w:spacing w:before="60"/>
        <w:rPr>
          <w:b w:val="0"/>
          <w:sz w:val="22"/>
          <w:szCs w:val="22"/>
          <w:highlight w:val="yellow"/>
        </w:rPr>
      </w:pPr>
      <w:hyperlink r:id="rId28" w:history="1">
        <w:r w:rsidR="00EC38F7" w:rsidRPr="00DE6B92">
          <w:rPr>
            <w:rStyle w:val="Hyperlink"/>
            <w:b w:val="0"/>
            <w:sz w:val="22"/>
            <w:szCs w:val="22"/>
            <w:highlight w:val="yellow"/>
          </w:rPr>
          <w:t>http://library.worc.ac.uk</w:t>
        </w:r>
      </w:hyperlink>
    </w:p>
    <w:p w14:paraId="1DA23D32" w14:textId="75A695D2" w:rsidR="00E4692A" w:rsidRPr="00DE6B92" w:rsidRDefault="00E4692A" w:rsidP="00E4692A">
      <w:pPr>
        <w:spacing w:before="60"/>
        <w:rPr>
          <w:sz w:val="22"/>
          <w:szCs w:val="22"/>
          <w:highlight w:val="yellow"/>
        </w:rPr>
      </w:pPr>
      <w:r w:rsidRPr="00DE6B92">
        <w:rPr>
          <w:sz w:val="22"/>
          <w:szCs w:val="22"/>
          <w:highlight w:val="yellow"/>
        </w:rPr>
        <w:t xml:space="preserve">Library Services supports students and staff and provides books, journals, online resources, IT, print services and study spaces. Students automatically become members of the library on registering, and </w:t>
      </w:r>
      <w:r w:rsidR="00DE6B92" w:rsidRPr="00DE6B92">
        <w:rPr>
          <w:sz w:val="22"/>
          <w:szCs w:val="22"/>
          <w:highlight w:val="yellow"/>
        </w:rPr>
        <w:t>can use their student ID card as a library card.</w:t>
      </w:r>
    </w:p>
    <w:p w14:paraId="1DA23D33" w14:textId="77777777" w:rsidR="00E4692A" w:rsidRPr="00DE6B92" w:rsidRDefault="00E4692A" w:rsidP="00E4692A">
      <w:pPr>
        <w:spacing w:before="60"/>
        <w:rPr>
          <w:sz w:val="22"/>
          <w:szCs w:val="22"/>
          <w:highlight w:val="yellow"/>
        </w:rPr>
      </w:pPr>
    </w:p>
    <w:p w14:paraId="6D835F48" w14:textId="77777777" w:rsidR="00DE6B92" w:rsidRPr="00DE6B92" w:rsidRDefault="00E4692A" w:rsidP="00E4692A">
      <w:pPr>
        <w:spacing w:before="60"/>
        <w:rPr>
          <w:b/>
          <w:sz w:val="22"/>
          <w:szCs w:val="22"/>
          <w:highlight w:val="yellow"/>
        </w:rPr>
      </w:pPr>
      <w:r w:rsidRPr="00DE6B92">
        <w:rPr>
          <w:b/>
          <w:sz w:val="22"/>
          <w:szCs w:val="22"/>
          <w:highlight w:val="yellow"/>
        </w:rPr>
        <w:t>Library Search</w:t>
      </w:r>
    </w:p>
    <w:p w14:paraId="1DA23D34" w14:textId="515179A0" w:rsidR="00E4692A" w:rsidRPr="00DE6B92" w:rsidRDefault="00DE6B92" w:rsidP="00E4692A">
      <w:pPr>
        <w:spacing w:before="60"/>
        <w:rPr>
          <w:sz w:val="22"/>
          <w:szCs w:val="22"/>
          <w:highlight w:val="yellow"/>
        </w:rPr>
      </w:pPr>
      <w:r w:rsidRPr="00DE6B92">
        <w:rPr>
          <w:sz w:val="22"/>
          <w:szCs w:val="22"/>
          <w:highlight w:val="yellow"/>
        </w:rPr>
        <w:t>A</w:t>
      </w:r>
      <w:r w:rsidR="00E4692A" w:rsidRPr="00DE6B92">
        <w:rPr>
          <w:sz w:val="22"/>
          <w:szCs w:val="22"/>
          <w:highlight w:val="yellow"/>
        </w:rPr>
        <w:t>ccess to all library resources</w:t>
      </w:r>
      <w:r w:rsidR="00E4692A" w:rsidRPr="00DE6B92">
        <w:rPr>
          <w:b/>
          <w:sz w:val="22"/>
          <w:szCs w:val="22"/>
          <w:highlight w:val="yellow"/>
        </w:rPr>
        <w:t xml:space="preserve"> </w:t>
      </w:r>
      <w:hyperlink r:id="rId29" w:history="1">
        <w:r w:rsidR="00E4692A" w:rsidRPr="00DE6B92">
          <w:rPr>
            <w:rStyle w:val="Hyperlink"/>
            <w:sz w:val="22"/>
            <w:szCs w:val="22"/>
            <w:highlight w:val="yellow"/>
          </w:rPr>
          <w:t>http://librarysearch.worc.ac.uk/</w:t>
        </w:r>
      </w:hyperlink>
      <w:r w:rsidR="00E4692A" w:rsidRPr="00DE6B92">
        <w:rPr>
          <w:sz w:val="22"/>
          <w:szCs w:val="22"/>
          <w:highlight w:val="yellow"/>
        </w:rPr>
        <w:t xml:space="preserve"> </w:t>
      </w:r>
    </w:p>
    <w:p w14:paraId="1DA23D35" w14:textId="77777777" w:rsidR="00E4692A" w:rsidRPr="00DE6B92" w:rsidRDefault="00E4692A" w:rsidP="00E4692A">
      <w:pPr>
        <w:spacing w:before="60"/>
        <w:rPr>
          <w:b/>
          <w:sz w:val="22"/>
          <w:szCs w:val="22"/>
          <w:highlight w:val="yellow"/>
        </w:rPr>
      </w:pPr>
    </w:p>
    <w:p w14:paraId="588B6BCF" w14:textId="5A4779B8" w:rsidR="00DE6B92" w:rsidRPr="00DE6B92" w:rsidRDefault="00E4692A" w:rsidP="00DE6B92">
      <w:pPr>
        <w:pStyle w:val="Heading1"/>
        <w:spacing w:before="60"/>
        <w:rPr>
          <w:b w:val="0"/>
          <w:sz w:val="22"/>
          <w:szCs w:val="22"/>
          <w:highlight w:val="yellow"/>
        </w:rPr>
      </w:pPr>
      <w:r w:rsidRPr="00DE6B92">
        <w:rPr>
          <w:sz w:val="22"/>
          <w:szCs w:val="22"/>
          <w:highlight w:val="yellow"/>
        </w:rPr>
        <w:t>Library Subject Guides</w:t>
      </w:r>
      <w:r w:rsidR="00DE6B92" w:rsidRPr="00DE6B92">
        <w:rPr>
          <w:sz w:val="22"/>
          <w:szCs w:val="22"/>
          <w:highlight w:val="yellow"/>
        </w:rPr>
        <w:t xml:space="preserve"> </w:t>
      </w:r>
    </w:p>
    <w:p w14:paraId="1DA23D37" w14:textId="37D980FD" w:rsidR="0097760C" w:rsidRPr="00DE6B92" w:rsidRDefault="00DE6B92" w:rsidP="00E4692A">
      <w:pPr>
        <w:spacing w:before="60"/>
        <w:rPr>
          <w:sz w:val="22"/>
          <w:szCs w:val="22"/>
          <w:highlight w:val="yellow"/>
        </w:rPr>
      </w:pPr>
      <w:hyperlink r:id="rId30" w:history="1">
        <w:r w:rsidRPr="00DE6B92">
          <w:rPr>
            <w:rStyle w:val="Hyperlink"/>
            <w:sz w:val="22"/>
            <w:szCs w:val="22"/>
            <w:highlight w:val="yellow"/>
          </w:rPr>
          <w:t>http://library.worc.ac.uk/subject-guides</w:t>
        </w:r>
      </w:hyperlink>
    </w:p>
    <w:p w14:paraId="0C1B5431" w14:textId="77777777" w:rsidR="00DE6B92" w:rsidRPr="00DE6B92" w:rsidRDefault="00DE6B92" w:rsidP="00E4692A">
      <w:pPr>
        <w:spacing w:before="60"/>
        <w:rPr>
          <w:sz w:val="22"/>
          <w:szCs w:val="22"/>
          <w:highlight w:val="yellow"/>
        </w:rPr>
      </w:pPr>
    </w:p>
    <w:p w14:paraId="79DC38B8" w14:textId="77777777" w:rsidR="00AE5145" w:rsidRDefault="00AE5145" w:rsidP="00153623">
      <w:pPr>
        <w:spacing w:before="60"/>
        <w:rPr>
          <w:b/>
          <w:sz w:val="22"/>
          <w:szCs w:val="22"/>
          <w:highlight w:val="yellow"/>
        </w:rPr>
      </w:pPr>
    </w:p>
    <w:p w14:paraId="1DA23D38" w14:textId="77777777" w:rsidR="00153623" w:rsidRPr="00DE6B92" w:rsidRDefault="00153623" w:rsidP="00153623">
      <w:pPr>
        <w:spacing w:before="60"/>
        <w:rPr>
          <w:sz w:val="22"/>
          <w:szCs w:val="22"/>
          <w:highlight w:val="yellow"/>
        </w:rPr>
      </w:pPr>
      <w:r w:rsidRPr="00DE6B92">
        <w:rPr>
          <w:b/>
          <w:sz w:val="22"/>
          <w:szCs w:val="22"/>
          <w:highlight w:val="yellow"/>
        </w:rPr>
        <w:t>Reading lists</w:t>
      </w:r>
    </w:p>
    <w:p w14:paraId="1DA23D39" w14:textId="412194EE" w:rsidR="00153623" w:rsidRDefault="00520619" w:rsidP="00153623">
      <w:pPr>
        <w:spacing w:before="60"/>
        <w:rPr>
          <w:rStyle w:val="Hyperlink"/>
          <w:sz w:val="22"/>
          <w:szCs w:val="22"/>
        </w:rPr>
      </w:pPr>
      <w:r w:rsidRPr="00DE6B92">
        <w:rPr>
          <w:sz w:val="22"/>
          <w:szCs w:val="22"/>
          <w:highlight w:val="yellow"/>
        </w:rPr>
        <w:t>R</w:t>
      </w:r>
      <w:r w:rsidR="00153623" w:rsidRPr="00DE6B92">
        <w:rPr>
          <w:sz w:val="22"/>
          <w:szCs w:val="22"/>
          <w:highlight w:val="yellow"/>
        </w:rPr>
        <w:t xml:space="preserve">eading and resource lists </w:t>
      </w:r>
      <w:r w:rsidR="007C4231" w:rsidRPr="00DE6B92">
        <w:rPr>
          <w:sz w:val="22"/>
          <w:szCs w:val="22"/>
          <w:highlight w:val="yellow"/>
        </w:rPr>
        <w:t xml:space="preserve">for most UW courses </w:t>
      </w:r>
      <w:r w:rsidR="00153623" w:rsidRPr="00DE6B92">
        <w:rPr>
          <w:sz w:val="22"/>
          <w:szCs w:val="22"/>
          <w:highlight w:val="yellow"/>
        </w:rPr>
        <w:t xml:space="preserve">will be made available through </w:t>
      </w:r>
      <w:r w:rsidRPr="00DE6B92">
        <w:rPr>
          <w:sz w:val="22"/>
          <w:szCs w:val="22"/>
          <w:highlight w:val="yellow"/>
        </w:rPr>
        <w:t>the Resource Lists system</w:t>
      </w:r>
      <w:r w:rsidR="00CB6BFB" w:rsidRPr="00DE6B92">
        <w:rPr>
          <w:sz w:val="22"/>
          <w:szCs w:val="22"/>
          <w:highlight w:val="yellow"/>
        </w:rPr>
        <w:t xml:space="preserve"> (previously referred to as Talis)</w:t>
      </w:r>
      <w:r w:rsidR="00153623" w:rsidRPr="00DE6B92">
        <w:rPr>
          <w:sz w:val="22"/>
          <w:szCs w:val="22"/>
          <w:highlight w:val="yellow"/>
        </w:rPr>
        <w:t xml:space="preserve">.  </w:t>
      </w:r>
      <w:r w:rsidR="00EC38F7" w:rsidRPr="00DE6B92">
        <w:rPr>
          <w:sz w:val="22"/>
          <w:szCs w:val="22"/>
          <w:highlight w:val="yellow"/>
        </w:rPr>
        <w:t xml:space="preserve"> </w:t>
      </w:r>
      <w:hyperlink r:id="rId31" w:history="1">
        <w:r w:rsidR="00EC38F7" w:rsidRPr="00DE6B92">
          <w:rPr>
            <w:rStyle w:val="Hyperlink"/>
            <w:sz w:val="22"/>
            <w:szCs w:val="22"/>
            <w:highlight w:val="yellow"/>
          </w:rPr>
          <w:t>http://resourcelists.worc.ac.uk</w:t>
        </w:r>
      </w:hyperlink>
    </w:p>
    <w:p w14:paraId="5BB0348D" w14:textId="77777777" w:rsidR="00EC38F7" w:rsidRDefault="00EC38F7" w:rsidP="00153623">
      <w:pPr>
        <w:spacing w:before="60"/>
        <w:rPr>
          <w:rStyle w:val="Hyperlink"/>
          <w:b/>
          <w:sz w:val="22"/>
          <w:szCs w:val="22"/>
        </w:rPr>
      </w:pPr>
    </w:p>
    <w:p w14:paraId="3C0ED7B2" w14:textId="77777777" w:rsidR="00EC38F7" w:rsidRDefault="00EC38F7" w:rsidP="00EC38F7">
      <w:pPr>
        <w:spacing w:before="60"/>
        <w:rPr>
          <w:rStyle w:val="Hyperlink"/>
          <w:b/>
          <w:color w:val="auto"/>
          <w:sz w:val="22"/>
          <w:szCs w:val="22"/>
          <w:highlight w:val="yellow"/>
          <w:u w:val="none"/>
        </w:rPr>
      </w:pPr>
      <w:r w:rsidRPr="00EC38F7">
        <w:rPr>
          <w:rStyle w:val="Hyperlink"/>
          <w:b/>
          <w:color w:val="auto"/>
          <w:sz w:val="22"/>
          <w:szCs w:val="22"/>
          <w:highlight w:val="yellow"/>
          <w:u w:val="none"/>
        </w:rPr>
        <w:t>Referencing</w:t>
      </w:r>
    </w:p>
    <w:p w14:paraId="5C26008A" w14:textId="20758D20" w:rsidR="00EC38F7" w:rsidRPr="00EC38F7" w:rsidRDefault="00EC38F7" w:rsidP="00EC38F7">
      <w:pPr>
        <w:spacing w:before="60"/>
        <w:rPr>
          <w:rFonts w:cs="Arial"/>
          <w:color w:val="0070C0"/>
          <w:sz w:val="22"/>
          <w:szCs w:val="22"/>
          <w:highlight w:val="yellow"/>
        </w:rPr>
      </w:pPr>
      <w:r w:rsidRPr="00EC38F7">
        <w:rPr>
          <w:rStyle w:val="Hyperlink"/>
          <w:rFonts w:cs="Arial"/>
          <w:color w:val="auto"/>
          <w:sz w:val="22"/>
          <w:szCs w:val="22"/>
          <w:highlight w:val="yellow"/>
          <w:u w:val="none"/>
        </w:rPr>
        <w:t>The latest guidance and policy relating to referencing at the University of Worcester is</w:t>
      </w:r>
      <w:r w:rsidRPr="00EC38F7">
        <w:rPr>
          <w:rFonts w:cs="Arial"/>
          <w:sz w:val="22"/>
          <w:szCs w:val="22"/>
          <w:highlight w:val="yellow"/>
        </w:rPr>
        <w:t xml:space="preserve"> available at </w:t>
      </w:r>
      <w:hyperlink r:id="rId32" w:history="1">
        <w:r w:rsidRPr="00EC38F7">
          <w:rPr>
            <w:rStyle w:val="Hyperlink"/>
            <w:rFonts w:cs="Arial"/>
            <w:color w:val="0070C0"/>
            <w:sz w:val="22"/>
            <w:szCs w:val="22"/>
            <w:highlight w:val="yellow"/>
          </w:rPr>
          <w:t>http://library.worc.ac.uk/guides/study-skills/referencing</w:t>
        </w:r>
      </w:hyperlink>
      <w:r w:rsidRPr="00EC38F7">
        <w:rPr>
          <w:rFonts w:cs="Arial"/>
          <w:color w:val="0070C0"/>
          <w:sz w:val="22"/>
          <w:szCs w:val="22"/>
          <w:highlight w:val="yellow"/>
        </w:rPr>
        <w:t xml:space="preserve">. </w:t>
      </w:r>
    </w:p>
    <w:p w14:paraId="59B8BC30" w14:textId="77777777" w:rsidR="00EC38F7" w:rsidRPr="00A34F73" w:rsidRDefault="00EC38F7" w:rsidP="00EC38F7">
      <w:pPr>
        <w:rPr>
          <w:rFonts w:cs="Arial"/>
        </w:rPr>
      </w:pPr>
    </w:p>
    <w:p w14:paraId="1DA23D3B" w14:textId="77777777" w:rsidR="00E4692A" w:rsidRDefault="00E4692A" w:rsidP="00E4692A">
      <w:pPr>
        <w:spacing w:before="60"/>
        <w:rPr>
          <w:sz w:val="22"/>
          <w:szCs w:val="22"/>
        </w:rPr>
      </w:pPr>
      <w:r w:rsidRPr="00E4692A">
        <w:rPr>
          <w:b/>
          <w:sz w:val="22"/>
          <w:szCs w:val="22"/>
        </w:rPr>
        <w:t>The Hive</w:t>
      </w:r>
      <w:r w:rsidRPr="00E4692A">
        <w:rPr>
          <w:sz w:val="22"/>
          <w:szCs w:val="22"/>
        </w:rPr>
        <w:t xml:space="preserve"> (joint academic/public library), near City Campus open 8:30 – 22:00, 7 days a week </w:t>
      </w:r>
      <w:r w:rsidR="00520619">
        <w:rPr>
          <w:sz w:val="22"/>
          <w:szCs w:val="22"/>
        </w:rPr>
        <w:t>(</w:t>
      </w:r>
      <w:r w:rsidRPr="00E4692A">
        <w:rPr>
          <w:sz w:val="22"/>
          <w:szCs w:val="22"/>
        </w:rPr>
        <w:t xml:space="preserve">excluding bank holidays) </w:t>
      </w:r>
      <w:hyperlink r:id="rId33" w:history="1">
        <w:r w:rsidRPr="00E4692A">
          <w:rPr>
            <w:color w:val="0000FF"/>
            <w:sz w:val="22"/>
            <w:szCs w:val="22"/>
            <w:u w:val="single"/>
          </w:rPr>
          <w:t>http://www.thehiveworcester.org</w:t>
        </w:r>
      </w:hyperlink>
      <w:r w:rsidRPr="00E4692A">
        <w:rPr>
          <w:sz w:val="22"/>
          <w:szCs w:val="22"/>
        </w:rPr>
        <w:t xml:space="preserve"> </w:t>
      </w:r>
    </w:p>
    <w:p w14:paraId="1DA23D3C" w14:textId="77777777" w:rsidR="00D10CDA" w:rsidRDefault="00D10CDA" w:rsidP="00D10CDA">
      <w:pPr>
        <w:spacing w:before="60"/>
        <w:rPr>
          <w:b/>
          <w:i/>
          <w:sz w:val="22"/>
          <w:szCs w:val="22"/>
        </w:rPr>
      </w:pPr>
      <w:r>
        <w:rPr>
          <w:i/>
          <w:sz w:val="22"/>
          <w:szCs w:val="22"/>
        </w:rPr>
        <w:t>If l</w:t>
      </w:r>
      <w:r w:rsidRPr="00E4692A">
        <w:rPr>
          <w:i/>
          <w:sz w:val="22"/>
          <w:szCs w:val="22"/>
        </w:rPr>
        <w:t>ogging in to a computer at the Hive</w:t>
      </w:r>
      <w:r>
        <w:rPr>
          <w:i/>
          <w:sz w:val="22"/>
          <w:szCs w:val="22"/>
        </w:rPr>
        <w:t>, p</w:t>
      </w:r>
      <w:r w:rsidRPr="00E4692A">
        <w:rPr>
          <w:i/>
          <w:sz w:val="22"/>
          <w:szCs w:val="22"/>
        </w:rPr>
        <w:t xml:space="preserve">refix your </w:t>
      </w:r>
      <w:r>
        <w:rPr>
          <w:i/>
          <w:sz w:val="22"/>
          <w:szCs w:val="22"/>
        </w:rPr>
        <w:t>student I</w:t>
      </w:r>
      <w:r w:rsidRPr="00E4692A">
        <w:rPr>
          <w:i/>
          <w:sz w:val="22"/>
          <w:szCs w:val="22"/>
        </w:rPr>
        <w:t>D with</w:t>
      </w:r>
      <w:r w:rsidRPr="00E4692A">
        <w:rPr>
          <w:b/>
          <w:i/>
          <w:sz w:val="22"/>
          <w:szCs w:val="22"/>
        </w:rPr>
        <w:t xml:space="preserve"> uni\  </w:t>
      </w:r>
    </w:p>
    <w:p w14:paraId="1DA23D3D" w14:textId="77777777" w:rsidR="00D10CDA" w:rsidRPr="00E4692A" w:rsidRDefault="00D10CDA" w:rsidP="00D10CDA">
      <w:pPr>
        <w:spacing w:before="60"/>
        <w:rPr>
          <w:i/>
          <w:sz w:val="22"/>
          <w:szCs w:val="22"/>
        </w:rPr>
      </w:pPr>
      <w:r w:rsidRPr="00E4692A">
        <w:rPr>
          <w:i/>
          <w:sz w:val="22"/>
          <w:szCs w:val="22"/>
        </w:rPr>
        <w:t>e</w:t>
      </w:r>
      <w:r>
        <w:rPr>
          <w:i/>
          <w:sz w:val="22"/>
          <w:szCs w:val="22"/>
        </w:rPr>
        <w:t>.</w:t>
      </w:r>
      <w:r w:rsidRPr="00E4692A">
        <w:rPr>
          <w:i/>
          <w:sz w:val="22"/>
          <w:szCs w:val="22"/>
        </w:rPr>
        <w:t>g</w:t>
      </w:r>
      <w:r>
        <w:rPr>
          <w:i/>
          <w:sz w:val="22"/>
          <w:szCs w:val="22"/>
        </w:rPr>
        <w:t>.</w:t>
      </w:r>
      <w:r w:rsidRPr="00E4692A">
        <w:rPr>
          <w:i/>
          <w:sz w:val="22"/>
          <w:szCs w:val="22"/>
        </w:rPr>
        <w:t xml:space="preserve">  </w:t>
      </w:r>
      <w:r w:rsidRPr="00D10CDA">
        <w:rPr>
          <w:i/>
          <w:sz w:val="22"/>
          <w:szCs w:val="22"/>
        </w:rPr>
        <w:t>uni\</w:t>
      </w:r>
      <w:r>
        <w:rPr>
          <w:i/>
          <w:sz w:val="22"/>
          <w:szCs w:val="22"/>
        </w:rPr>
        <w:t>OTHA1_16</w:t>
      </w:r>
      <w:r w:rsidRPr="00E4692A">
        <w:rPr>
          <w:i/>
          <w:sz w:val="22"/>
          <w:szCs w:val="22"/>
        </w:rPr>
        <w:t xml:space="preserve"> </w:t>
      </w:r>
    </w:p>
    <w:p w14:paraId="1DA23D3E" w14:textId="77777777" w:rsidR="00E4692A" w:rsidRDefault="00E4692A" w:rsidP="00E4692A">
      <w:pPr>
        <w:spacing w:before="60"/>
        <w:rPr>
          <w:b/>
          <w:sz w:val="22"/>
          <w:szCs w:val="22"/>
        </w:rPr>
      </w:pPr>
    </w:p>
    <w:p w14:paraId="1DA23D3F" w14:textId="33D76113" w:rsidR="00E4692A" w:rsidRPr="00E4692A" w:rsidRDefault="00E4692A" w:rsidP="00E4692A">
      <w:pPr>
        <w:spacing w:before="60"/>
        <w:rPr>
          <w:sz w:val="22"/>
          <w:szCs w:val="22"/>
        </w:rPr>
      </w:pPr>
      <w:r w:rsidRPr="00E4692A">
        <w:rPr>
          <w:b/>
          <w:sz w:val="22"/>
          <w:szCs w:val="22"/>
        </w:rPr>
        <w:t>Peirson Building</w:t>
      </w:r>
      <w:r w:rsidRPr="00E4692A">
        <w:rPr>
          <w:sz w:val="22"/>
          <w:szCs w:val="22"/>
        </w:rPr>
        <w:t xml:space="preserve">, </w:t>
      </w:r>
      <w:r w:rsidRPr="00787926">
        <w:rPr>
          <w:b/>
          <w:sz w:val="22"/>
          <w:szCs w:val="22"/>
        </w:rPr>
        <w:t>St Johns</w:t>
      </w:r>
      <w:r w:rsidR="00787926" w:rsidRPr="00787926">
        <w:rPr>
          <w:b/>
          <w:sz w:val="22"/>
          <w:szCs w:val="22"/>
        </w:rPr>
        <w:t>,</w:t>
      </w:r>
      <w:r w:rsidRPr="00787926">
        <w:rPr>
          <w:b/>
          <w:sz w:val="22"/>
          <w:szCs w:val="22"/>
        </w:rPr>
        <w:t xml:space="preserve"> </w:t>
      </w:r>
      <w:r w:rsidRPr="00E4692A">
        <w:rPr>
          <w:sz w:val="22"/>
          <w:szCs w:val="22"/>
        </w:rPr>
        <w:t>24/7 PC access, study space, Firstpoint</w:t>
      </w:r>
    </w:p>
    <w:p w14:paraId="1DA23D40" w14:textId="77777777" w:rsidR="00E4692A" w:rsidRDefault="00E4692A" w:rsidP="00E4692A">
      <w:pPr>
        <w:spacing w:before="60"/>
        <w:rPr>
          <w:b/>
          <w:sz w:val="22"/>
          <w:szCs w:val="22"/>
        </w:rPr>
      </w:pPr>
    </w:p>
    <w:p w14:paraId="0E1D4D4D" w14:textId="77777777" w:rsidR="00787926" w:rsidRDefault="00787926" w:rsidP="00E4692A">
      <w:pPr>
        <w:spacing w:before="60"/>
        <w:rPr>
          <w:sz w:val="22"/>
          <w:szCs w:val="22"/>
        </w:rPr>
      </w:pPr>
      <w:r w:rsidRPr="00E4692A">
        <w:rPr>
          <w:b/>
          <w:sz w:val="22"/>
          <w:szCs w:val="22"/>
        </w:rPr>
        <w:t>Riverside Learning Exchange</w:t>
      </w:r>
      <w:r>
        <w:rPr>
          <w:b/>
          <w:sz w:val="22"/>
          <w:szCs w:val="22"/>
        </w:rPr>
        <w:t>,</w:t>
      </w:r>
      <w:r w:rsidRPr="00E4692A">
        <w:rPr>
          <w:sz w:val="22"/>
          <w:szCs w:val="22"/>
        </w:rPr>
        <w:t xml:space="preserve"> PC access Mon-Fri 8:30 – 21:30, Sat and Sun 8:30 – 15:30</w:t>
      </w:r>
    </w:p>
    <w:p w14:paraId="1DA23D41" w14:textId="68B3D451" w:rsidR="00E4692A" w:rsidRPr="00E4692A" w:rsidRDefault="00787926" w:rsidP="00E4692A">
      <w:pPr>
        <w:spacing w:before="60"/>
        <w:rPr>
          <w:sz w:val="22"/>
          <w:szCs w:val="22"/>
        </w:rPr>
      </w:pPr>
      <w:r>
        <w:rPr>
          <w:sz w:val="22"/>
          <w:szCs w:val="22"/>
        </w:rPr>
        <w:br/>
      </w:r>
      <w:r w:rsidR="00E4692A" w:rsidRPr="00E4692A">
        <w:rPr>
          <w:b/>
          <w:sz w:val="22"/>
          <w:szCs w:val="22"/>
        </w:rPr>
        <w:t>Charles Hastings</w:t>
      </w:r>
      <w:r w:rsidR="00E4692A" w:rsidRPr="00787926">
        <w:rPr>
          <w:b/>
          <w:sz w:val="22"/>
          <w:szCs w:val="22"/>
        </w:rPr>
        <w:t>, City Campus</w:t>
      </w:r>
      <w:r w:rsidRPr="00787926">
        <w:rPr>
          <w:b/>
          <w:sz w:val="22"/>
          <w:szCs w:val="22"/>
        </w:rPr>
        <w:t>,</w:t>
      </w:r>
      <w:r w:rsidR="00E4692A" w:rsidRPr="00E4692A">
        <w:rPr>
          <w:sz w:val="22"/>
          <w:szCs w:val="22"/>
        </w:rPr>
        <w:t xml:space="preserve"> 24/7 PC access, social study space </w:t>
      </w:r>
    </w:p>
    <w:p w14:paraId="1DA23D43" w14:textId="707B87D7" w:rsidR="00E4692A" w:rsidRPr="00DE6B92" w:rsidRDefault="00DE6B92" w:rsidP="00E4692A">
      <w:pPr>
        <w:spacing w:before="60"/>
        <w:rPr>
          <w:sz w:val="22"/>
          <w:szCs w:val="22"/>
        </w:rPr>
      </w:pPr>
      <w:r>
        <w:rPr>
          <w:sz w:val="22"/>
          <w:szCs w:val="22"/>
        </w:rPr>
        <w:br/>
      </w:r>
      <w:r w:rsidR="00787926" w:rsidRPr="00787926">
        <w:rPr>
          <w:b/>
          <w:sz w:val="22"/>
          <w:szCs w:val="22"/>
          <w:highlight w:val="yellow"/>
        </w:rPr>
        <w:t xml:space="preserve">Jenny Lind Building, </w:t>
      </w:r>
      <w:r w:rsidR="00787926" w:rsidRPr="0087089C">
        <w:rPr>
          <w:b/>
          <w:sz w:val="22"/>
          <w:szCs w:val="22"/>
          <w:highlight w:val="yellow"/>
        </w:rPr>
        <w:t>City Campus,</w:t>
      </w:r>
      <w:r w:rsidR="00787926" w:rsidRPr="00787926">
        <w:rPr>
          <w:sz w:val="22"/>
          <w:szCs w:val="22"/>
          <w:highlight w:val="yellow"/>
        </w:rPr>
        <w:t xml:space="preserve"> </w:t>
      </w:r>
      <w:r w:rsidRPr="00787926">
        <w:rPr>
          <w:sz w:val="22"/>
          <w:szCs w:val="22"/>
          <w:highlight w:val="yellow"/>
        </w:rPr>
        <w:t xml:space="preserve">PC access is available during </w:t>
      </w:r>
      <w:r w:rsidR="00787926" w:rsidRPr="00787926">
        <w:rPr>
          <w:sz w:val="22"/>
          <w:szCs w:val="22"/>
          <w:highlight w:val="yellow"/>
        </w:rPr>
        <w:t xml:space="preserve">standard </w:t>
      </w:r>
      <w:r w:rsidRPr="00787926">
        <w:rPr>
          <w:sz w:val="22"/>
          <w:szCs w:val="22"/>
          <w:highlight w:val="yellow"/>
        </w:rPr>
        <w:t>opening hours</w:t>
      </w:r>
      <w:r w:rsidR="00787926" w:rsidRPr="00787926">
        <w:rPr>
          <w:sz w:val="22"/>
          <w:szCs w:val="22"/>
          <w:highlight w:val="yellow"/>
        </w:rPr>
        <w:t xml:space="preserve">, Mon-Fri 8.00 – 18.30.  </w:t>
      </w:r>
      <w:r w:rsidRPr="00787926">
        <w:rPr>
          <w:sz w:val="22"/>
          <w:szCs w:val="22"/>
          <w:highlight w:val="yellow"/>
        </w:rPr>
        <w:t xml:space="preserve"> </w:t>
      </w:r>
      <w:r w:rsidR="00787926" w:rsidRPr="00787926">
        <w:rPr>
          <w:sz w:val="22"/>
          <w:szCs w:val="22"/>
          <w:highlight w:val="yellow"/>
        </w:rPr>
        <w:t>24/7 PC access is available with student card – check with St John’s Reception/Security for details (01905 85</w:t>
      </w:r>
      <w:r w:rsidR="0087089C">
        <w:rPr>
          <w:sz w:val="22"/>
          <w:szCs w:val="22"/>
          <w:highlight w:val="yellow"/>
        </w:rPr>
        <w:t xml:space="preserve"> </w:t>
      </w:r>
      <w:r w:rsidR="00787926" w:rsidRPr="00787926">
        <w:rPr>
          <w:sz w:val="22"/>
          <w:szCs w:val="22"/>
          <w:highlight w:val="yellow"/>
        </w:rPr>
        <w:t>5000).</w:t>
      </w:r>
      <w:r w:rsidR="00787926">
        <w:rPr>
          <w:sz w:val="22"/>
          <w:szCs w:val="22"/>
        </w:rPr>
        <w:t xml:space="preserve">  </w:t>
      </w:r>
      <w:r>
        <w:rPr>
          <w:sz w:val="22"/>
          <w:szCs w:val="22"/>
        </w:rPr>
        <w:t xml:space="preserve">  </w:t>
      </w:r>
    </w:p>
    <w:p w14:paraId="1DA23D44" w14:textId="77777777" w:rsidR="00E4692A" w:rsidRDefault="00E4692A" w:rsidP="00E4692A">
      <w:pPr>
        <w:spacing w:before="60"/>
        <w:rPr>
          <w:b/>
          <w:sz w:val="22"/>
          <w:szCs w:val="22"/>
        </w:rPr>
      </w:pPr>
    </w:p>
    <w:p w14:paraId="1DA23D45" w14:textId="77777777" w:rsidR="00E4692A" w:rsidRPr="00E4692A" w:rsidRDefault="00E4692A" w:rsidP="00E4692A">
      <w:pPr>
        <w:spacing w:before="60"/>
        <w:rPr>
          <w:sz w:val="22"/>
          <w:szCs w:val="22"/>
        </w:rPr>
      </w:pPr>
      <w:r w:rsidRPr="00E4692A">
        <w:rPr>
          <w:b/>
          <w:sz w:val="22"/>
          <w:szCs w:val="22"/>
        </w:rPr>
        <w:t>Library enquiries</w:t>
      </w:r>
      <w:r w:rsidRPr="00E4692A">
        <w:rPr>
          <w:sz w:val="22"/>
          <w:szCs w:val="22"/>
        </w:rPr>
        <w:t xml:space="preserve"> </w:t>
      </w:r>
      <w:hyperlink r:id="rId34" w:history="1">
        <w:r w:rsidRPr="00E4692A">
          <w:rPr>
            <w:color w:val="0000FF"/>
            <w:sz w:val="22"/>
            <w:szCs w:val="22"/>
            <w:u w:val="single"/>
          </w:rPr>
          <w:t>askalibrarian@worc.ac.uk</w:t>
        </w:r>
      </w:hyperlink>
      <w:r w:rsidRPr="00E4692A">
        <w:rPr>
          <w:sz w:val="22"/>
          <w:szCs w:val="22"/>
        </w:rPr>
        <w:t xml:space="preserve"> </w:t>
      </w:r>
    </w:p>
    <w:p w14:paraId="1DA23D46" w14:textId="77777777" w:rsidR="00E4692A" w:rsidRDefault="00E4692A" w:rsidP="00E4692A">
      <w:pPr>
        <w:spacing w:before="60"/>
        <w:rPr>
          <w:b/>
          <w:sz w:val="22"/>
          <w:szCs w:val="22"/>
        </w:rPr>
      </w:pPr>
    </w:p>
    <w:p w14:paraId="1DA23D47" w14:textId="77777777" w:rsidR="00E4692A" w:rsidRDefault="00E4692A" w:rsidP="00E4692A">
      <w:pPr>
        <w:spacing w:before="60"/>
        <w:rPr>
          <w:rStyle w:val="Hyperlink"/>
          <w:sz w:val="22"/>
          <w:szCs w:val="22"/>
        </w:rPr>
      </w:pPr>
      <w:r w:rsidRPr="00E4692A">
        <w:rPr>
          <w:b/>
          <w:sz w:val="22"/>
          <w:szCs w:val="22"/>
        </w:rPr>
        <w:t>I</w:t>
      </w:r>
      <w:r w:rsidR="00581752">
        <w:rPr>
          <w:b/>
          <w:sz w:val="22"/>
          <w:szCs w:val="22"/>
        </w:rPr>
        <w:t>C</w:t>
      </w:r>
      <w:r w:rsidRPr="00E4692A">
        <w:rPr>
          <w:b/>
          <w:sz w:val="22"/>
          <w:szCs w:val="22"/>
        </w:rPr>
        <w:t>T enquiries</w:t>
      </w:r>
      <w:r w:rsidRPr="00581752">
        <w:rPr>
          <w:b/>
          <w:sz w:val="22"/>
          <w:szCs w:val="22"/>
        </w:rPr>
        <w:t xml:space="preserve"> </w:t>
      </w:r>
      <w:r w:rsidR="00581752" w:rsidRPr="00581752">
        <w:rPr>
          <w:b/>
          <w:sz w:val="22"/>
          <w:szCs w:val="22"/>
        </w:rPr>
        <w:t>desk</w:t>
      </w:r>
      <w:r w:rsidRPr="00E4692A">
        <w:rPr>
          <w:sz w:val="22"/>
          <w:szCs w:val="22"/>
        </w:rPr>
        <w:t xml:space="preserve"> on Level 1 of Peirson Building or via student/staff portal: </w:t>
      </w:r>
      <w:hyperlink r:id="rId35" w:tgtFrame="_blank" w:history="1">
        <w:r w:rsidRPr="00E4692A">
          <w:rPr>
            <w:rStyle w:val="Hyperlink"/>
            <w:sz w:val="22"/>
            <w:szCs w:val="22"/>
          </w:rPr>
          <w:t xml:space="preserve">ICT Service Desk </w:t>
        </w:r>
      </w:hyperlink>
    </w:p>
    <w:p w14:paraId="1DA23D48" w14:textId="77777777" w:rsidR="00581752" w:rsidRDefault="00581752" w:rsidP="00E4692A">
      <w:pPr>
        <w:spacing w:before="60"/>
        <w:rPr>
          <w:rStyle w:val="Hyperlink"/>
          <w:sz w:val="22"/>
          <w:szCs w:val="22"/>
        </w:rPr>
      </w:pPr>
    </w:p>
    <w:p w14:paraId="1DA23D49" w14:textId="77777777" w:rsidR="00581752" w:rsidRPr="00581752" w:rsidRDefault="00581752" w:rsidP="00E4692A">
      <w:pPr>
        <w:spacing w:before="60"/>
        <w:rPr>
          <w:sz w:val="22"/>
          <w:szCs w:val="22"/>
        </w:rPr>
      </w:pPr>
      <w:r w:rsidRPr="0024406A">
        <w:rPr>
          <w:b/>
          <w:sz w:val="22"/>
          <w:szCs w:val="22"/>
          <w:highlight w:val="yellow"/>
        </w:rPr>
        <w:t xml:space="preserve">ICT Major Incident Procedure </w:t>
      </w:r>
      <w:r w:rsidRPr="0024406A">
        <w:rPr>
          <w:sz w:val="22"/>
          <w:szCs w:val="22"/>
          <w:highlight w:val="yellow"/>
        </w:rPr>
        <w:t xml:space="preserve">In the event of a major system failure, </w:t>
      </w:r>
      <w:r w:rsidR="00D10CDA">
        <w:rPr>
          <w:sz w:val="22"/>
          <w:szCs w:val="22"/>
          <w:highlight w:val="yellow"/>
        </w:rPr>
        <w:t>c</w:t>
      </w:r>
      <w:r w:rsidRPr="0024406A">
        <w:rPr>
          <w:sz w:val="22"/>
          <w:szCs w:val="22"/>
          <w:highlight w:val="yellow"/>
        </w:rPr>
        <w:t xml:space="preserve">ommunications will be via </w:t>
      </w:r>
      <w:r w:rsidR="00D10CDA">
        <w:rPr>
          <w:sz w:val="22"/>
          <w:szCs w:val="22"/>
          <w:highlight w:val="yellow"/>
        </w:rPr>
        <w:t xml:space="preserve">the </w:t>
      </w:r>
      <w:r w:rsidRPr="0024406A">
        <w:rPr>
          <w:sz w:val="22"/>
          <w:szCs w:val="22"/>
          <w:highlight w:val="yellow"/>
        </w:rPr>
        <w:t>email</w:t>
      </w:r>
      <w:r w:rsidR="00D10CDA">
        <w:rPr>
          <w:sz w:val="22"/>
          <w:szCs w:val="22"/>
          <w:highlight w:val="yellow"/>
        </w:rPr>
        <w:t xml:space="preserve"> system</w:t>
      </w:r>
      <w:r w:rsidRPr="0024406A">
        <w:rPr>
          <w:sz w:val="22"/>
          <w:szCs w:val="22"/>
          <w:highlight w:val="yellow"/>
        </w:rPr>
        <w:t xml:space="preserve"> and/or </w:t>
      </w:r>
      <w:r w:rsidR="00D10CDA">
        <w:rPr>
          <w:sz w:val="22"/>
          <w:szCs w:val="22"/>
          <w:highlight w:val="yellow"/>
        </w:rPr>
        <w:t xml:space="preserve">the UW </w:t>
      </w:r>
      <w:r w:rsidRPr="0024406A">
        <w:rPr>
          <w:sz w:val="22"/>
          <w:szCs w:val="22"/>
          <w:highlight w:val="yellow"/>
        </w:rPr>
        <w:t>web</w:t>
      </w:r>
      <w:r w:rsidR="00D10CDA">
        <w:rPr>
          <w:sz w:val="22"/>
          <w:szCs w:val="22"/>
          <w:highlight w:val="yellow"/>
        </w:rPr>
        <w:t xml:space="preserve"> </w:t>
      </w:r>
      <w:r w:rsidRPr="0024406A">
        <w:rPr>
          <w:sz w:val="22"/>
          <w:szCs w:val="22"/>
          <w:highlight w:val="yellow"/>
        </w:rPr>
        <w:t>pages.</w:t>
      </w:r>
    </w:p>
    <w:p w14:paraId="1DA23D4A" w14:textId="77777777" w:rsidR="00E4692A" w:rsidRDefault="00E4692A" w:rsidP="00E4692A">
      <w:pPr>
        <w:spacing w:before="60"/>
        <w:rPr>
          <w:b/>
          <w:sz w:val="22"/>
          <w:szCs w:val="22"/>
        </w:rPr>
      </w:pPr>
    </w:p>
    <w:p w14:paraId="1DA23D4B" w14:textId="77777777" w:rsidR="00E4692A" w:rsidRPr="00E4692A" w:rsidRDefault="00E4692A" w:rsidP="00E4692A">
      <w:pPr>
        <w:spacing w:before="60"/>
        <w:rPr>
          <w:sz w:val="22"/>
          <w:szCs w:val="22"/>
        </w:rPr>
      </w:pPr>
      <w:r w:rsidRPr="00E4692A">
        <w:rPr>
          <w:b/>
          <w:sz w:val="22"/>
          <w:szCs w:val="22"/>
        </w:rPr>
        <w:t>E-Learning Support Team</w:t>
      </w:r>
      <w:r w:rsidRPr="00E4692A">
        <w:rPr>
          <w:sz w:val="22"/>
          <w:szCs w:val="22"/>
        </w:rPr>
        <w:t xml:space="preserve"> (including Blackboard) </w:t>
      </w:r>
      <w:hyperlink r:id="rId36" w:history="1">
        <w:r w:rsidRPr="00E4692A">
          <w:rPr>
            <w:color w:val="0000FF"/>
            <w:sz w:val="22"/>
            <w:szCs w:val="22"/>
            <w:u w:val="single"/>
          </w:rPr>
          <w:t>eos@worc.ac.uk</w:t>
        </w:r>
      </w:hyperlink>
    </w:p>
    <w:p w14:paraId="1DA23D4C" w14:textId="77777777" w:rsidR="00E4692A" w:rsidRDefault="00E4692A" w:rsidP="00E4692A">
      <w:pPr>
        <w:spacing w:before="60"/>
        <w:rPr>
          <w:b/>
          <w:sz w:val="22"/>
          <w:szCs w:val="22"/>
        </w:rPr>
      </w:pPr>
    </w:p>
    <w:p w14:paraId="1DA23D4D" w14:textId="77777777" w:rsidR="00E4692A" w:rsidRPr="00E4692A" w:rsidRDefault="00E4692A" w:rsidP="00E4692A">
      <w:pPr>
        <w:spacing w:before="60"/>
        <w:rPr>
          <w:b/>
          <w:sz w:val="22"/>
          <w:szCs w:val="22"/>
        </w:rPr>
      </w:pPr>
      <w:r w:rsidRPr="00E4692A">
        <w:rPr>
          <w:b/>
          <w:sz w:val="22"/>
          <w:szCs w:val="22"/>
        </w:rPr>
        <w:t>Videos, screencasts and Facebook:</w:t>
      </w:r>
    </w:p>
    <w:p w14:paraId="1DA23D4E" w14:textId="77777777" w:rsidR="00E4692A" w:rsidRPr="00E4692A" w:rsidRDefault="00DE6B92" w:rsidP="00E4692A">
      <w:pPr>
        <w:spacing w:before="60"/>
        <w:ind w:left="720"/>
        <w:rPr>
          <w:sz w:val="22"/>
          <w:szCs w:val="22"/>
        </w:rPr>
      </w:pPr>
      <w:hyperlink r:id="rId37" w:history="1">
        <w:r w:rsidR="00E4692A" w:rsidRPr="00E4692A">
          <w:rPr>
            <w:color w:val="0000FF"/>
            <w:sz w:val="22"/>
            <w:szCs w:val="22"/>
            <w:u w:val="single"/>
          </w:rPr>
          <w:t>www.youtube.com/worcesteralt</w:t>
        </w:r>
      </w:hyperlink>
      <w:r w:rsidR="00E4692A" w:rsidRPr="00E4692A">
        <w:rPr>
          <w:sz w:val="22"/>
          <w:szCs w:val="22"/>
        </w:rPr>
        <w:t xml:space="preserve"> (Library resources)</w:t>
      </w:r>
    </w:p>
    <w:p w14:paraId="1DA23D4F" w14:textId="77777777" w:rsidR="00E4692A" w:rsidRPr="00E4692A" w:rsidRDefault="00DE6B92" w:rsidP="00E4692A">
      <w:pPr>
        <w:spacing w:before="60"/>
        <w:ind w:left="720"/>
        <w:rPr>
          <w:sz w:val="22"/>
          <w:szCs w:val="22"/>
        </w:rPr>
      </w:pPr>
      <w:hyperlink r:id="rId38" w:history="1">
        <w:r w:rsidR="00E4692A" w:rsidRPr="00E4692A">
          <w:rPr>
            <w:color w:val="0000FF"/>
            <w:sz w:val="22"/>
            <w:szCs w:val="22"/>
            <w:u w:val="single"/>
          </w:rPr>
          <w:t>http://quiler.omeka.net/</w:t>
        </w:r>
      </w:hyperlink>
      <w:r w:rsidR="00E4692A" w:rsidRPr="00E4692A">
        <w:rPr>
          <w:sz w:val="22"/>
          <w:szCs w:val="22"/>
        </w:rPr>
        <w:t xml:space="preserve">  (Library Resources collection)</w:t>
      </w:r>
    </w:p>
    <w:p w14:paraId="1DA23D50" w14:textId="77777777" w:rsidR="00E4692A" w:rsidRPr="00E4692A" w:rsidRDefault="00DE6B92" w:rsidP="00E4692A">
      <w:pPr>
        <w:spacing w:before="60"/>
        <w:ind w:left="720"/>
        <w:rPr>
          <w:color w:val="0000FF"/>
          <w:sz w:val="22"/>
          <w:szCs w:val="22"/>
          <w:u w:val="single"/>
        </w:rPr>
      </w:pPr>
      <w:hyperlink r:id="rId39" w:history="1">
        <w:r w:rsidR="00C90FAE" w:rsidRPr="00451B49">
          <w:rPr>
            <w:rStyle w:val="Hyperlink"/>
            <w:sz w:val="22"/>
            <w:szCs w:val="22"/>
          </w:rPr>
          <w:t>www.facebook.com/uwlibservices</w:t>
        </w:r>
      </w:hyperlink>
    </w:p>
    <w:p w14:paraId="1DA23D51" w14:textId="25DBFD82" w:rsidR="00E4692A" w:rsidRDefault="00AE5145" w:rsidP="00E4692A">
      <w:pPr>
        <w:spacing w:before="60"/>
        <w:ind w:left="720"/>
        <w:rPr>
          <w:color w:val="0000FF"/>
          <w:sz w:val="22"/>
          <w:szCs w:val="22"/>
          <w:u w:val="single"/>
        </w:rPr>
      </w:pPr>
      <w:hyperlink r:id="rId40" w:history="1">
        <w:r w:rsidRPr="00761681">
          <w:rPr>
            <w:rStyle w:val="Hyperlink"/>
            <w:sz w:val="22"/>
            <w:szCs w:val="22"/>
          </w:rPr>
          <w:t>https://twitter.com/uwlibservices</w:t>
        </w:r>
      </w:hyperlink>
    </w:p>
    <w:p w14:paraId="5180F739" w14:textId="77777777" w:rsidR="00AE5145" w:rsidRDefault="00AE5145" w:rsidP="00E4692A">
      <w:pPr>
        <w:spacing w:before="60"/>
        <w:ind w:left="720"/>
        <w:rPr>
          <w:color w:val="0000FF"/>
          <w:sz w:val="22"/>
          <w:szCs w:val="22"/>
          <w:u w:val="single"/>
        </w:rPr>
      </w:pPr>
    </w:p>
    <w:p w14:paraId="039919BB" w14:textId="77777777" w:rsidR="00AE5145" w:rsidRDefault="00AE5145" w:rsidP="00E4692A">
      <w:pPr>
        <w:spacing w:before="60"/>
        <w:ind w:left="720"/>
        <w:rPr>
          <w:color w:val="0000FF"/>
          <w:sz w:val="22"/>
          <w:szCs w:val="22"/>
          <w:u w:val="single"/>
        </w:rPr>
      </w:pPr>
    </w:p>
    <w:p w14:paraId="237CC293" w14:textId="77777777" w:rsidR="00AE5145" w:rsidRDefault="00AE5145" w:rsidP="00E4692A">
      <w:pPr>
        <w:spacing w:before="60"/>
        <w:ind w:left="720"/>
        <w:rPr>
          <w:color w:val="0000FF"/>
          <w:sz w:val="22"/>
          <w:szCs w:val="22"/>
          <w:u w:val="single"/>
        </w:rPr>
      </w:pPr>
      <w:bookmarkStart w:id="9" w:name="_GoBack"/>
      <w:bookmarkEnd w:id="9"/>
    </w:p>
    <w:p w14:paraId="04413841" w14:textId="77777777" w:rsidR="00AE5145" w:rsidRPr="00E4692A" w:rsidRDefault="00AE5145" w:rsidP="00E4692A">
      <w:pPr>
        <w:spacing w:before="60"/>
        <w:ind w:left="720"/>
        <w:rPr>
          <w:color w:val="0000FF"/>
          <w:sz w:val="22"/>
          <w:szCs w:val="22"/>
          <w:u w:val="single"/>
        </w:rPr>
      </w:pPr>
    </w:p>
    <w:p w14:paraId="1DA23D52" w14:textId="77777777" w:rsidR="00E4692A" w:rsidRDefault="00E4692A" w:rsidP="00E4692A">
      <w:pPr>
        <w:spacing w:before="60"/>
        <w:rPr>
          <w:i/>
          <w:sz w:val="22"/>
          <w:szCs w:val="22"/>
        </w:rPr>
      </w:pPr>
    </w:p>
    <w:p w14:paraId="1DA23D53"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1DA23D54" w14:textId="77777777" w:rsidR="009A01C9" w:rsidRPr="000F6E54" w:rsidRDefault="009A01C9" w:rsidP="009A01C9">
      <w:pPr>
        <w:pStyle w:val="Default"/>
        <w:rPr>
          <w:b/>
          <w:i/>
          <w:sz w:val="22"/>
          <w:szCs w:val="22"/>
        </w:rPr>
      </w:pPr>
    </w:p>
    <w:p w14:paraId="1DA23D55"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1DA23D56" w14:textId="77777777" w:rsidR="009A01C9" w:rsidRPr="002E6422" w:rsidRDefault="009A01C9" w:rsidP="009A01C9">
      <w:pPr>
        <w:pStyle w:val="Default"/>
        <w:rPr>
          <w:color w:val="auto"/>
          <w:sz w:val="22"/>
          <w:szCs w:val="22"/>
        </w:rPr>
      </w:pPr>
    </w:p>
    <w:p w14:paraId="1DA23D57"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1DA23D58" w14:textId="77777777" w:rsidR="009A01C9" w:rsidRPr="000F6E54" w:rsidRDefault="009A01C9" w:rsidP="009A01C9">
      <w:pPr>
        <w:pStyle w:val="Default"/>
        <w:rPr>
          <w:color w:val="4F6228"/>
          <w:sz w:val="22"/>
          <w:szCs w:val="22"/>
        </w:rPr>
      </w:pPr>
    </w:p>
    <w:p w14:paraId="1DA23D59" w14:textId="77777777"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1DA23D5A" w14:textId="77777777" w:rsidR="009F7C63" w:rsidRPr="000F6E54" w:rsidRDefault="009F7C63" w:rsidP="00FF5658">
      <w:pPr>
        <w:pStyle w:val="Default"/>
        <w:rPr>
          <w:b/>
          <w:color w:val="auto"/>
          <w:sz w:val="22"/>
          <w:szCs w:val="22"/>
        </w:rPr>
      </w:pPr>
    </w:p>
    <w:p w14:paraId="1DA23D5B" w14:textId="77777777" w:rsidR="003F37F2" w:rsidRDefault="00DE6B92" w:rsidP="003F37F2">
      <w:pPr>
        <w:autoSpaceDE w:val="0"/>
        <w:autoSpaceDN w:val="0"/>
        <w:adjustRightInd w:val="0"/>
        <w:rPr>
          <w:rFonts w:cs="Arial"/>
          <w:sz w:val="22"/>
          <w:szCs w:val="22"/>
          <w:lang w:eastAsia="en-GB"/>
        </w:rPr>
      </w:pPr>
      <w:hyperlink r:id="rId41"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1DA23D5C" w14:textId="77777777" w:rsidR="003F37F2" w:rsidRDefault="003F37F2" w:rsidP="003F37F2">
      <w:pPr>
        <w:autoSpaceDE w:val="0"/>
        <w:autoSpaceDN w:val="0"/>
        <w:adjustRightInd w:val="0"/>
        <w:rPr>
          <w:rFonts w:cs="Arial"/>
          <w:sz w:val="22"/>
          <w:szCs w:val="22"/>
          <w:lang w:eastAsia="en-GB"/>
        </w:rPr>
      </w:pPr>
    </w:p>
    <w:p w14:paraId="1DA23D5D" w14:textId="77777777" w:rsidR="003F37F2" w:rsidRDefault="00DE6B92" w:rsidP="003F37F2">
      <w:pPr>
        <w:autoSpaceDE w:val="0"/>
        <w:autoSpaceDN w:val="0"/>
        <w:adjustRightInd w:val="0"/>
        <w:rPr>
          <w:rFonts w:cs="Arial"/>
          <w:sz w:val="22"/>
          <w:szCs w:val="22"/>
          <w:lang w:eastAsia="en-GB"/>
        </w:rPr>
      </w:pPr>
      <w:hyperlink r:id="rId42"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services</w:t>
      </w:r>
      <w:r w:rsidR="003F37F2">
        <w:rPr>
          <w:rFonts w:cs="Arial"/>
          <w:sz w:val="22"/>
          <w:szCs w:val="22"/>
          <w:lang w:eastAsia="en-GB"/>
        </w:rPr>
        <w:t>.</w:t>
      </w:r>
    </w:p>
    <w:p w14:paraId="1DA23D5E" w14:textId="77777777" w:rsidR="003F37F2" w:rsidRDefault="003F37F2" w:rsidP="003F37F2">
      <w:pPr>
        <w:autoSpaceDE w:val="0"/>
        <w:autoSpaceDN w:val="0"/>
        <w:adjustRightInd w:val="0"/>
        <w:rPr>
          <w:rFonts w:cs="Arial"/>
          <w:sz w:val="22"/>
          <w:szCs w:val="22"/>
          <w:lang w:eastAsia="en-GB"/>
        </w:rPr>
      </w:pPr>
    </w:p>
    <w:p w14:paraId="1DA23D5F" w14:textId="77777777" w:rsidR="009F7C63" w:rsidRDefault="00DE6B92" w:rsidP="003F37F2">
      <w:pPr>
        <w:autoSpaceDE w:val="0"/>
        <w:autoSpaceDN w:val="0"/>
        <w:adjustRightInd w:val="0"/>
        <w:rPr>
          <w:rFonts w:cs="Arial"/>
          <w:color w:val="333333"/>
          <w:sz w:val="22"/>
          <w:szCs w:val="22"/>
          <w:lang w:eastAsia="en-GB"/>
        </w:rPr>
      </w:pPr>
      <w:hyperlink r:id="rId43" w:history="1">
        <w:r w:rsidR="00B57B4C" w:rsidRPr="008B1E43">
          <w:rPr>
            <w:rStyle w:val="Hyperlink"/>
            <w:rFonts w:cs="Arial"/>
            <w:bCs/>
            <w:sz w:val="22"/>
            <w:szCs w:val="22"/>
            <w:lang w:eastAsia="en-GB"/>
          </w:rPr>
          <w:t>Firstpoint</w:t>
        </w:r>
      </w:hyperlink>
      <w:r w:rsidR="00B57B4C" w:rsidRPr="008B1E43">
        <w:rPr>
          <w:rFonts w:cs="Arial"/>
          <w:bCs/>
          <w:color w:val="333333"/>
          <w:sz w:val="22"/>
          <w:szCs w:val="22"/>
          <w:lang w:eastAsia="en-GB"/>
        </w:rPr>
        <w:t xml:space="preserve"> </w:t>
      </w:r>
      <w:r w:rsidR="00B57B4C">
        <w:rPr>
          <w:rFonts w:cs="Arial"/>
          <w:bCs/>
          <w:color w:val="333333"/>
          <w:sz w:val="22"/>
          <w:szCs w:val="22"/>
          <w:lang w:eastAsia="en-GB"/>
        </w:rPr>
        <w:t xml:space="preserve">is </w:t>
      </w:r>
      <w:r w:rsidR="00B57B4C" w:rsidRPr="008B1E43">
        <w:rPr>
          <w:rFonts w:cs="Arial"/>
          <w:bCs/>
          <w:color w:val="333333"/>
          <w:sz w:val="22"/>
          <w:szCs w:val="22"/>
          <w:lang w:eastAsia="en-GB"/>
        </w:rPr>
        <w:t>the first point of contact for all student enquiries</w:t>
      </w:r>
      <w:r w:rsidR="00B57B4C">
        <w:rPr>
          <w:rFonts w:cs="Arial"/>
          <w:bCs/>
          <w:color w:val="333333"/>
          <w:sz w:val="22"/>
          <w:szCs w:val="22"/>
          <w:lang w:eastAsia="en-GB"/>
        </w:rPr>
        <w:t xml:space="preserve">, e.g. </w:t>
      </w:r>
      <w:r w:rsidR="00B57B4C" w:rsidRPr="008B1E43">
        <w:rPr>
          <w:rFonts w:cs="Arial"/>
          <w:bCs/>
          <w:color w:val="333333"/>
          <w:sz w:val="22"/>
          <w:szCs w:val="22"/>
          <w:lang w:eastAsia="en-GB"/>
        </w:rPr>
        <w:t>accommodation, fees and finance, registration, ID cards, disability</w:t>
      </w:r>
      <w:r w:rsidR="00B57B4C">
        <w:rPr>
          <w:rFonts w:cs="Arial"/>
          <w:bCs/>
          <w:color w:val="333333"/>
          <w:sz w:val="22"/>
          <w:szCs w:val="22"/>
          <w:lang w:eastAsia="en-GB"/>
        </w:rPr>
        <w:t xml:space="preserve"> </w:t>
      </w:r>
      <w:r w:rsidR="00B57B4C" w:rsidRPr="008B1E43">
        <w:rPr>
          <w:rFonts w:cs="Arial"/>
          <w:bCs/>
          <w:color w:val="333333"/>
          <w:sz w:val="22"/>
          <w:szCs w:val="22"/>
          <w:lang w:eastAsia="en-GB"/>
        </w:rPr>
        <w:t>support, study abroad, module choice</w:t>
      </w:r>
      <w:r w:rsidR="0097760C">
        <w:rPr>
          <w:rFonts w:cs="Arial"/>
          <w:bCs/>
          <w:color w:val="333333"/>
          <w:sz w:val="22"/>
          <w:szCs w:val="22"/>
          <w:lang w:eastAsia="en-GB"/>
        </w:rPr>
        <w:t xml:space="preserve"> or any other matters</w:t>
      </w:r>
      <w:r w:rsidR="00B57B4C" w:rsidRPr="008B1E43">
        <w:rPr>
          <w:rFonts w:cs="Arial"/>
          <w:bCs/>
          <w:color w:val="333333"/>
          <w:sz w:val="22"/>
          <w:szCs w:val="22"/>
          <w:lang w:eastAsia="en-GB"/>
        </w:rPr>
        <w:t xml:space="preserve"> concerning student life at Worcester</w:t>
      </w:r>
      <w:r w:rsidR="00B57B4C">
        <w:rPr>
          <w:rFonts w:cs="Arial"/>
          <w:color w:val="333333"/>
          <w:sz w:val="22"/>
          <w:szCs w:val="22"/>
          <w:lang w:eastAsia="en-GB"/>
        </w:rPr>
        <w:t xml:space="preserve">.  This service is based </w:t>
      </w:r>
      <w:r w:rsidR="00B57B4C" w:rsidRPr="008B1E43">
        <w:rPr>
          <w:rFonts w:cs="Arial"/>
          <w:color w:val="333333"/>
          <w:sz w:val="22"/>
          <w:szCs w:val="22"/>
          <w:lang w:eastAsia="en-GB"/>
        </w:rPr>
        <w:t>in the Peirson Study and Guidance Centre on the St John's Campus</w:t>
      </w:r>
      <w:r w:rsidR="00B57B4C">
        <w:rPr>
          <w:rFonts w:cs="Arial"/>
          <w:color w:val="333333"/>
          <w:sz w:val="22"/>
          <w:szCs w:val="22"/>
          <w:lang w:eastAsia="en-GB"/>
        </w:rPr>
        <w:t>.</w:t>
      </w:r>
    </w:p>
    <w:p w14:paraId="1DA23D60" w14:textId="77777777" w:rsidR="00B57B4C" w:rsidRPr="00E16401" w:rsidRDefault="00B57B4C" w:rsidP="00B57B4C">
      <w:pPr>
        <w:shd w:val="clear" w:color="auto" w:fill="FFFFFF"/>
        <w:spacing w:before="100" w:beforeAutospacing="1" w:after="100" w:afterAutospacing="1" w:line="0" w:lineRule="atLeast"/>
        <w:rPr>
          <w:rFonts w:cs="Arial"/>
          <w:bCs/>
          <w:strike/>
          <w:color w:val="333333"/>
          <w:sz w:val="22"/>
          <w:szCs w:val="22"/>
          <w:lang w:eastAsia="en-GB"/>
        </w:rPr>
      </w:pPr>
    </w:p>
    <w:p w14:paraId="1DA23D61" w14:textId="77777777" w:rsidR="00B61AEF" w:rsidRDefault="00B61AEF" w:rsidP="00B61AEF">
      <w:pPr>
        <w:rPr>
          <w:rFonts w:cs="Arial"/>
          <w:color w:val="000000"/>
          <w:sz w:val="22"/>
          <w:szCs w:val="22"/>
          <w:lang w:eastAsia="en-GB"/>
        </w:rPr>
        <w:sectPr w:rsidR="00B61AEF">
          <w:pgSz w:w="11906" w:h="16838"/>
          <w:pgMar w:top="1440" w:right="1797" w:bottom="1871" w:left="1797" w:header="680" w:footer="709" w:gutter="0"/>
          <w:cols w:space="720"/>
        </w:sectPr>
      </w:pPr>
    </w:p>
    <w:p w14:paraId="1DA23D62"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t>Appendix 1</w:t>
      </w:r>
    </w:p>
    <w:p w14:paraId="1DA23D63" w14:textId="77777777" w:rsidR="00B61AEF" w:rsidRPr="009668E1" w:rsidRDefault="00B61AEF" w:rsidP="00B61AEF">
      <w:pPr>
        <w:rPr>
          <w:rFonts w:eastAsiaTheme="minorHAnsi" w:cstheme="minorBidi"/>
          <w:sz w:val="22"/>
          <w:szCs w:val="22"/>
          <w:u w:val="single"/>
        </w:rPr>
      </w:pPr>
      <w:r w:rsidRPr="007509AD">
        <w:rPr>
          <w:rFonts w:cs="Arial"/>
          <w:b/>
          <w:bCs/>
          <w:color w:val="000000"/>
          <w:sz w:val="22"/>
          <w:szCs w:val="22"/>
          <w:highlight w:val="yellow"/>
          <w:lang w:eastAsia="en-GB"/>
        </w:rPr>
        <w:t xml:space="preserve">Template for mapping </w:t>
      </w:r>
      <w:r w:rsidR="001E72D3" w:rsidRPr="007509AD">
        <w:rPr>
          <w:rFonts w:cs="Arial"/>
          <w:b/>
          <w:bCs/>
          <w:color w:val="000000"/>
          <w:sz w:val="22"/>
          <w:szCs w:val="22"/>
          <w:highlight w:val="yellow"/>
          <w:lang w:eastAsia="en-GB"/>
        </w:rPr>
        <w:t xml:space="preserve">indicative </w:t>
      </w:r>
      <w:r w:rsidRPr="007509AD">
        <w:rPr>
          <w:rFonts w:cs="Arial"/>
          <w:b/>
          <w:bCs/>
          <w:color w:val="000000"/>
          <w:sz w:val="22"/>
          <w:szCs w:val="22"/>
          <w:highlight w:val="yellow"/>
          <w:lang w:eastAsia="en-GB"/>
        </w:rPr>
        <w:t>assessment hand-in dates (201</w:t>
      </w:r>
      <w:r w:rsidR="007509AD" w:rsidRPr="007509AD">
        <w:rPr>
          <w:rFonts w:cs="Arial"/>
          <w:b/>
          <w:bCs/>
          <w:color w:val="000000"/>
          <w:sz w:val="22"/>
          <w:szCs w:val="22"/>
          <w:highlight w:val="yellow"/>
          <w:lang w:eastAsia="en-GB"/>
        </w:rPr>
        <w:t>6/17</w:t>
      </w:r>
      <w:r w:rsidRPr="007509AD">
        <w:rPr>
          <w:rFonts w:cs="Arial"/>
          <w:b/>
          <w:bCs/>
          <w:color w:val="000000"/>
          <w:sz w:val="22"/>
          <w:szCs w:val="22"/>
          <w:highlight w:val="yellow"/>
          <w:lang w:eastAsia="en-GB"/>
        </w:rPr>
        <w:t>)</w:t>
      </w:r>
      <w:r w:rsidR="00181B3D">
        <w:rPr>
          <w:rFonts w:cs="Arial"/>
          <w:b/>
          <w:bCs/>
          <w:color w:val="000000"/>
          <w:sz w:val="22"/>
          <w:szCs w:val="22"/>
          <w:lang w:eastAsia="en-GB"/>
        </w:rPr>
        <w:t xml:space="preserve"> </w:t>
      </w:r>
    </w:p>
    <w:p w14:paraId="1DA23D64" w14:textId="77777777" w:rsidR="00B61AEF" w:rsidRDefault="00B61AEF" w:rsidP="00B61AEF">
      <w:pPr>
        <w:rPr>
          <w:rFonts w:eastAsiaTheme="minorHAnsi" w:cstheme="minorBidi"/>
          <w:sz w:val="22"/>
          <w:szCs w:val="22"/>
        </w:rPr>
      </w:pPr>
    </w:p>
    <w:tbl>
      <w:tblPr>
        <w:tblW w:w="4750" w:type="pct"/>
        <w:tblInd w:w="-459" w:type="dxa"/>
        <w:tblLook w:val="04A0" w:firstRow="1" w:lastRow="0" w:firstColumn="1" w:lastColumn="0" w:noHBand="0" w:noVBand="1"/>
      </w:tblPr>
      <w:tblGrid>
        <w:gridCol w:w="930"/>
        <w:gridCol w:w="854"/>
        <w:gridCol w:w="854"/>
        <w:gridCol w:w="854"/>
        <w:gridCol w:w="854"/>
        <w:gridCol w:w="854"/>
        <w:gridCol w:w="857"/>
        <w:gridCol w:w="857"/>
        <w:gridCol w:w="857"/>
        <w:gridCol w:w="857"/>
        <w:gridCol w:w="857"/>
        <w:gridCol w:w="857"/>
        <w:gridCol w:w="857"/>
        <w:gridCol w:w="857"/>
        <w:gridCol w:w="857"/>
        <w:gridCol w:w="910"/>
      </w:tblGrid>
      <w:tr w:rsidR="00B61AEF" w14:paraId="1DA23D67" w14:textId="77777777" w:rsidTr="009668E1">
        <w:trPr>
          <w:trHeight w:val="285"/>
        </w:trPr>
        <w:tc>
          <w:tcPr>
            <w:tcW w:w="336" w:type="pct"/>
            <w:tcBorders>
              <w:top w:val="single" w:sz="4" w:space="0" w:color="auto"/>
              <w:left w:val="single" w:sz="4" w:space="0" w:color="auto"/>
              <w:bottom w:val="nil"/>
              <w:right w:val="single" w:sz="4" w:space="0" w:color="auto"/>
            </w:tcBorders>
            <w:vAlign w:val="center"/>
            <w:hideMark/>
          </w:tcPr>
          <w:p w14:paraId="1DA23D65" w14:textId="77777777" w:rsidR="00B61AEF" w:rsidRPr="00C90FAE" w:rsidRDefault="00B61AEF">
            <w:pPr>
              <w:spacing w:after="200" w:line="276" w:lineRule="auto"/>
              <w:rPr>
                <w:rFonts w:cs="Arial"/>
                <w:b/>
                <w:bCs/>
                <w:color w:val="000000" w:themeColor="text1"/>
                <w:sz w:val="18"/>
                <w:szCs w:val="18"/>
                <w:lang w:eastAsia="en-GB"/>
              </w:rPr>
            </w:pPr>
          </w:p>
        </w:tc>
        <w:tc>
          <w:tcPr>
            <w:tcW w:w="4664" w:type="pct"/>
            <w:gridSpan w:val="15"/>
            <w:tcBorders>
              <w:top w:val="single" w:sz="4" w:space="0" w:color="auto"/>
              <w:left w:val="nil"/>
              <w:bottom w:val="single" w:sz="4" w:space="0" w:color="auto"/>
              <w:right w:val="single" w:sz="12" w:space="0" w:color="auto"/>
            </w:tcBorders>
            <w:hideMark/>
          </w:tcPr>
          <w:p w14:paraId="1DA23D66" w14:textId="77777777" w:rsidR="00B61AEF" w:rsidRPr="00C90FAE" w:rsidRDefault="00B61AEF" w:rsidP="00B34E6B">
            <w:pPr>
              <w:spacing w:line="276" w:lineRule="auto"/>
              <w:jc w:val="center"/>
              <w:rPr>
                <w:rFonts w:cs="Arial"/>
                <w:b/>
                <w:bCs/>
                <w:color w:val="FF0000"/>
                <w:sz w:val="20"/>
                <w:szCs w:val="20"/>
                <w:highlight w:val="yellow"/>
                <w:lang w:eastAsia="en-GB"/>
              </w:rPr>
            </w:pPr>
            <w:r w:rsidRPr="00C90FAE">
              <w:rPr>
                <w:rFonts w:cs="Arial"/>
                <w:b/>
                <w:bCs/>
                <w:color w:val="000000" w:themeColor="text1"/>
                <w:sz w:val="20"/>
                <w:szCs w:val="20"/>
                <w:highlight w:val="yellow"/>
                <w:lang w:eastAsia="en-GB"/>
              </w:rPr>
              <w:t>Academic Year by Week (20</w:t>
            </w:r>
            <w:r w:rsidR="00B34E6B" w:rsidRPr="00C90FAE">
              <w:rPr>
                <w:rFonts w:cs="Arial"/>
                <w:b/>
                <w:bCs/>
                <w:color w:val="000000" w:themeColor="text1"/>
                <w:sz w:val="20"/>
                <w:szCs w:val="20"/>
                <w:highlight w:val="yellow"/>
                <w:lang w:eastAsia="en-GB"/>
              </w:rPr>
              <w:t>16/17</w:t>
            </w:r>
            <w:r w:rsidRPr="00C90FAE">
              <w:rPr>
                <w:rFonts w:cs="Arial"/>
                <w:b/>
                <w:bCs/>
                <w:color w:val="000000" w:themeColor="text1"/>
                <w:sz w:val="20"/>
                <w:szCs w:val="20"/>
                <w:highlight w:val="yellow"/>
                <w:lang w:eastAsia="en-GB"/>
              </w:rPr>
              <w:t>) - Semester 1</w:t>
            </w:r>
          </w:p>
        </w:tc>
      </w:tr>
      <w:tr w:rsidR="00B61AEF" w14:paraId="1DA23D6A" w14:textId="77777777" w:rsidTr="009668E1">
        <w:trPr>
          <w:trHeight w:val="285"/>
        </w:trPr>
        <w:tc>
          <w:tcPr>
            <w:tcW w:w="336" w:type="pct"/>
            <w:tcBorders>
              <w:top w:val="nil"/>
              <w:left w:val="single" w:sz="4" w:space="0" w:color="auto"/>
              <w:bottom w:val="nil"/>
              <w:right w:val="single" w:sz="4" w:space="0" w:color="auto"/>
            </w:tcBorders>
            <w:vAlign w:val="center"/>
            <w:hideMark/>
          </w:tcPr>
          <w:p w14:paraId="1DA23D68" w14:textId="77777777" w:rsidR="00B61AEF" w:rsidRPr="00C90FAE" w:rsidRDefault="003F4E0A">
            <w:pPr>
              <w:spacing w:line="276" w:lineRule="auto"/>
              <w:rPr>
                <w:rFonts w:cs="Arial"/>
                <w:b/>
                <w:bCs/>
                <w:color w:val="000000" w:themeColor="text1"/>
                <w:sz w:val="18"/>
                <w:szCs w:val="18"/>
                <w:lang w:eastAsia="en-GB"/>
              </w:rPr>
            </w:pPr>
            <w:r w:rsidRPr="00C90FAE">
              <w:rPr>
                <w:rFonts w:cs="Arial"/>
                <w:b/>
                <w:bCs/>
                <w:color w:val="000000" w:themeColor="text1"/>
                <w:sz w:val="18"/>
                <w:szCs w:val="18"/>
                <w:lang w:eastAsia="en-GB"/>
              </w:rPr>
              <w:t>Module</w:t>
            </w:r>
            <w:r w:rsidR="00C90FAE" w:rsidRPr="00C90FAE">
              <w:rPr>
                <w:rFonts w:cs="Arial"/>
                <w:b/>
                <w:bCs/>
                <w:color w:val="000000" w:themeColor="text1"/>
                <w:sz w:val="18"/>
                <w:szCs w:val="18"/>
                <w:lang w:eastAsia="en-GB"/>
              </w:rPr>
              <w:t xml:space="preserve"> Code</w:t>
            </w:r>
          </w:p>
        </w:tc>
        <w:tc>
          <w:tcPr>
            <w:tcW w:w="4664" w:type="pct"/>
            <w:gridSpan w:val="15"/>
            <w:tcBorders>
              <w:top w:val="single" w:sz="4" w:space="0" w:color="auto"/>
              <w:left w:val="nil"/>
              <w:bottom w:val="single" w:sz="4" w:space="0" w:color="auto"/>
              <w:right w:val="single" w:sz="12" w:space="0" w:color="auto"/>
            </w:tcBorders>
            <w:hideMark/>
          </w:tcPr>
          <w:p w14:paraId="1DA23D69" w14:textId="77777777" w:rsidR="00B61AEF" w:rsidRDefault="00B61AEF" w:rsidP="005B698F">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Pr>
                <w:rFonts w:cs="Arial"/>
                <w:color w:val="000000" w:themeColor="text1"/>
                <w:sz w:val="20"/>
                <w:szCs w:val="20"/>
                <w:lang w:eastAsia="en-GB"/>
              </w:rPr>
              <w:t>week 1 commences Mon 2</w:t>
            </w:r>
            <w:r w:rsidR="00CE682D">
              <w:rPr>
                <w:rFonts w:cs="Arial"/>
                <w:color w:val="000000" w:themeColor="text1"/>
                <w:sz w:val="20"/>
                <w:szCs w:val="20"/>
                <w:lang w:eastAsia="en-GB"/>
              </w:rPr>
              <w:t>6</w:t>
            </w:r>
            <w:r w:rsidR="00CE682D" w:rsidRPr="00CE682D">
              <w:rPr>
                <w:rFonts w:cs="Arial"/>
                <w:color w:val="000000" w:themeColor="text1"/>
                <w:sz w:val="20"/>
                <w:szCs w:val="20"/>
                <w:vertAlign w:val="superscript"/>
                <w:lang w:eastAsia="en-GB"/>
              </w:rPr>
              <w:t>th</w:t>
            </w:r>
            <w:r w:rsidR="00CE682D">
              <w:rPr>
                <w:rFonts w:cs="Arial"/>
                <w:color w:val="000000" w:themeColor="text1"/>
                <w:sz w:val="20"/>
                <w:szCs w:val="20"/>
                <w:lang w:eastAsia="en-GB"/>
              </w:rPr>
              <w:t xml:space="preserve"> S</w:t>
            </w:r>
            <w:r>
              <w:rPr>
                <w:rFonts w:cs="Arial"/>
                <w:color w:val="000000" w:themeColor="text1"/>
                <w:sz w:val="20"/>
                <w:szCs w:val="20"/>
                <w:lang w:eastAsia="en-GB"/>
              </w:rPr>
              <w:t>ept 201</w:t>
            </w:r>
            <w:r w:rsidR="00CE682D">
              <w:rPr>
                <w:rFonts w:cs="Arial"/>
                <w:color w:val="000000" w:themeColor="text1"/>
                <w:sz w:val="20"/>
                <w:szCs w:val="20"/>
                <w:lang w:eastAsia="en-GB"/>
              </w:rPr>
              <w:t>6</w:t>
            </w:r>
            <w:r w:rsidR="005B698F">
              <w:rPr>
                <w:rFonts w:cs="Arial"/>
                <w:color w:val="000000" w:themeColor="text1"/>
                <w:sz w:val="20"/>
                <w:szCs w:val="20"/>
                <w:lang w:eastAsia="en-GB"/>
              </w:rPr>
              <w:t>; week 14</w:t>
            </w:r>
            <w:r>
              <w:rPr>
                <w:rFonts w:cs="Arial"/>
                <w:color w:val="000000" w:themeColor="text1"/>
                <w:sz w:val="20"/>
                <w:szCs w:val="20"/>
                <w:lang w:eastAsia="en-GB"/>
              </w:rPr>
              <w:t xml:space="preserve"> ends Fri </w:t>
            </w:r>
            <w:r w:rsidR="005B698F">
              <w:rPr>
                <w:rFonts w:cs="Arial"/>
                <w:color w:val="000000" w:themeColor="text1"/>
                <w:sz w:val="20"/>
                <w:szCs w:val="20"/>
                <w:lang w:eastAsia="en-GB"/>
              </w:rPr>
              <w:t>20</w:t>
            </w:r>
            <w:r w:rsidR="005B698F" w:rsidRPr="005B698F">
              <w:rPr>
                <w:rFonts w:cs="Arial"/>
                <w:color w:val="000000" w:themeColor="text1"/>
                <w:sz w:val="20"/>
                <w:szCs w:val="20"/>
                <w:vertAlign w:val="superscript"/>
                <w:lang w:eastAsia="en-GB"/>
              </w:rPr>
              <w:t>th</w:t>
            </w:r>
            <w:r w:rsidR="005B698F">
              <w:rPr>
                <w:rFonts w:cs="Arial"/>
                <w:color w:val="000000" w:themeColor="text1"/>
                <w:sz w:val="20"/>
                <w:szCs w:val="20"/>
                <w:lang w:eastAsia="en-GB"/>
              </w:rPr>
              <w:t xml:space="preserve"> January </w:t>
            </w:r>
            <w:r>
              <w:rPr>
                <w:rFonts w:cs="Arial"/>
                <w:color w:val="000000" w:themeColor="text1"/>
                <w:sz w:val="20"/>
                <w:szCs w:val="20"/>
                <w:lang w:eastAsia="en-GB"/>
              </w:rPr>
              <w:t>201</w:t>
            </w:r>
            <w:r w:rsidR="00CE682D">
              <w:rPr>
                <w:rFonts w:cs="Arial"/>
                <w:color w:val="000000" w:themeColor="text1"/>
                <w:sz w:val="20"/>
                <w:szCs w:val="20"/>
                <w:lang w:eastAsia="en-GB"/>
              </w:rPr>
              <w:t>7</w:t>
            </w:r>
            <w:r>
              <w:rPr>
                <w:rFonts w:cs="Arial"/>
                <w:color w:val="000000" w:themeColor="text1"/>
                <w:sz w:val="20"/>
                <w:szCs w:val="20"/>
                <w:lang w:eastAsia="en-GB"/>
              </w:rPr>
              <w:t>)</w:t>
            </w:r>
          </w:p>
        </w:tc>
      </w:tr>
      <w:tr w:rsidR="00B34E6B" w14:paraId="1DA23D7B" w14:textId="77777777" w:rsidTr="00C90FAE">
        <w:trPr>
          <w:trHeight w:val="285"/>
        </w:trPr>
        <w:tc>
          <w:tcPr>
            <w:tcW w:w="336" w:type="pct"/>
            <w:tcBorders>
              <w:top w:val="nil"/>
              <w:left w:val="single" w:sz="4" w:space="0" w:color="auto"/>
              <w:bottom w:val="single" w:sz="4" w:space="0" w:color="auto"/>
              <w:right w:val="single" w:sz="4" w:space="0" w:color="auto"/>
            </w:tcBorders>
            <w:vAlign w:val="center"/>
            <w:hideMark/>
          </w:tcPr>
          <w:p w14:paraId="1DA23D6B" w14:textId="77777777" w:rsidR="00B61AEF" w:rsidRDefault="00B61AEF">
            <w:pPr>
              <w:spacing w:line="276" w:lineRule="auto"/>
              <w:rPr>
                <w:rFonts w:asciiTheme="minorHAnsi" w:eastAsiaTheme="minorHAnsi" w:hAnsiTheme="minorHAnsi"/>
                <w:sz w:val="22"/>
                <w:szCs w:val="22"/>
              </w:rPr>
            </w:pPr>
          </w:p>
        </w:tc>
        <w:tc>
          <w:tcPr>
            <w:tcW w:w="309" w:type="pct"/>
            <w:tcBorders>
              <w:top w:val="nil"/>
              <w:left w:val="nil"/>
              <w:bottom w:val="single" w:sz="4" w:space="0" w:color="auto"/>
              <w:right w:val="single" w:sz="4" w:space="0" w:color="auto"/>
            </w:tcBorders>
            <w:vAlign w:val="center"/>
            <w:hideMark/>
          </w:tcPr>
          <w:p w14:paraId="1DA23D6C"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1</w:t>
            </w:r>
          </w:p>
        </w:tc>
        <w:tc>
          <w:tcPr>
            <w:tcW w:w="309" w:type="pct"/>
            <w:tcBorders>
              <w:top w:val="nil"/>
              <w:left w:val="nil"/>
              <w:bottom w:val="single" w:sz="4" w:space="0" w:color="auto"/>
              <w:right w:val="single" w:sz="4" w:space="0" w:color="auto"/>
            </w:tcBorders>
            <w:vAlign w:val="center"/>
            <w:hideMark/>
          </w:tcPr>
          <w:p w14:paraId="1DA23D6D"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2</w:t>
            </w:r>
          </w:p>
        </w:tc>
        <w:tc>
          <w:tcPr>
            <w:tcW w:w="309" w:type="pct"/>
            <w:tcBorders>
              <w:top w:val="nil"/>
              <w:left w:val="nil"/>
              <w:bottom w:val="single" w:sz="4" w:space="0" w:color="auto"/>
              <w:right w:val="single" w:sz="4" w:space="0" w:color="auto"/>
            </w:tcBorders>
            <w:vAlign w:val="center"/>
            <w:hideMark/>
          </w:tcPr>
          <w:p w14:paraId="1DA23D6E"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3</w:t>
            </w:r>
          </w:p>
        </w:tc>
        <w:tc>
          <w:tcPr>
            <w:tcW w:w="309" w:type="pct"/>
            <w:tcBorders>
              <w:top w:val="nil"/>
              <w:left w:val="nil"/>
              <w:bottom w:val="single" w:sz="4" w:space="0" w:color="auto"/>
              <w:right w:val="single" w:sz="4" w:space="0" w:color="auto"/>
            </w:tcBorders>
            <w:vAlign w:val="center"/>
            <w:hideMark/>
          </w:tcPr>
          <w:p w14:paraId="1DA23D6F"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4</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70"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5</w:t>
            </w:r>
          </w:p>
        </w:tc>
        <w:tc>
          <w:tcPr>
            <w:tcW w:w="310" w:type="pct"/>
            <w:tcBorders>
              <w:top w:val="nil"/>
              <w:left w:val="nil"/>
              <w:bottom w:val="single" w:sz="4" w:space="0" w:color="auto"/>
              <w:right w:val="single" w:sz="4" w:space="0" w:color="auto"/>
            </w:tcBorders>
            <w:shd w:val="clear" w:color="auto" w:fill="F2F2F2" w:themeFill="background1" w:themeFillShade="F2"/>
            <w:vAlign w:val="center"/>
            <w:hideMark/>
          </w:tcPr>
          <w:p w14:paraId="1DA23D71"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6</w:t>
            </w:r>
          </w:p>
        </w:tc>
        <w:tc>
          <w:tcPr>
            <w:tcW w:w="310" w:type="pct"/>
            <w:tcBorders>
              <w:top w:val="nil"/>
              <w:left w:val="nil"/>
              <w:bottom w:val="single" w:sz="4" w:space="0" w:color="auto"/>
              <w:right w:val="single" w:sz="4" w:space="0" w:color="auto"/>
            </w:tcBorders>
            <w:vAlign w:val="center"/>
            <w:hideMark/>
          </w:tcPr>
          <w:p w14:paraId="1DA23D72"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7</w:t>
            </w:r>
          </w:p>
        </w:tc>
        <w:tc>
          <w:tcPr>
            <w:tcW w:w="310" w:type="pct"/>
            <w:tcBorders>
              <w:top w:val="nil"/>
              <w:left w:val="nil"/>
              <w:bottom w:val="single" w:sz="4" w:space="0" w:color="auto"/>
              <w:right w:val="single" w:sz="4" w:space="0" w:color="auto"/>
            </w:tcBorders>
            <w:shd w:val="clear" w:color="auto" w:fill="FFFFFF" w:themeFill="background1"/>
            <w:vAlign w:val="center"/>
            <w:hideMark/>
          </w:tcPr>
          <w:p w14:paraId="1DA23D73" w14:textId="77777777" w:rsidR="00B61AEF" w:rsidRPr="009668E1" w:rsidRDefault="00B61AEF">
            <w:pPr>
              <w:spacing w:line="276" w:lineRule="auto"/>
              <w:jc w:val="center"/>
              <w:rPr>
                <w:rFonts w:cs="Arial"/>
                <w:color w:val="000000" w:themeColor="text1"/>
                <w:sz w:val="18"/>
                <w:szCs w:val="18"/>
                <w:lang w:eastAsia="en-GB"/>
              </w:rPr>
            </w:pPr>
            <w:r w:rsidRPr="009668E1">
              <w:rPr>
                <w:rFonts w:cs="Arial"/>
                <w:color w:val="000000" w:themeColor="text1"/>
                <w:sz w:val="18"/>
                <w:szCs w:val="18"/>
                <w:lang w:eastAsia="en-GB"/>
              </w:rPr>
              <w:t>8</w:t>
            </w:r>
          </w:p>
        </w:tc>
        <w:tc>
          <w:tcPr>
            <w:tcW w:w="310" w:type="pct"/>
            <w:tcBorders>
              <w:top w:val="nil"/>
              <w:left w:val="nil"/>
              <w:bottom w:val="single" w:sz="4" w:space="0" w:color="auto"/>
              <w:right w:val="single" w:sz="4" w:space="0" w:color="auto"/>
            </w:tcBorders>
            <w:vAlign w:val="center"/>
            <w:hideMark/>
          </w:tcPr>
          <w:p w14:paraId="1DA23D74"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9</w:t>
            </w:r>
          </w:p>
        </w:tc>
        <w:tc>
          <w:tcPr>
            <w:tcW w:w="310" w:type="pct"/>
            <w:tcBorders>
              <w:top w:val="nil"/>
              <w:left w:val="single" w:sz="4" w:space="0" w:color="auto"/>
              <w:bottom w:val="single" w:sz="4" w:space="0" w:color="auto"/>
              <w:right w:val="single" w:sz="4" w:space="0" w:color="auto"/>
            </w:tcBorders>
            <w:vAlign w:val="center"/>
            <w:hideMark/>
          </w:tcPr>
          <w:p w14:paraId="1DA23D75"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10</w:t>
            </w:r>
          </w:p>
        </w:tc>
        <w:tc>
          <w:tcPr>
            <w:tcW w:w="310" w:type="pct"/>
            <w:tcBorders>
              <w:top w:val="nil"/>
              <w:left w:val="nil"/>
              <w:bottom w:val="single" w:sz="4" w:space="0" w:color="auto"/>
              <w:right w:val="single" w:sz="4" w:space="0" w:color="auto"/>
            </w:tcBorders>
            <w:vAlign w:val="center"/>
            <w:hideMark/>
          </w:tcPr>
          <w:p w14:paraId="1DA23D76"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11</w:t>
            </w:r>
          </w:p>
        </w:tc>
        <w:tc>
          <w:tcPr>
            <w:tcW w:w="310" w:type="pct"/>
            <w:vMerge w:val="restart"/>
            <w:tcBorders>
              <w:top w:val="nil"/>
              <w:left w:val="nil"/>
              <w:bottom w:val="single" w:sz="4" w:space="0" w:color="auto"/>
              <w:right w:val="single" w:sz="4" w:space="0" w:color="auto"/>
            </w:tcBorders>
            <w:shd w:val="clear" w:color="auto" w:fill="92D050"/>
            <w:textDirection w:val="btLr"/>
            <w:vAlign w:val="center"/>
            <w:hideMark/>
          </w:tcPr>
          <w:p w14:paraId="1DA23D77"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Christmas break</w:t>
            </w:r>
          </w:p>
        </w:tc>
        <w:tc>
          <w:tcPr>
            <w:tcW w:w="310" w:type="pct"/>
            <w:tcBorders>
              <w:top w:val="nil"/>
              <w:left w:val="single" w:sz="4" w:space="0" w:color="auto"/>
              <w:bottom w:val="single" w:sz="4" w:space="0" w:color="auto"/>
              <w:right w:val="single" w:sz="4" w:space="0" w:color="auto"/>
            </w:tcBorders>
            <w:vAlign w:val="center"/>
            <w:hideMark/>
          </w:tcPr>
          <w:p w14:paraId="1DA23D78"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12</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79"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13</w:t>
            </w:r>
          </w:p>
        </w:tc>
        <w:tc>
          <w:tcPr>
            <w:tcW w:w="329" w:type="pct"/>
            <w:tcBorders>
              <w:top w:val="nil"/>
              <w:left w:val="nil"/>
              <w:bottom w:val="single" w:sz="4" w:space="0" w:color="auto"/>
              <w:right w:val="single" w:sz="12" w:space="0" w:color="auto"/>
            </w:tcBorders>
            <w:shd w:val="clear" w:color="auto" w:fill="F2DBDB" w:themeFill="accent2" w:themeFillTint="33"/>
            <w:vAlign w:val="center"/>
            <w:hideMark/>
          </w:tcPr>
          <w:p w14:paraId="1DA23D7A" w14:textId="77777777" w:rsidR="00B61AEF" w:rsidRDefault="00B61AEF">
            <w:pPr>
              <w:spacing w:line="276" w:lineRule="auto"/>
              <w:jc w:val="center"/>
              <w:rPr>
                <w:rFonts w:cs="Arial"/>
                <w:color w:val="000000" w:themeColor="text1"/>
                <w:sz w:val="18"/>
                <w:szCs w:val="18"/>
                <w:lang w:eastAsia="en-GB"/>
              </w:rPr>
            </w:pPr>
            <w:r>
              <w:rPr>
                <w:rFonts w:cs="Arial"/>
                <w:color w:val="000000" w:themeColor="text1"/>
                <w:sz w:val="18"/>
                <w:szCs w:val="18"/>
                <w:lang w:eastAsia="en-GB"/>
              </w:rPr>
              <w:t>14</w:t>
            </w:r>
          </w:p>
        </w:tc>
      </w:tr>
      <w:tr w:rsidR="00B34E6B" w14:paraId="1DA23D8C" w14:textId="77777777" w:rsidTr="009668E1">
        <w:trPr>
          <w:trHeight w:val="285"/>
        </w:trPr>
        <w:tc>
          <w:tcPr>
            <w:tcW w:w="336" w:type="pct"/>
            <w:tcBorders>
              <w:top w:val="nil"/>
              <w:left w:val="single" w:sz="4" w:space="0" w:color="auto"/>
              <w:bottom w:val="single" w:sz="4" w:space="0" w:color="auto"/>
              <w:right w:val="single" w:sz="4" w:space="0" w:color="auto"/>
            </w:tcBorders>
            <w:vAlign w:val="center"/>
            <w:hideMark/>
          </w:tcPr>
          <w:p w14:paraId="1DA23D7C" w14:textId="77777777" w:rsidR="00B61AEF" w:rsidRDefault="00B61AEF">
            <w:pPr>
              <w:spacing w:line="276" w:lineRule="auto"/>
              <w:jc w:val="center"/>
              <w:rPr>
                <w:rFonts w:cs="Arial"/>
                <w:b/>
                <w:bCs/>
                <w:color w:val="FF0000"/>
                <w:sz w:val="20"/>
                <w:szCs w:val="20"/>
                <w:lang w:eastAsia="en-GB"/>
              </w:rPr>
            </w:pPr>
            <w:r>
              <w:rPr>
                <w:rFonts w:cs="Arial"/>
                <w:b/>
                <w:bCs/>
                <w:color w:val="FF0000"/>
                <w:sz w:val="20"/>
                <w:szCs w:val="20"/>
                <w:lang w:eastAsia="en-GB"/>
              </w:rPr>
              <w:t> </w:t>
            </w:r>
          </w:p>
        </w:tc>
        <w:tc>
          <w:tcPr>
            <w:tcW w:w="309" w:type="pct"/>
            <w:tcBorders>
              <w:top w:val="nil"/>
              <w:left w:val="nil"/>
              <w:bottom w:val="single" w:sz="4" w:space="0" w:color="auto"/>
              <w:right w:val="single" w:sz="4" w:space="0" w:color="auto"/>
            </w:tcBorders>
            <w:vAlign w:val="center"/>
            <w:hideMark/>
          </w:tcPr>
          <w:p w14:paraId="1DA23D7D"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w:t>
            </w:r>
            <w:r w:rsidR="00B34E6B" w:rsidRPr="00C90FAE">
              <w:rPr>
                <w:rFonts w:cs="Arial"/>
                <w:color w:val="000000" w:themeColor="text1"/>
                <w:sz w:val="16"/>
                <w:szCs w:val="16"/>
                <w:lang w:eastAsia="en-GB"/>
              </w:rPr>
              <w:t>6/09/16</w:t>
            </w:r>
          </w:p>
        </w:tc>
        <w:tc>
          <w:tcPr>
            <w:tcW w:w="309" w:type="pct"/>
            <w:tcBorders>
              <w:top w:val="nil"/>
              <w:left w:val="nil"/>
              <w:bottom w:val="single" w:sz="4" w:space="0" w:color="auto"/>
              <w:right w:val="single" w:sz="4" w:space="0" w:color="auto"/>
            </w:tcBorders>
            <w:vAlign w:val="center"/>
            <w:hideMark/>
          </w:tcPr>
          <w:p w14:paraId="1DA23D7E"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sidR="00B34E6B" w:rsidRPr="00C90FAE">
              <w:rPr>
                <w:rFonts w:cs="Arial"/>
                <w:color w:val="000000" w:themeColor="text1"/>
                <w:sz w:val="16"/>
                <w:szCs w:val="16"/>
                <w:lang w:eastAsia="en-GB"/>
              </w:rPr>
              <w:t>3</w:t>
            </w:r>
            <w:r w:rsidRPr="00C90FAE">
              <w:rPr>
                <w:rFonts w:cs="Arial"/>
                <w:color w:val="000000" w:themeColor="text1"/>
                <w:sz w:val="16"/>
                <w:szCs w:val="16"/>
                <w:lang w:eastAsia="en-GB"/>
              </w:rPr>
              <w:t>/10/1</w:t>
            </w:r>
            <w:r w:rsidR="00B34E6B" w:rsidRPr="00C90FAE">
              <w:rPr>
                <w:rFonts w:cs="Arial"/>
                <w:color w:val="000000" w:themeColor="text1"/>
                <w:sz w:val="16"/>
                <w:szCs w:val="16"/>
                <w:lang w:eastAsia="en-GB"/>
              </w:rPr>
              <w:t>6</w:t>
            </w:r>
          </w:p>
        </w:tc>
        <w:tc>
          <w:tcPr>
            <w:tcW w:w="309" w:type="pct"/>
            <w:tcBorders>
              <w:top w:val="nil"/>
              <w:left w:val="nil"/>
              <w:bottom w:val="single" w:sz="4" w:space="0" w:color="auto"/>
              <w:right w:val="single" w:sz="4" w:space="0" w:color="auto"/>
            </w:tcBorders>
            <w:vAlign w:val="center"/>
            <w:hideMark/>
          </w:tcPr>
          <w:p w14:paraId="1DA23D7F"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1</w:t>
            </w:r>
            <w:r w:rsidR="00B34E6B" w:rsidRPr="00C90FAE">
              <w:rPr>
                <w:rFonts w:cs="Arial"/>
                <w:color w:val="000000" w:themeColor="text1"/>
                <w:sz w:val="16"/>
                <w:szCs w:val="16"/>
                <w:lang w:eastAsia="en-GB"/>
              </w:rPr>
              <w:t>0</w:t>
            </w:r>
            <w:r w:rsidRPr="00C90FAE">
              <w:rPr>
                <w:rFonts w:cs="Arial"/>
                <w:color w:val="000000" w:themeColor="text1"/>
                <w:sz w:val="16"/>
                <w:szCs w:val="16"/>
                <w:lang w:eastAsia="en-GB"/>
              </w:rPr>
              <w:t>/10/1</w:t>
            </w:r>
            <w:r w:rsidR="00B34E6B" w:rsidRPr="00C90FAE">
              <w:rPr>
                <w:rFonts w:cs="Arial"/>
                <w:color w:val="000000" w:themeColor="text1"/>
                <w:sz w:val="16"/>
                <w:szCs w:val="16"/>
                <w:lang w:eastAsia="en-GB"/>
              </w:rPr>
              <w:t>6</w:t>
            </w:r>
          </w:p>
        </w:tc>
        <w:tc>
          <w:tcPr>
            <w:tcW w:w="309" w:type="pct"/>
            <w:tcBorders>
              <w:top w:val="nil"/>
              <w:left w:val="nil"/>
              <w:bottom w:val="single" w:sz="4" w:space="0" w:color="auto"/>
              <w:right w:val="single" w:sz="4" w:space="0" w:color="auto"/>
            </w:tcBorders>
            <w:vAlign w:val="center"/>
            <w:hideMark/>
          </w:tcPr>
          <w:p w14:paraId="1DA23D80"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1</w:t>
            </w:r>
            <w:r w:rsidR="00B34E6B" w:rsidRPr="00C90FAE">
              <w:rPr>
                <w:rFonts w:cs="Arial"/>
                <w:color w:val="000000" w:themeColor="text1"/>
                <w:sz w:val="16"/>
                <w:szCs w:val="16"/>
                <w:lang w:eastAsia="en-GB"/>
              </w:rPr>
              <w:t>7/10/16</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81"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w:t>
            </w:r>
            <w:r w:rsidR="00B34E6B" w:rsidRPr="00C90FAE">
              <w:rPr>
                <w:rFonts w:cs="Arial"/>
                <w:color w:val="000000" w:themeColor="text1"/>
                <w:sz w:val="16"/>
                <w:szCs w:val="16"/>
                <w:lang w:eastAsia="en-GB"/>
              </w:rPr>
              <w:t>4</w:t>
            </w:r>
            <w:r w:rsidRPr="00C90FAE">
              <w:rPr>
                <w:rFonts w:cs="Arial"/>
                <w:color w:val="000000" w:themeColor="text1"/>
                <w:sz w:val="16"/>
                <w:szCs w:val="16"/>
                <w:lang w:eastAsia="en-GB"/>
              </w:rPr>
              <w:t>/10/1</w:t>
            </w:r>
            <w:r w:rsidR="00B34E6B" w:rsidRPr="00C90FAE">
              <w:rPr>
                <w:rFonts w:cs="Arial"/>
                <w:color w:val="000000" w:themeColor="text1"/>
                <w:sz w:val="16"/>
                <w:szCs w:val="16"/>
                <w:lang w:eastAsia="en-GB"/>
              </w:rPr>
              <w:t>6</w:t>
            </w:r>
          </w:p>
        </w:tc>
        <w:tc>
          <w:tcPr>
            <w:tcW w:w="310" w:type="pct"/>
            <w:tcBorders>
              <w:top w:val="nil"/>
              <w:left w:val="nil"/>
              <w:bottom w:val="single" w:sz="4" w:space="0" w:color="auto"/>
              <w:right w:val="single" w:sz="4" w:space="0" w:color="auto"/>
            </w:tcBorders>
            <w:vAlign w:val="center"/>
            <w:hideMark/>
          </w:tcPr>
          <w:p w14:paraId="1DA23D82" w14:textId="77777777" w:rsidR="00B61AEF" w:rsidRPr="00C90FAE" w:rsidRDefault="00B34E6B"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31</w:t>
            </w:r>
            <w:r w:rsidR="00B61AEF" w:rsidRPr="00C90FAE">
              <w:rPr>
                <w:rFonts w:cs="Arial"/>
                <w:color w:val="000000" w:themeColor="text1"/>
                <w:sz w:val="16"/>
                <w:szCs w:val="16"/>
                <w:lang w:eastAsia="en-GB"/>
              </w:rPr>
              <w:t>/1</w:t>
            </w:r>
            <w:r w:rsidRPr="00C90FAE">
              <w:rPr>
                <w:rFonts w:cs="Arial"/>
                <w:color w:val="000000" w:themeColor="text1"/>
                <w:sz w:val="16"/>
                <w:szCs w:val="16"/>
                <w:lang w:eastAsia="en-GB"/>
              </w:rPr>
              <w:t>0/16</w:t>
            </w:r>
          </w:p>
        </w:tc>
        <w:tc>
          <w:tcPr>
            <w:tcW w:w="310" w:type="pct"/>
            <w:tcBorders>
              <w:top w:val="nil"/>
              <w:left w:val="nil"/>
              <w:bottom w:val="single" w:sz="4" w:space="0" w:color="auto"/>
              <w:right w:val="single" w:sz="4" w:space="0" w:color="auto"/>
            </w:tcBorders>
            <w:vAlign w:val="center"/>
            <w:hideMark/>
          </w:tcPr>
          <w:p w14:paraId="1DA23D83"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sidR="00B34E6B" w:rsidRPr="00C90FAE">
              <w:rPr>
                <w:rFonts w:cs="Arial"/>
                <w:color w:val="000000" w:themeColor="text1"/>
                <w:sz w:val="16"/>
                <w:szCs w:val="16"/>
                <w:lang w:eastAsia="en-GB"/>
              </w:rPr>
              <w:t>7</w:t>
            </w:r>
            <w:r w:rsidRPr="00C90FAE">
              <w:rPr>
                <w:rFonts w:cs="Arial"/>
                <w:color w:val="000000" w:themeColor="text1"/>
                <w:sz w:val="16"/>
                <w:szCs w:val="16"/>
                <w:lang w:eastAsia="en-GB"/>
              </w:rPr>
              <w:t>/11/1</w:t>
            </w:r>
            <w:r w:rsidR="00B34E6B" w:rsidRPr="00C90FAE">
              <w:rPr>
                <w:rFonts w:cs="Arial"/>
                <w:color w:val="000000" w:themeColor="text1"/>
                <w:sz w:val="16"/>
                <w:szCs w:val="16"/>
                <w:lang w:eastAsia="en-GB"/>
              </w:rPr>
              <w:t>6</w:t>
            </w:r>
          </w:p>
        </w:tc>
        <w:tc>
          <w:tcPr>
            <w:tcW w:w="310" w:type="pct"/>
            <w:tcBorders>
              <w:top w:val="nil"/>
              <w:left w:val="nil"/>
              <w:bottom w:val="single" w:sz="4" w:space="0" w:color="auto"/>
              <w:right w:val="single" w:sz="4" w:space="0" w:color="auto"/>
            </w:tcBorders>
            <w:vAlign w:val="center"/>
            <w:hideMark/>
          </w:tcPr>
          <w:p w14:paraId="1DA23D84"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1</w:t>
            </w:r>
            <w:r w:rsidR="00B34E6B" w:rsidRPr="00C90FAE">
              <w:rPr>
                <w:rFonts w:cs="Arial"/>
                <w:color w:val="000000" w:themeColor="text1"/>
                <w:sz w:val="16"/>
                <w:szCs w:val="16"/>
                <w:lang w:eastAsia="en-GB"/>
              </w:rPr>
              <w:t>4</w:t>
            </w:r>
            <w:r w:rsidRPr="00C90FAE">
              <w:rPr>
                <w:rFonts w:cs="Arial"/>
                <w:color w:val="000000" w:themeColor="text1"/>
                <w:sz w:val="16"/>
                <w:szCs w:val="16"/>
                <w:lang w:eastAsia="en-GB"/>
              </w:rPr>
              <w:t>/11/1</w:t>
            </w:r>
            <w:r w:rsidR="00B34E6B" w:rsidRPr="00C90FAE">
              <w:rPr>
                <w:rFonts w:cs="Arial"/>
                <w:color w:val="000000" w:themeColor="text1"/>
                <w:sz w:val="16"/>
                <w:szCs w:val="16"/>
                <w:lang w:eastAsia="en-GB"/>
              </w:rPr>
              <w:t>6</w:t>
            </w:r>
          </w:p>
        </w:tc>
        <w:tc>
          <w:tcPr>
            <w:tcW w:w="310" w:type="pct"/>
            <w:tcBorders>
              <w:top w:val="nil"/>
              <w:left w:val="nil"/>
              <w:bottom w:val="single" w:sz="4" w:space="0" w:color="auto"/>
              <w:right w:val="single" w:sz="4" w:space="0" w:color="auto"/>
            </w:tcBorders>
            <w:vAlign w:val="center"/>
            <w:hideMark/>
          </w:tcPr>
          <w:p w14:paraId="1DA23D85" w14:textId="77777777" w:rsidR="00B61AEF" w:rsidRPr="00C90FAE" w:rsidRDefault="00B34E6B"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21/</w:t>
            </w:r>
            <w:r w:rsidR="00B61AEF" w:rsidRPr="00C90FAE">
              <w:rPr>
                <w:rFonts w:cs="Arial"/>
                <w:color w:val="000000" w:themeColor="text1"/>
                <w:sz w:val="16"/>
                <w:szCs w:val="16"/>
                <w:lang w:eastAsia="en-GB"/>
              </w:rPr>
              <w:t>11/1</w:t>
            </w:r>
            <w:r w:rsidRPr="00C90FAE">
              <w:rPr>
                <w:rFonts w:cs="Arial"/>
                <w:color w:val="000000" w:themeColor="text1"/>
                <w:sz w:val="16"/>
                <w:szCs w:val="16"/>
                <w:lang w:eastAsia="en-GB"/>
              </w:rPr>
              <w:t>6</w:t>
            </w: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86" w14:textId="77777777" w:rsidR="00B61AEF" w:rsidRPr="00C90FAE" w:rsidRDefault="00B34E6B"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28</w:t>
            </w:r>
            <w:r w:rsidR="00B61AEF" w:rsidRPr="00C90FAE">
              <w:rPr>
                <w:rFonts w:cs="Arial"/>
                <w:color w:val="000000" w:themeColor="text1"/>
                <w:sz w:val="16"/>
                <w:szCs w:val="16"/>
                <w:lang w:eastAsia="en-GB"/>
              </w:rPr>
              <w:t>/11/1</w:t>
            </w:r>
            <w:r w:rsidRPr="00C90FAE">
              <w:rPr>
                <w:rFonts w:cs="Arial"/>
                <w:color w:val="000000" w:themeColor="text1"/>
                <w:sz w:val="16"/>
                <w:szCs w:val="16"/>
                <w:lang w:eastAsia="en-GB"/>
              </w:rPr>
              <w:t>6</w:t>
            </w:r>
          </w:p>
        </w:tc>
        <w:tc>
          <w:tcPr>
            <w:tcW w:w="310" w:type="pct"/>
            <w:tcBorders>
              <w:top w:val="nil"/>
              <w:left w:val="nil"/>
              <w:bottom w:val="single" w:sz="4" w:space="0" w:color="auto"/>
              <w:right w:val="single" w:sz="4" w:space="0" w:color="auto"/>
            </w:tcBorders>
            <w:vAlign w:val="center"/>
            <w:hideMark/>
          </w:tcPr>
          <w:p w14:paraId="1DA23D87"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sidR="00B34E6B" w:rsidRPr="00C90FAE">
              <w:rPr>
                <w:rFonts w:cs="Arial"/>
                <w:color w:val="000000" w:themeColor="text1"/>
                <w:sz w:val="16"/>
                <w:szCs w:val="16"/>
                <w:lang w:eastAsia="en-GB"/>
              </w:rPr>
              <w:t>5</w:t>
            </w:r>
            <w:r w:rsidRPr="00C90FAE">
              <w:rPr>
                <w:rFonts w:cs="Arial"/>
                <w:color w:val="000000" w:themeColor="text1"/>
                <w:sz w:val="16"/>
                <w:szCs w:val="16"/>
                <w:lang w:eastAsia="en-GB"/>
              </w:rPr>
              <w:t>/12/1</w:t>
            </w:r>
            <w:r w:rsidR="00B34E6B" w:rsidRPr="00C90FAE">
              <w:rPr>
                <w:rFonts w:cs="Arial"/>
                <w:color w:val="000000" w:themeColor="text1"/>
                <w:sz w:val="16"/>
                <w:szCs w:val="16"/>
                <w:lang w:eastAsia="en-GB"/>
              </w:rPr>
              <w:t>6</w:t>
            </w:r>
          </w:p>
        </w:tc>
        <w:tc>
          <w:tcPr>
            <w:tcW w:w="0" w:type="auto"/>
            <w:vMerge/>
            <w:tcBorders>
              <w:top w:val="nil"/>
              <w:left w:val="nil"/>
              <w:bottom w:val="single" w:sz="4" w:space="0" w:color="auto"/>
              <w:right w:val="single" w:sz="4" w:space="0" w:color="auto"/>
            </w:tcBorders>
            <w:vAlign w:val="center"/>
            <w:hideMark/>
          </w:tcPr>
          <w:p w14:paraId="1DA23D88" w14:textId="77777777" w:rsidR="00B61AEF" w:rsidRDefault="00B61AEF">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89"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sidR="00B34E6B" w:rsidRPr="00C90FAE">
              <w:rPr>
                <w:rFonts w:cs="Arial"/>
                <w:color w:val="000000" w:themeColor="text1"/>
                <w:sz w:val="16"/>
                <w:szCs w:val="16"/>
                <w:lang w:eastAsia="en-GB"/>
              </w:rPr>
              <w:t>2</w:t>
            </w:r>
            <w:r w:rsidRPr="00C90FAE">
              <w:rPr>
                <w:rFonts w:cs="Arial"/>
                <w:color w:val="000000" w:themeColor="text1"/>
                <w:sz w:val="16"/>
                <w:szCs w:val="16"/>
                <w:lang w:eastAsia="en-GB"/>
              </w:rPr>
              <w:t>/01/1</w:t>
            </w:r>
            <w:r w:rsidR="00B34E6B" w:rsidRPr="00C90FAE">
              <w:rPr>
                <w:rFonts w:cs="Arial"/>
                <w:color w:val="000000" w:themeColor="text1"/>
                <w:sz w:val="16"/>
                <w:szCs w:val="16"/>
                <w:lang w:eastAsia="en-GB"/>
              </w:rPr>
              <w:t>7</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8A" w14:textId="77777777" w:rsidR="00B61AEF" w:rsidRPr="00C90FAE" w:rsidRDefault="00B34E6B"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09</w:t>
            </w:r>
            <w:r w:rsidR="00B61AEF" w:rsidRPr="00C90FAE">
              <w:rPr>
                <w:rFonts w:cs="Arial"/>
                <w:color w:val="000000" w:themeColor="text1"/>
                <w:sz w:val="16"/>
                <w:szCs w:val="16"/>
                <w:lang w:eastAsia="en-GB"/>
              </w:rPr>
              <w:t>/01/1</w:t>
            </w:r>
            <w:r w:rsidRPr="00C90FAE">
              <w:rPr>
                <w:rFonts w:cs="Arial"/>
                <w:color w:val="000000" w:themeColor="text1"/>
                <w:sz w:val="16"/>
                <w:szCs w:val="16"/>
                <w:lang w:eastAsia="en-GB"/>
              </w:rPr>
              <w:t>7</w:t>
            </w:r>
          </w:p>
        </w:tc>
        <w:tc>
          <w:tcPr>
            <w:tcW w:w="329" w:type="pct"/>
            <w:tcBorders>
              <w:top w:val="nil"/>
              <w:left w:val="nil"/>
              <w:bottom w:val="single" w:sz="4" w:space="0" w:color="auto"/>
              <w:right w:val="single" w:sz="12" w:space="0" w:color="auto"/>
            </w:tcBorders>
            <w:vAlign w:val="center"/>
            <w:hideMark/>
          </w:tcPr>
          <w:p w14:paraId="1DA23D8B" w14:textId="77777777" w:rsidR="00B61AEF" w:rsidRPr="00C90FAE" w:rsidRDefault="00B61AEF" w:rsidP="00B34E6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1</w:t>
            </w:r>
            <w:r w:rsidR="00B34E6B" w:rsidRPr="00C90FAE">
              <w:rPr>
                <w:rFonts w:cs="Arial"/>
                <w:color w:val="000000" w:themeColor="text1"/>
                <w:sz w:val="16"/>
                <w:szCs w:val="16"/>
                <w:lang w:eastAsia="en-GB"/>
              </w:rPr>
              <w:t>6</w:t>
            </w:r>
            <w:r w:rsidRPr="00C90FAE">
              <w:rPr>
                <w:rFonts w:cs="Arial"/>
                <w:color w:val="000000" w:themeColor="text1"/>
                <w:sz w:val="16"/>
                <w:szCs w:val="16"/>
                <w:lang w:eastAsia="en-GB"/>
              </w:rPr>
              <w:t>/01/1</w:t>
            </w:r>
            <w:r w:rsidR="00B34E6B" w:rsidRPr="00C90FAE">
              <w:rPr>
                <w:rFonts w:cs="Arial"/>
                <w:color w:val="000000" w:themeColor="text1"/>
                <w:sz w:val="16"/>
                <w:szCs w:val="16"/>
                <w:lang w:eastAsia="en-GB"/>
              </w:rPr>
              <w:t>7</w:t>
            </w:r>
          </w:p>
        </w:tc>
      </w:tr>
      <w:tr w:rsidR="009668E1" w14:paraId="1DA23D9D" w14:textId="77777777" w:rsidTr="00C90FAE">
        <w:trPr>
          <w:trHeight w:val="285"/>
        </w:trPr>
        <w:tc>
          <w:tcPr>
            <w:tcW w:w="336" w:type="pct"/>
            <w:tcBorders>
              <w:top w:val="nil"/>
              <w:left w:val="single" w:sz="4" w:space="0" w:color="auto"/>
              <w:bottom w:val="single" w:sz="4" w:space="0" w:color="auto"/>
              <w:right w:val="single" w:sz="4" w:space="0" w:color="auto"/>
            </w:tcBorders>
            <w:vAlign w:val="center"/>
            <w:hideMark/>
          </w:tcPr>
          <w:p w14:paraId="1DA23D8D"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8E"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8F"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90"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91"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92"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vMerge w:val="restart"/>
            <w:tcBorders>
              <w:top w:val="nil"/>
              <w:left w:val="nil"/>
              <w:right w:val="single" w:sz="4" w:space="0" w:color="auto"/>
            </w:tcBorders>
            <w:shd w:val="clear" w:color="auto" w:fill="F2F2F2" w:themeFill="background1" w:themeFillShade="F2"/>
            <w:textDirection w:val="btLr"/>
            <w:vAlign w:val="center"/>
            <w:hideMark/>
          </w:tcPr>
          <w:p w14:paraId="1DA23D93" w14:textId="77777777" w:rsidR="009668E1" w:rsidRDefault="009668E1" w:rsidP="009668E1">
            <w:pPr>
              <w:spacing w:line="276" w:lineRule="auto"/>
              <w:ind w:left="113" w:right="113"/>
              <w:jc w:val="center"/>
              <w:rPr>
                <w:rFonts w:cs="Arial"/>
                <w:color w:val="FF0000"/>
                <w:sz w:val="18"/>
                <w:szCs w:val="18"/>
                <w:lang w:eastAsia="en-GB"/>
              </w:rPr>
            </w:pPr>
            <w:r w:rsidRPr="009668E1">
              <w:rPr>
                <w:rFonts w:cs="Arial"/>
                <w:color w:val="000000" w:themeColor="text1"/>
                <w:sz w:val="18"/>
                <w:szCs w:val="18"/>
                <w:lang w:eastAsia="en-GB"/>
              </w:rPr>
              <w:t>Worcester Week</w:t>
            </w:r>
          </w:p>
        </w:tc>
        <w:tc>
          <w:tcPr>
            <w:tcW w:w="310" w:type="pct"/>
            <w:tcBorders>
              <w:top w:val="nil"/>
              <w:left w:val="nil"/>
              <w:bottom w:val="single" w:sz="4" w:space="0" w:color="auto"/>
              <w:right w:val="single" w:sz="4" w:space="0" w:color="auto"/>
            </w:tcBorders>
            <w:vAlign w:val="center"/>
            <w:hideMark/>
          </w:tcPr>
          <w:p w14:paraId="1DA23D94"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1DA23D95" w14:textId="77777777" w:rsidR="009668E1" w:rsidRPr="009668E1" w:rsidRDefault="009668E1">
            <w:pPr>
              <w:spacing w:line="276" w:lineRule="auto"/>
              <w:ind w:left="113" w:right="113"/>
              <w:jc w:val="cente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1DA23D96"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97"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1DA23D98"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nil"/>
              <w:left w:val="nil"/>
              <w:bottom w:val="single" w:sz="4" w:space="0" w:color="auto"/>
              <w:right w:val="single" w:sz="4" w:space="0" w:color="auto"/>
            </w:tcBorders>
            <w:vAlign w:val="center"/>
            <w:hideMark/>
          </w:tcPr>
          <w:p w14:paraId="1DA23D99" w14:textId="77777777" w:rsidR="009668E1" w:rsidRDefault="009668E1">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9A"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9B" w14:textId="77777777" w:rsidR="009668E1" w:rsidRDefault="009668E1">
            <w:pPr>
              <w:spacing w:line="276" w:lineRule="auto"/>
              <w:rPr>
                <w:rFonts w:asciiTheme="minorHAnsi" w:eastAsiaTheme="minorHAnsi" w:hAnsiTheme="minorHAnsi"/>
                <w:sz w:val="22"/>
                <w:szCs w:val="22"/>
              </w:rPr>
            </w:pPr>
          </w:p>
        </w:tc>
        <w:tc>
          <w:tcPr>
            <w:tcW w:w="329" w:type="pct"/>
            <w:vMerge w:val="restart"/>
            <w:tcBorders>
              <w:top w:val="nil"/>
              <w:left w:val="nil"/>
              <w:bottom w:val="single" w:sz="4" w:space="0" w:color="auto"/>
              <w:right w:val="single" w:sz="12" w:space="0" w:color="auto"/>
            </w:tcBorders>
            <w:shd w:val="clear" w:color="auto" w:fill="F2DBDB" w:themeFill="accent2" w:themeFillTint="33"/>
            <w:textDirection w:val="btLr"/>
            <w:vAlign w:val="center"/>
            <w:hideMark/>
          </w:tcPr>
          <w:p w14:paraId="1DA23D9C" w14:textId="77777777" w:rsidR="009668E1" w:rsidRDefault="009668E1">
            <w:pPr>
              <w:spacing w:line="276" w:lineRule="auto"/>
              <w:ind w:left="113" w:right="113"/>
              <w:jc w:val="center"/>
              <w:rPr>
                <w:rFonts w:cs="Arial"/>
                <w:color w:val="FF0000"/>
                <w:sz w:val="18"/>
                <w:szCs w:val="18"/>
                <w:lang w:eastAsia="en-GB"/>
              </w:rPr>
            </w:pPr>
            <w:r>
              <w:rPr>
                <w:rFonts w:cs="Arial"/>
                <w:color w:val="000000" w:themeColor="text1"/>
                <w:sz w:val="18"/>
                <w:szCs w:val="18"/>
                <w:lang w:eastAsia="en-GB"/>
              </w:rPr>
              <w:t>Assessment Week</w:t>
            </w:r>
          </w:p>
        </w:tc>
      </w:tr>
      <w:tr w:rsidR="009668E1" w14:paraId="1DA23DAE" w14:textId="77777777" w:rsidTr="00C90FAE">
        <w:trPr>
          <w:trHeight w:val="285"/>
        </w:trPr>
        <w:tc>
          <w:tcPr>
            <w:tcW w:w="336" w:type="pct"/>
            <w:tcBorders>
              <w:top w:val="nil"/>
              <w:left w:val="single" w:sz="4" w:space="0" w:color="auto"/>
              <w:bottom w:val="single" w:sz="4" w:space="0" w:color="auto"/>
              <w:right w:val="single" w:sz="4" w:space="0" w:color="auto"/>
            </w:tcBorders>
            <w:vAlign w:val="center"/>
            <w:hideMark/>
          </w:tcPr>
          <w:p w14:paraId="1DA23D9E"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9F"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A0"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A1"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A2"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A3"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1DA23DA4" w14:textId="77777777" w:rsidR="009668E1" w:rsidRDefault="009668E1" w:rsidP="0024406A">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1DA23DA5"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DA23DA6" w14:textId="77777777" w:rsidR="009668E1" w:rsidRPr="009668E1" w:rsidRDefault="009668E1">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1DA23DA7"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A8"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1DA23DA9"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nil"/>
              <w:left w:val="nil"/>
              <w:bottom w:val="single" w:sz="4" w:space="0" w:color="auto"/>
              <w:right w:val="single" w:sz="4" w:space="0" w:color="auto"/>
            </w:tcBorders>
            <w:vAlign w:val="center"/>
            <w:hideMark/>
          </w:tcPr>
          <w:p w14:paraId="1DA23DAA" w14:textId="77777777" w:rsidR="009668E1" w:rsidRDefault="009668E1">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AB"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AC" w14:textId="77777777" w:rsidR="009668E1" w:rsidRDefault="009668E1">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1DA23DAD" w14:textId="77777777" w:rsidR="009668E1" w:rsidRDefault="009668E1">
            <w:pPr>
              <w:rPr>
                <w:rFonts w:cs="Arial"/>
                <w:color w:val="FF0000"/>
                <w:sz w:val="18"/>
                <w:szCs w:val="18"/>
                <w:lang w:eastAsia="en-GB"/>
              </w:rPr>
            </w:pPr>
          </w:p>
        </w:tc>
      </w:tr>
      <w:tr w:rsidR="009668E1" w14:paraId="1DA23DBF" w14:textId="77777777" w:rsidTr="00C90FAE">
        <w:trPr>
          <w:trHeight w:val="285"/>
        </w:trPr>
        <w:tc>
          <w:tcPr>
            <w:tcW w:w="336" w:type="pct"/>
            <w:tcBorders>
              <w:top w:val="nil"/>
              <w:left w:val="single" w:sz="4" w:space="0" w:color="auto"/>
              <w:bottom w:val="single" w:sz="4" w:space="0" w:color="auto"/>
              <w:right w:val="single" w:sz="4" w:space="0" w:color="auto"/>
            </w:tcBorders>
            <w:vAlign w:val="center"/>
            <w:hideMark/>
          </w:tcPr>
          <w:p w14:paraId="1DA23DAF"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B0"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B1"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B2"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B3"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B4"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1DA23DB5" w14:textId="77777777" w:rsidR="009668E1" w:rsidRDefault="009668E1" w:rsidP="0024406A">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1DA23DB6"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DA23DB7" w14:textId="77777777" w:rsidR="009668E1" w:rsidRPr="009668E1" w:rsidRDefault="009668E1">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1DA23DB8"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B9"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1DA23DBA"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nil"/>
              <w:left w:val="nil"/>
              <w:bottom w:val="single" w:sz="4" w:space="0" w:color="auto"/>
              <w:right w:val="single" w:sz="4" w:space="0" w:color="auto"/>
            </w:tcBorders>
            <w:vAlign w:val="center"/>
            <w:hideMark/>
          </w:tcPr>
          <w:p w14:paraId="1DA23DBB" w14:textId="77777777" w:rsidR="009668E1" w:rsidRDefault="009668E1">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BC"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BD" w14:textId="77777777" w:rsidR="009668E1" w:rsidRDefault="009668E1">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1DA23DBE" w14:textId="77777777" w:rsidR="009668E1" w:rsidRDefault="009668E1">
            <w:pPr>
              <w:rPr>
                <w:rFonts w:cs="Arial"/>
                <w:color w:val="FF0000"/>
                <w:sz w:val="18"/>
                <w:szCs w:val="18"/>
                <w:lang w:eastAsia="en-GB"/>
              </w:rPr>
            </w:pPr>
          </w:p>
        </w:tc>
      </w:tr>
      <w:tr w:rsidR="009668E1" w14:paraId="1DA23DD0" w14:textId="77777777" w:rsidTr="00C90FAE">
        <w:trPr>
          <w:trHeight w:val="285"/>
        </w:trPr>
        <w:tc>
          <w:tcPr>
            <w:tcW w:w="336" w:type="pct"/>
            <w:tcBorders>
              <w:top w:val="nil"/>
              <w:left w:val="single" w:sz="4" w:space="0" w:color="auto"/>
              <w:bottom w:val="single" w:sz="4" w:space="0" w:color="auto"/>
              <w:right w:val="single" w:sz="4" w:space="0" w:color="auto"/>
            </w:tcBorders>
            <w:vAlign w:val="center"/>
            <w:hideMark/>
          </w:tcPr>
          <w:p w14:paraId="1DA23DC0"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C1"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C2"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C3"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C4"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C5"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1DA23DC6" w14:textId="77777777" w:rsidR="009668E1" w:rsidRDefault="009668E1" w:rsidP="0024406A">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1DA23DC7"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DA23DC8" w14:textId="77777777" w:rsidR="009668E1" w:rsidRPr="009668E1" w:rsidRDefault="009668E1">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1DA23DC9"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CA"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1DA23DCB"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nil"/>
              <w:left w:val="nil"/>
              <w:bottom w:val="single" w:sz="4" w:space="0" w:color="auto"/>
              <w:right w:val="single" w:sz="4" w:space="0" w:color="auto"/>
            </w:tcBorders>
            <w:vAlign w:val="center"/>
            <w:hideMark/>
          </w:tcPr>
          <w:p w14:paraId="1DA23DCC" w14:textId="77777777" w:rsidR="009668E1" w:rsidRDefault="009668E1">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CD"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CE" w14:textId="77777777" w:rsidR="009668E1" w:rsidRDefault="009668E1">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1DA23DCF" w14:textId="77777777" w:rsidR="009668E1" w:rsidRDefault="009668E1">
            <w:pPr>
              <w:rPr>
                <w:rFonts w:cs="Arial"/>
                <w:color w:val="FF0000"/>
                <w:sz w:val="18"/>
                <w:szCs w:val="18"/>
                <w:lang w:eastAsia="en-GB"/>
              </w:rPr>
            </w:pPr>
          </w:p>
        </w:tc>
      </w:tr>
      <w:tr w:rsidR="009668E1" w14:paraId="1DA23DE1" w14:textId="77777777" w:rsidTr="00C90FAE">
        <w:trPr>
          <w:trHeight w:val="285"/>
        </w:trPr>
        <w:tc>
          <w:tcPr>
            <w:tcW w:w="336" w:type="pct"/>
            <w:tcBorders>
              <w:top w:val="nil"/>
              <w:left w:val="single" w:sz="4" w:space="0" w:color="auto"/>
              <w:bottom w:val="single" w:sz="4" w:space="0" w:color="auto"/>
              <w:right w:val="single" w:sz="4" w:space="0" w:color="auto"/>
            </w:tcBorders>
            <w:vAlign w:val="center"/>
            <w:hideMark/>
          </w:tcPr>
          <w:p w14:paraId="1DA23DD1"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D2"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D3"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D4"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D5"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D6"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1DA23DD7" w14:textId="77777777" w:rsidR="009668E1" w:rsidRDefault="009668E1" w:rsidP="0024406A">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1DA23DD8"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DA23DD9" w14:textId="77777777" w:rsidR="009668E1" w:rsidRPr="009668E1" w:rsidRDefault="009668E1">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1DA23DDA"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DB"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1DA23DDC"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nil"/>
              <w:left w:val="nil"/>
              <w:bottom w:val="single" w:sz="4" w:space="0" w:color="auto"/>
              <w:right w:val="single" w:sz="4" w:space="0" w:color="auto"/>
            </w:tcBorders>
            <w:vAlign w:val="center"/>
            <w:hideMark/>
          </w:tcPr>
          <w:p w14:paraId="1DA23DDD" w14:textId="77777777" w:rsidR="009668E1" w:rsidRDefault="009668E1">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DE"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DF" w14:textId="77777777" w:rsidR="009668E1" w:rsidRDefault="009668E1">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1DA23DE0" w14:textId="77777777" w:rsidR="009668E1" w:rsidRDefault="009668E1">
            <w:pPr>
              <w:rPr>
                <w:rFonts w:cs="Arial"/>
                <w:color w:val="FF0000"/>
                <w:sz w:val="18"/>
                <w:szCs w:val="18"/>
                <w:lang w:eastAsia="en-GB"/>
              </w:rPr>
            </w:pPr>
          </w:p>
        </w:tc>
      </w:tr>
      <w:tr w:rsidR="009668E1" w14:paraId="1DA23DF2" w14:textId="77777777" w:rsidTr="00C90FAE">
        <w:trPr>
          <w:trHeight w:val="285"/>
        </w:trPr>
        <w:tc>
          <w:tcPr>
            <w:tcW w:w="336" w:type="pct"/>
            <w:tcBorders>
              <w:top w:val="nil"/>
              <w:left w:val="single" w:sz="4" w:space="0" w:color="auto"/>
              <w:bottom w:val="single" w:sz="4" w:space="0" w:color="auto"/>
              <w:right w:val="single" w:sz="4" w:space="0" w:color="auto"/>
            </w:tcBorders>
            <w:vAlign w:val="center"/>
            <w:hideMark/>
          </w:tcPr>
          <w:p w14:paraId="1DA23DE2"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E3"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E4"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E5"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DA23DE6"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DA23DE7"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1DA23DE8" w14:textId="77777777" w:rsidR="009668E1" w:rsidRDefault="009668E1" w:rsidP="0024406A">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1DA23DE9"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DA23DEA" w14:textId="77777777" w:rsidR="009668E1" w:rsidRPr="009668E1" w:rsidRDefault="009668E1">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1DA23DEB"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EC"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1DA23DED"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nil"/>
              <w:left w:val="nil"/>
              <w:bottom w:val="single" w:sz="4" w:space="0" w:color="auto"/>
              <w:right w:val="single" w:sz="4" w:space="0" w:color="auto"/>
            </w:tcBorders>
            <w:vAlign w:val="center"/>
            <w:hideMark/>
          </w:tcPr>
          <w:p w14:paraId="1DA23DEE" w14:textId="77777777" w:rsidR="009668E1" w:rsidRDefault="009668E1">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EF"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DF0" w14:textId="77777777" w:rsidR="009668E1" w:rsidRDefault="009668E1">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1DA23DF1" w14:textId="77777777" w:rsidR="009668E1" w:rsidRDefault="009668E1">
            <w:pPr>
              <w:rPr>
                <w:rFonts w:cs="Arial"/>
                <w:color w:val="FF0000"/>
                <w:sz w:val="18"/>
                <w:szCs w:val="18"/>
                <w:lang w:eastAsia="en-GB"/>
              </w:rPr>
            </w:pPr>
          </w:p>
        </w:tc>
      </w:tr>
      <w:tr w:rsidR="009668E1" w14:paraId="1DA23E03" w14:textId="77777777" w:rsidTr="00C90FAE">
        <w:trPr>
          <w:trHeight w:val="285"/>
        </w:trPr>
        <w:tc>
          <w:tcPr>
            <w:tcW w:w="336" w:type="pct"/>
            <w:tcBorders>
              <w:top w:val="single" w:sz="4" w:space="0" w:color="auto"/>
              <w:left w:val="single" w:sz="4" w:space="0" w:color="auto"/>
              <w:bottom w:val="single" w:sz="4" w:space="0" w:color="auto"/>
              <w:right w:val="single" w:sz="4" w:space="0" w:color="auto"/>
            </w:tcBorders>
            <w:vAlign w:val="center"/>
            <w:hideMark/>
          </w:tcPr>
          <w:p w14:paraId="1DA23DF3"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1DA23DF4"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1DA23DF5"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1DA23DF6"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1DA23DF7"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shd w:val="clear" w:color="auto" w:fill="FFFFFF" w:themeFill="background1"/>
            <w:vAlign w:val="center"/>
            <w:hideMark/>
          </w:tcPr>
          <w:p w14:paraId="1DA23DF8"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bottom w:val="single" w:sz="4" w:space="0" w:color="auto"/>
              <w:right w:val="single" w:sz="4" w:space="0" w:color="auto"/>
            </w:tcBorders>
            <w:shd w:val="clear" w:color="auto" w:fill="F2F2F2" w:themeFill="background1" w:themeFillShade="F2"/>
            <w:vAlign w:val="center"/>
            <w:hideMark/>
          </w:tcPr>
          <w:p w14:paraId="1DA23DF9"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nil"/>
              <w:bottom w:val="single" w:sz="4" w:space="0" w:color="auto"/>
              <w:right w:val="single" w:sz="4" w:space="0" w:color="auto"/>
            </w:tcBorders>
            <w:vAlign w:val="center"/>
            <w:hideMark/>
          </w:tcPr>
          <w:p w14:paraId="1DA23DFA"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DA23DFB" w14:textId="77777777" w:rsidR="009668E1" w:rsidRPr="009668E1" w:rsidRDefault="009668E1">
            <w:pPr>
              <w:rPr>
                <w:rFonts w:cs="Arial"/>
                <w:color w:val="FF0000"/>
                <w:sz w:val="18"/>
                <w:szCs w:val="18"/>
                <w:lang w:eastAsia="en-GB"/>
              </w:rPr>
            </w:pPr>
          </w:p>
        </w:tc>
        <w:tc>
          <w:tcPr>
            <w:tcW w:w="310" w:type="pct"/>
            <w:tcBorders>
              <w:top w:val="single" w:sz="4" w:space="0" w:color="auto"/>
              <w:left w:val="nil"/>
              <w:bottom w:val="single" w:sz="4" w:space="0" w:color="auto"/>
              <w:right w:val="single" w:sz="4" w:space="0" w:color="auto"/>
            </w:tcBorders>
          </w:tcPr>
          <w:p w14:paraId="1DA23DFC" w14:textId="77777777" w:rsidR="009668E1" w:rsidRDefault="009668E1">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DFD"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nil"/>
              <w:bottom w:val="single" w:sz="4" w:space="0" w:color="auto"/>
              <w:right w:val="single" w:sz="4" w:space="0" w:color="auto"/>
            </w:tcBorders>
            <w:vAlign w:val="center"/>
            <w:hideMark/>
          </w:tcPr>
          <w:p w14:paraId="1DA23DFE"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nil"/>
              <w:left w:val="nil"/>
              <w:bottom w:val="single" w:sz="4" w:space="0" w:color="auto"/>
              <w:right w:val="single" w:sz="4" w:space="0" w:color="auto"/>
            </w:tcBorders>
            <w:vAlign w:val="center"/>
            <w:hideMark/>
          </w:tcPr>
          <w:p w14:paraId="1DA23DFF" w14:textId="77777777" w:rsidR="009668E1" w:rsidRDefault="009668E1">
            <w:pPr>
              <w:rPr>
                <w:rFonts w:cs="Arial"/>
                <w:color w:val="000000" w:themeColor="text1"/>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1DA23E00" w14:textId="77777777" w:rsidR="009668E1" w:rsidRDefault="009668E1">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01" w14:textId="77777777" w:rsidR="009668E1" w:rsidRDefault="009668E1">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1DA23E02" w14:textId="77777777" w:rsidR="009668E1" w:rsidRDefault="009668E1">
            <w:pPr>
              <w:rPr>
                <w:rFonts w:cs="Arial"/>
                <w:color w:val="FF0000"/>
                <w:sz w:val="18"/>
                <w:szCs w:val="18"/>
                <w:lang w:eastAsia="en-GB"/>
              </w:rPr>
            </w:pPr>
          </w:p>
        </w:tc>
      </w:tr>
    </w:tbl>
    <w:p w14:paraId="1DA23E04" w14:textId="77777777" w:rsidR="00B61AEF" w:rsidRDefault="00B61AEF" w:rsidP="00B61AEF">
      <w:pPr>
        <w:rPr>
          <w:rFonts w:eastAsiaTheme="minorHAnsi" w:cstheme="minorBidi"/>
          <w:sz w:val="22"/>
          <w:szCs w:val="22"/>
        </w:rPr>
      </w:pPr>
    </w:p>
    <w:p w14:paraId="1DA23E05" w14:textId="77777777" w:rsidR="00B61AEF" w:rsidRDefault="00B61AEF" w:rsidP="00B61AEF">
      <w:pPr>
        <w:rPr>
          <w:rFonts w:eastAsiaTheme="minorHAnsi" w:cstheme="minorBidi"/>
          <w:sz w:val="22"/>
          <w:szCs w:val="22"/>
        </w:rPr>
      </w:pPr>
    </w:p>
    <w:p w14:paraId="1DA23E06" w14:textId="77777777" w:rsidR="00B61AEF" w:rsidRDefault="00B61AEF" w:rsidP="00B61AEF">
      <w:pPr>
        <w:rPr>
          <w:rFonts w:eastAsiaTheme="minorHAnsi" w:cstheme="minorBidi"/>
          <w:sz w:val="22"/>
          <w:szCs w:val="22"/>
        </w:rPr>
      </w:pPr>
    </w:p>
    <w:tbl>
      <w:tblPr>
        <w:tblW w:w="5462" w:type="pct"/>
        <w:tblInd w:w="-459" w:type="dxa"/>
        <w:tblLook w:val="04A0" w:firstRow="1" w:lastRow="0" w:firstColumn="1" w:lastColumn="0" w:noHBand="0" w:noVBand="1"/>
      </w:tblPr>
      <w:tblGrid>
        <w:gridCol w:w="908"/>
        <w:gridCol w:w="793"/>
        <w:gridCol w:w="764"/>
        <w:gridCol w:w="792"/>
        <w:gridCol w:w="792"/>
        <w:gridCol w:w="789"/>
        <w:gridCol w:w="792"/>
        <w:gridCol w:w="792"/>
        <w:gridCol w:w="792"/>
        <w:gridCol w:w="779"/>
        <w:gridCol w:w="779"/>
        <w:gridCol w:w="779"/>
        <w:gridCol w:w="798"/>
        <w:gridCol w:w="761"/>
        <w:gridCol w:w="779"/>
        <w:gridCol w:w="779"/>
        <w:gridCol w:w="779"/>
        <w:gridCol w:w="830"/>
        <w:gridCol w:w="763"/>
        <w:gridCol w:w="865"/>
      </w:tblGrid>
      <w:tr w:rsidR="00B34E6B" w14:paraId="1DA23E09" w14:textId="77777777" w:rsidTr="007667AF">
        <w:trPr>
          <w:trHeight w:val="285"/>
        </w:trPr>
        <w:tc>
          <w:tcPr>
            <w:tcW w:w="285" w:type="pct"/>
            <w:vMerge w:val="restart"/>
            <w:tcBorders>
              <w:top w:val="single" w:sz="4" w:space="0" w:color="auto"/>
              <w:left w:val="single" w:sz="4" w:space="0" w:color="auto"/>
              <w:bottom w:val="single" w:sz="4" w:space="0" w:color="auto"/>
              <w:right w:val="single" w:sz="4" w:space="0" w:color="auto"/>
            </w:tcBorders>
            <w:vAlign w:val="center"/>
            <w:hideMark/>
          </w:tcPr>
          <w:p w14:paraId="1DA23E07" w14:textId="77777777" w:rsidR="00B61AEF" w:rsidRDefault="00B61AEF">
            <w:pPr>
              <w:spacing w:line="276" w:lineRule="auto"/>
              <w:jc w:val="center"/>
              <w:rPr>
                <w:rFonts w:cs="Arial"/>
                <w:b/>
                <w:bCs/>
                <w:color w:val="FF0000"/>
                <w:sz w:val="18"/>
                <w:szCs w:val="18"/>
                <w:lang w:eastAsia="en-GB"/>
              </w:rPr>
            </w:pPr>
            <w:r>
              <w:rPr>
                <w:rFonts w:cs="Arial"/>
                <w:b/>
                <w:bCs/>
                <w:color w:val="000000" w:themeColor="text1"/>
                <w:sz w:val="18"/>
                <w:szCs w:val="18"/>
                <w:lang w:eastAsia="en-GB"/>
              </w:rPr>
              <w:t>Module</w:t>
            </w:r>
            <w:r w:rsidR="00C90FAE">
              <w:rPr>
                <w:rFonts w:cs="Arial"/>
                <w:b/>
                <w:bCs/>
                <w:color w:val="000000" w:themeColor="text1"/>
                <w:sz w:val="18"/>
                <w:szCs w:val="18"/>
                <w:lang w:eastAsia="en-GB"/>
              </w:rPr>
              <w:t xml:space="preserve"> Code</w:t>
            </w:r>
          </w:p>
        </w:tc>
        <w:tc>
          <w:tcPr>
            <w:tcW w:w="4715" w:type="pct"/>
            <w:gridSpan w:val="19"/>
            <w:tcBorders>
              <w:top w:val="single" w:sz="4" w:space="0" w:color="auto"/>
              <w:left w:val="nil"/>
              <w:bottom w:val="single" w:sz="4" w:space="0" w:color="auto"/>
              <w:right w:val="single" w:sz="4" w:space="0" w:color="auto"/>
            </w:tcBorders>
            <w:hideMark/>
          </w:tcPr>
          <w:p w14:paraId="1DA23E08" w14:textId="77777777" w:rsidR="00B61AEF" w:rsidRDefault="00B61AEF" w:rsidP="00B34E6B">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(201</w:t>
            </w:r>
            <w:r w:rsidR="00B34E6B">
              <w:rPr>
                <w:rFonts w:cs="Arial"/>
                <w:b/>
                <w:bCs/>
                <w:color w:val="000000" w:themeColor="text1"/>
                <w:sz w:val="20"/>
                <w:szCs w:val="20"/>
                <w:lang w:eastAsia="en-GB"/>
              </w:rPr>
              <w:t>6/17</w:t>
            </w:r>
            <w:r>
              <w:rPr>
                <w:rFonts w:cs="Arial"/>
                <w:b/>
                <w:bCs/>
                <w:color w:val="000000" w:themeColor="text1"/>
                <w:sz w:val="20"/>
                <w:szCs w:val="20"/>
                <w:lang w:eastAsia="en-GB"/>
              </w:rPr>
              <w:t>) - Semester 2</w:t>
            </w:r>
          </w:p>
        </w:tc>
      </w:tr>
      <w:tr w:rsidR="00B34E6B" w14:paraId="1DA23E0C" w14:textId="77777777" w:rsidTr="007667A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23E0A" w14:textId="77777777" w:rsidR="00B61AEF" w:rsidRDefault="00B61AEF">
            <w:pPr>
              <w:rPr>
                <w:rFonts w:cs="Arial"/>
                <w:b/>
                <w:bCs/>
                <w:color w:val="FF0000"/>
                <w:sz w:val="18"/>
                <w:szCs w:val="18"/>
                <w:lang w:eastAsia="en-GB"/>
              </w:rPr>
            </w:pPr>
          </w:p>
        </w:tc>
        <w:tc>
          <w:tcPr>
            <w:tcW w:w="4715" w:type="pct"/>
            <w:gridSpan w:val="19"/>
            <w:tcBorders>
              <w:top w:val="single" w:sz="4" w:space="0" w:color="auto"/>
              <w:left w:val="nil"/>
              <w:bottom w:val="single" w:sz="4" w:space="0" w:color="auto"/>
              <w:right w:val="single" w:sz="4" w:space="0" w:color="auto"/>
            </w:tcBorders>
            <w:hideMark/>
          </w:tcPr>
          <w:p w14:paraId="1DA23E0B" w14:textId="77777777" w:rsidR="00B61AEF" w:rsidRDefault="00B61AEF" w:rsidP="009668E1">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Pr>
                <w:rFonts w:cs="Arial"/>
                <w:color w:val="000000" w:themeColor="text1"/>
                <w:sz w:val="20"/>
                <w:szCs w:val="20"/>
                <w:lang w:eastAsia="en-GB"/>
              </w:rPr>
              <w:t xml:space="preserve">week </w:t>
            </w:r>
            <w:r w:rsidR="005B698F">
              <w:rPr>
                <w:rFonts w:cs="Arial"/>
                <w:color w:val="000000" w:themeColor="text1"/>
                <w:sz w:val="20"/>
                <w:szCs w:val="20"/>
                <w:lang w:eastAsia="en-GB"/>
              </w:rPr>
              <w:t>15</w:t>
            </w:r>
            <w:r>
              <w:rPr>
                <w:rFonts w:cs="Arial"/>
                <w:color w:val="000000" w:themeColor="text1"/>
                <w:sz w:val="20"/>
                <w:szCs w:val="20"/>
                <w:lang w:eastAsia="en-GB"/>
              </w:rPr>
              <w:t xml:space="preserve"> commences Mon </w:t>
            </w:r>
            <w:r w:rsidR="005B698F">
              <w:rPr>
                <w:rFonts w:cs="Arial"/>
                <w:color w:val="000000" w:themeColor="text1"/>
                <w:sz w:val="20"/>
                <w:szCs w:val="20"/>
                <w:lang w:eastAsia="en-GB"/>
              </w:rPr>
              <w:t>23</w:t>
            </w:r>
            <w:r w:rsidR="005B698F" w:rsidRPr="005B698F">
              <w:rPr>
                <w:rFonts w:cs="Arial"/>
                <w:color w:val="000000" w:themeColor="text1"/>
                <w:sz w:val="20"/>
                <w:szCs w:val="20"/>
                <w:vertAlign w:val="superscript"/>
                <w:lang w:eastAsia="en-GB"/>
              </w:rPr>
              <w:t>rd</w:t>
            </w:r>
            <w:r w:rsidR="005B698F">
              <w:rPr>
                <w:rFonts w:cs="Arial"/>
                <w:color w:val="000000" w:themeColor="text1"/>
                <w:sz w:val="20"/>
                <w:szCs w:val="20"/>
                <w:lang w:eastAsia="en-GB"/>
              </w:rPr>
              <w:t xml:space="preserve"> January 2017</w:t>
            </w:r>
            <w:r>
              <w:rPr>
                <w:rFonts w:cs="Arial"/>
                <w:color w:val="000000" w:themeColor="text1"/>
                <w:sz w:val="20"/>
                <w:szCs w:val="20"/>
                <w:lang w:eastAsia="en-GB"/>
              </w:rPr>
              <w:t xml:space="preserve">; week 32 ends Fri </w:t>
            </w:r>
            <w:r w:rsidR="009668E1">
              <w:rPr>
                <w:rFonts w:cs="Arial"/>
                <w:color w:val="000000" w:themeColor="text1"/>
                <w:sz w:val="20"/>
                <w:szCs w:val="20"/>
                <w:lang w:eastAsia="en-GB"/>
              </w:rPr>
              <w:t>9</w:t>
            </w:r>
            <w:r w:rsidR="009668E1" w:rsidRPr="009668E1">
              <w:rPr>
                <w:rFonts w:cs="Arial"/>
                <w:color w:val="000000" w:themeColor="text1"/>
                <w:sz w:val="20"/>
                <w:szCs w:val="20"/>
                <w:vertAlign w:val="superscript"/>
                <w:lang w:eastAsia="en-GB"/>
              </w:rPr>
              <w:t>th</w:t>
            </w:r>
            <w:r w:rsidR="009668E1">
              <w:rPr>
                <w:rFonts w:cs="Arial"/>
                <w:color w:val="000000" w:themeColor="text1"/>
                <w:sz w:val="20"/>
                <w:szCs w:val="20"/>
                <w:lang w:eastAsia="en-GB"/>
              </w:rPr>
              <w:t xml:space="preserve"> June 2017</w:t>
            </w:r>
            <w:r>
              <w:rPr>
                <w:rFonts w:cs="Arial"/>
                <w:color w:val="000000" w:themeColor="text1"/>
                <w:sz w:val="20"/>
                <w:szCs w:val="20"/>
                <w:lang w:eastAsia="en-GB"/>
              </w:rPr>
              <w:t>)</w:t>
            </w:r>
          </w:p>
        </w:tc>
      </w:tr>
      <w:tr w:rsidR="007667AF" w14:paraId="1DA23E21" w14:textId="77777777" w:rsidTr="00C90FAE">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14:paraId="1DA23E0D" w14:textId="77777777" w:rsidR="007667AF" w:rsidRDefault="007667AF" w:rsidP="007667AF">
            <w:pPr>
              <w:rPr>
                <w:rFonts w:cs="Arial"/>
                <w:b/>
                <w:bCs/>
                <w:color w:val="FF0000"/>
                <w:sz w:val="18"/>
                <w:szCs w:val="18"/>
                <w:lang w:eastAsia="en-GB"/>
              </w:rPr>
            </w:pPr>
          </w:p>
        </w:tc>
        <w:tc>
          <w:tcPr>
            <w:tcW w:w="2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23E0E"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15</w:t>
            </w: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0F"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16</w:t>
            </w: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10"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17</w:t>
            </w:r>
          </w:p>
        </w:tc>
        <w:tc>
          <w:tcPr>
            <w:tcW w:w="249" w:type="pct"/>
            <w:tcBorders>
              <w:top w:val="nil"/>
              <w:left w:val="nil"/>
              <w:bottom w:val="single" w:sz="4" w:space="0" w:color="auto"/>
              <w:right w:val="single" w:sz="4" w:space="0" w:color="auto"/>
            </w:tcBorders>
            <w:vAlign w:val="center"/>
            <w:hideMark/>
          </w:tcPr>
          <w:p w14:paraId="1DA23E11"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18</w:t>
            </w:r>
          </w:p>
        </w:tc>
        <w:tc>
          <w:tcPr>
            <w:tcW w:w="248" w:type="pct"/>
            <w:tcBorders>
              <w:top w:val="nil"/>
              <w:left w:val="nil"/>
              <w:bottom w:val="single" w:sz="4" w:space="0" w:color="auto"/>
              <w:right w:val="single" w:sz="4" w:space="0" w:color="auto"/>
            </w:tcBorders>
            <w:vAlign w:val="center"/>
            <w:hideMark/>
          </w:tcPr>
          <w:p w14:paraId="1DA23E12"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19</w:t>
            </w:r>
          </w:p>
        </w:tc>
        <w:tc>
          <w:tcPr>
            <w:tcW w:w="249" w:type="pct"/>
            <w:tcBorders>
              <w:top w:val="nil"/>
              <w:left w:val="nil"/>
              <w:bottom w:val="single" w:sz="4" w:space="0" w:color="auto"/>
              <w:right w:val="single" w:sz="4" w:space="0" w:color="auto"/>
            </w:tcBorders>
            <w:vAlign w:val="center"/>
            <w:hideMark/>
          </w:tcPr>
          <w:p w14:paraId="1DA23E13"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20</w:t>
            </w:r>
          </w:p>
        </w:tc>
        <w:tc>
          <w:tcPr>
            <w:tcW w:w="249" w:type="pct"/>
            <w:tcBorders>
              <w:top w:val="nil"/>
              <w:left w:val="nil"/>
              <w:bottom w:val="single" w:sz="4" w:space="0" w:color="auto"/>
              <w:right w:val="single" w:sz="4" w:space="0" w:color="auto"/>
            </w:tcBorders>
            <w:vAlign w:val="center"/>
            <w:hideMark/>
          </w:tcPr>
          <w:p w14:paraId="1DA23E14"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21</w:t>
            </w:r>
          </w:p>
        </w:tc>
        <w:tc>
          <w:tcPr>
            <w:tcW w:w="249" w:type="pct"/>
            <w:tcBorders>
              <w:top w:val="nil"/>
              <w:left w:val="nil"/>
              <w:bottom w:val="single" w:sz="4" w:space="0" w:color="auto"/>
              <w:right w:val="single" w:sz="4" w:space="0" w:color="auto"/>
            </w:tcBorders>
            <w:vAlign w:val="center"/>
            <w:hideMark/>
          </w:tcPr>
          <w:p w14:paraId="1DA23E15"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22</w:t>
            </w:r>
          </w:p>
        </w:tc>
        <w:tc>
          <w:tcPr>
            <w:tcW w:w="245" w:type="pct"/>
            <w:tcBorders>
              <w:top w:val="nil"/>
              <w:left w:val="nil"/>
              <w:bottom w:val="single" w:sz="4" w:space="0" w:color="auto"/>
              <w:right w:val="single" w:sz="4" w:space="0" w:color="auto"/>
            </w:tcBorders>
            <w:vAlign w:val="center"/>
            <w:hideMark/>
          </w:tcPr>
          <w:p w14:paraId="1DA23E16"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23</w:t>
            </w:r>
          </w:p>
        </w:tc>
        <w:tc>
          <w:tcPr>
            <w:tcW w:w="245" w:type="pct"/>
            <w:tcBorders>
              <w:top w:val="nil"/>
              <w:left w:val="nil"/>
              <w:bottom w:val="single" w:sz="4" w:space="0" w:color="auto"/>
              <w:right w:val="single" w:sz="4" w:space="0" w:color="auto"/>
            </w:tcBorders>
            <w:vAlign w:val="center"/>
            <w:hideMark/>
          </w:tcPr>
          <w:p w14:paraId="1DA23E17"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24</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18" w14:textId="77777777" w:rsidR="007667AF" w:rsidRDefault="007667AF" w:rsidP="007667AF">
            <w:pPr>
              <w:spacing w:line="276" w:lineRule="auto"/>
              <w:jc w:val="center"/>
              <w:rPr>
                <w:rFonts w:cs="Arial"/>
                <w:color w:val="FF0000"/>
                <w:sz w:val="18"/>
                <w:szCs w:val="18"/>
                <w:lang w:eastAsia="en-GB"/>
              </w:rPr>
            </w:pPr>
            <w:r>
              <w:rPr>
                <w:rFonts w:cs="Arial"/>
                <w:color w:val="000000" w:themeColor="text1"/>
                <w:sz w:val="18"/>
                <w:szCs w:val="18"/>
                <w:lang w:eastAsia="en-GB"/>
              </w:rPr>
              <w:t>25</w:t>
            </w:r>
          </w:p>
        </w:tc>
        <w:tc>
          <w:tcPr>
            <w:tcW w:w="251" w:type="pct"/>
            <w:vMerge w:val="restart"/>
            <w:tcBorders>
              <w:left w:val="nil"/>
              <w:right w:val="single" w:sz="4" w:space="0" w:color="auto"/>
            </w:tcBorders>
            <w:shd w:val="clear" w:color="auto" w:fill="92D050"/>
            <w:textDirection w:val="btLr"/>
            <w:vAlign w:val="center"/>
          </w:tcPr>
          <w:p w14:paraId="1DA23E19"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Easter break</w:t>
            </w:r>
          </w:p>
        </w:tc>
        <w:tc>
          <w:tcPr>
            <w:tcW w:w="239" w:type="pct"/>
            <w:tcBorders>
              <w:left w:val="single" w:sz="4" w:space="0" w:color="auto"/>
              <w:bottom w:val="single" w:sz="4" w:space="0" w:color="auto"/>
              <w:right w:val="single" w:sz="4" w:space="0" w:color="auto"/>
            </w:tcBorders>
            <w:vAlign w:val="center"/>
            <w:hideMark/>
          </w:tcPr>
          <w:p w14:paraId="1DA23E1A"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26</w:t>
            </w:r>
          </w:p>
        </w:tc>
        <w:tc>
          <w:tcPr>
            <w:tcW w:w="245" w:type="pct"/>
            <w:tcBorders>
              <w:top w:val="nil"/>
              <w:left w:val="nil"/>
              <w:bottom w:val="single" w:sz="4" w:space="0" w:color="auto"/>
              <w:right w:val="single" w:sz="4" w:space="0" w:color="auto"/>
            </w:tcBorders>
            <w:vAlign w:val="center"/>
            <w:hideMark/>
          </w:tcPr>
          <w:p w14:paraId="1DA23E1B"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27</w:t>
            </w:r>
          </w:p>
        </w:tc>
        <w:tc>
          <w:tcPr>
            <w:tcW w:w="245"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DA23E1C"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28</w:t>
            </w:r>
          </w:p>
        </w:tc>
        <w:tc>
          <w:tcPr>
            <w:tcW w:w="245" w:type="pct"/>
            <w:tcBorders>
              <w:top w:val="nil"/>
              <w:left w:val="nil"/>
              <w:bottom w:val="single" w:sz="4" w:space="0" w:color="auto"/>
              <w:right w:val="single" w:sz="4" w:space="0" w:color="auto"/>
            </w:tcBorders>
            <w:shd w:val="clear" w:color="auto" w:fill="F2DBDB" w:themeFill="accent2" w:themeFillTint="33"/>
            <w:vAlign w:val="center"/>
            <w:hideMark/>
          </w:tcPr>
          <w:p w14:paraId="1DA23E1D"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29</w:t>
            </w:r>
          </w:p>
        </w:tc>
        <w:tc>
          <w:tcPr>
            <w:tcW w:w="261" w:type="pct"/>
            <w:tcBorders>
              <w:top w:val="nil"/>
              <w:left w:val="nil"/>
              <w:bottom w:val="single" w:sz="4" w:space="0" w:color="auto"/>
              <w:right w:val="single" w:sz="4" w:space="0" w:color="auto"/>
            </w:tcBorders>
            <w:vAlign w:val="center"/>
            <w:hideMark/>
          </w:tcPr>
          <w:p w14:paraId="1DA23E1E"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30</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1F"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31</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20" w14:textId="77777777" w:rsidR="007667AF" w:rsidRDefault="007667AF" w:rsidP="007667AF">
            <w:pPr>
              <w:spacing w:line="276" w:lineRule="auto"/>
              <w:jc w:val="center"/>
              <w:rPr>
                <w:rFonts w:cs="Arial"/>
                <w:color w:val="000000" w:themeColor="text1"/>
                <w:sz w:val="18"/>
                <w:szCs w:val="18"/>
                <w:lang w:eastAsia="en-GB"/>
              </w:rPr>
            </w:pPr>
            <w:r>
              <w:rPr>
                <w:rFonts w:cs="Arial"/>
                <w:color w:val="000000" w:themeColor="text1"/>
                <w:sz w:val="18"/>
                <w:szCs w:val="18"/>
                <w:lang w:eastAsia="en-GB"/>
              </w:rPr>
              <w:t>32</w:t>
            </w:r>
          </w:p>
        </w:tc>
      </w:tr>
      <w:tr w:rsidR="007667AF" w14:paraId="1DA23E36"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22" w14:textId="77777777" w:rsidR="007667AF" w:rsidRDefault="007667AF" w:rsidP="007667AF">
            <w:pPr>
              <w:spacing w:line="276" w:lineRule="auto"/>
              <w:jc w:val="center"/>
              <w:rPr>
                <w:rFonts w:cs="Arial"/>
                <w:b/>
                <w:bCs/>
                <w:color w:val="FF0000"/>
                <w:sz w:val="20"/>
                <w:szCs w:val="20"/>
                <w:lang w:eastAsia="en-GB"/>
              </w:rPr>
            </w:pPr>
            <w:r>
              <w:rPr>
                <w:rFonts w:cs="Arial"/>
                <w:b/>
                <w:bCs/>
                <w:color w:val="FF0000"/>
                <w:sz w:val="20"/>
                <w:szCs w:val="20"/>
                <w:lang w:eastAsia="en-GB"/>
              </w:rPr>
              <w:t> </w:t>
            </w:r>
          </w:p>
        </w:tc>
        <w:tc>
          <w:tcPr>
            <w:tcW w:w="249" w:type="pct"/>
            <w:tcBorders>
              <w:top w:val="single" w:sz="4" w:space="0" w:color="auto"/>
              <w:left w:val="nil"/>
              <w:bottom w:val="single" w:sz="4" w:space="0" w:color="auto"/>
              <w:right w:val="single" w:sz="4" w:space="0" w:color="auto"/>
            </w:tcBorders>
            <w:vAlign w:val="center"/>
            <w:hideMark/>
          </w:tcPr>
          <w:p w14:paraId="1DA23E23" w14:textId="77777777" w:rsidR="007667AF" w:rsidRDefault="007667AF" w:rsidP="007667AF">
            <w:pPr>
              <w:spacing w:line="276" w:lineRule="auto"/>
              <w:jc w:val="center"/>
              <w:rPr>
                <w:rFonts w:cs="Arial"/>
                <w:color w:val="000000" w:themeColor="text1"/>
                <w:sz w:val="16"/>
                <w:szCs w:val="16"/>
                <w:lang w:eastAsia="en-GB"/>
              </w:rPr>
            </w:pPr>
            <w:r>
              <w:rPr>
                <w:rFonts w:cs="Arial"/>
                <w:color w:val="000000" w:themeColor="text1"/>
                <w:sz w:val="14"/>
                <w:szCs w:val="14"/>
                <w:lang w:eastAsia="en-GB"/>
              </w:rPr>
              <w:t>23/01/17</w:t>
            </w: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24" w14:textId="77777777" w:rsidR="007667AF" w:rsidRDefault="007667AF" w:rsidP="007667AF">
            <w:pPr>
              <w:spacing w:line="276" w:lineRule="auto"/>
              <w:jc w:val="center"/>
              <w:rPr>
                <w:rFonts w:cs="Arial"/>
                <w:color w:val="FF0000"/>
                <w:sz w:val="14"/>
                <w:szCs w:val="14"/>
                <w:lang w:eastAsia="en-GB"/>
              </w:rPr>
            </w:pPr>
            <w:r>
              <w:rPr>
                <w:rFonts w:cs="Arial"/>
                <w:color w:val="000000" w:themeColor="text1"/>
                <w:sz w:val="14"/>
                <w:szCs w:val="14"/>
                <w:lang w:eastAsia="en-GB"/>
              </w:rPr>
              <w:t>30/01/17</w:t>
            </w: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25"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06/02/17</w:t>
            </w:r>
          </w:p>
        </w:tc>
        <w:tc>
          <w:tcPr>
            <w:tcW w:w="249" w:type="pct"/>
            <w:tcBorders>
              <w:top w:val="nil"/>
              <w:left w:val="nil"/>
              <w:bottom w:val="single" w:sz="4" w:space="0" w:color="auto"/>
              <w:right w:val="single" w:sz="4" w:space="0" w:color="auto"/>
            </w:tcBorders>
            <w:vAlign w:val="center"/>
            <w:hideMark/>
          </w:tcPr>
          <w:p w14:paraId="1DA23E26"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13/02/17</w:t>
            </w:r>
          </w:p>
        </w:tc>
        <w:tc>
          <w:tcPr>
            <w:tcW w:w="248" w:type="pct"/>
            <w:tcBorders>
              <w:top w:val="nil"/>
              <w:left w:val="nil"/>
              <w:bottom w:val="single" w:sz="4" w:space="0" w:color="auto"/>
              <w:right w:val="single" w:sz="4" w:space="0" w:color="auto"/>
            </w:tcBorders>
            <w:vAlign w:val="center"/>
            <w:hideMark/>
          </w:tcPr>
          <w:p w14:paraId="1DA23E27"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20/02/17</w:t>
            </w:r>
          </w:p>
        </w:tc>
        <w:tc>
          <w:tcPr>
            <w:tcW w:w="249" w:type="pct"/>
            <w:tcBorders>
              <w:top w:val="nil"/>
              <w:left w:val="nil"/>
              <w:bottom w:val="single" w:sz="4" w:space="0" w:color="auto"/>
              <w:right w:val="single" w:sz="4" w:space="0" w:color="auto"/>
            </w:tcBorders>
            <w:vAlign w:val="center"/>
            <w:hideMark/>
          </w:tcPr>
          <w:p w14:paraId="1DA23E28"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27/02/17</w:t>
            </w:r>
          </w:p>
        </w:tc>
        <w:tc>
          <w:tcPr>
            <w:tcW w:w="249" w:type="pct"/>
            <w:tcBorders>
              <w:top w:val="nil"/>
              <w:left w:val="nil"/>
              <w:bottom w:val="single" w:sz="4" w:space="0" w:color="auto"/>
              <w:right w:val="single" w:sz="4" w:space="0" w:color="auto"/>
            </w:tcBorders>
            <w:vAlign w:val="center"/>
            <w:hideMark/>
          </w:tcPr>
          <w:p w14:paraId="1DA23E29"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06/03/17</w:t>
            </w:r>
          </w:p>
        </w:tc>
        <w:tc>
          <w:tcPr>
            <w:tcW w:w="249" w:type="pct"/>
            <w:tcBorders>
              <w:top w:val="nil"/>
              <w:left w:val="nil"/>
              <w:bottom w:val="single" w:sz="4" w:space="0" w:color="auto"/>
              <w:right w:val="single" w:sz="4" w:space="0" w:color="auto"/>
            </w:tcBorders>
            <w:vAlign w:val="center"/>
            <w:hideMark/>
          </w:tcPr>
          <w:p w14:paraId="1DA23E2A"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13/03/17</w:t>
            </w:r>
          </w:p>
        </w:tc>
        <w:tc>
          <w:tcPr>
            <w:tcW w:w="245" w:type="pct"/>
            <w:tcBorders>
              <w:top w:val="nil"/>
              <w:left w:val="nil"/>
              <w:bottom w:val="single" w:sz="4" w:space="0" w:color="auto"/>
              <w:right w:val="single" w:sz="4" w:space="0" w:color="auto"/>
            </w:tcBorders>
            <w:vAlign w:val="center"/>
            <w:hideMark/>
          </w:tcPr>
          <w:p w14:paraId="1DA23E2B"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20/03/17</w:t>
            </w:r>
          </w:p>
        </w:tc>
        <w:tc>
          <w:tcPr>
            <w:tcW w:w="245" w:type="pct"/>
            <w:tcBorders>
              <w:top w:val="nil"/>
              <w:left w:val="nil"/>
              <w:bottom w:val="single" w:sz="4" w:space="0" w:color="auto"/>
              <w:right w:val="single" w:sz="4" w:space="0" w:color="auto"/>
            </w:tcBorders>
            <w:vAlign w:val="center"/>
            <w:hideMark/>
          </w:tcPr>
          <w:p w14:paraId="1DA23E2C"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27/03/17</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2D" w14:textId="77777777" w:rsidR="007667AF" w:rsidRDefault="006F50AF" w:rsidP="006F50AF">
            <w:pPr>
              <w:spacing w:line="276" w:lineRule="auto"/>
              <w:rPr>
                <w:rFonts w:cs="Arial"/>
                <w:color w:val="000000" w:themeColor="text1"/>
                <w:sz w:val="14"/>
                <w:szCs w:val="14"/>
                <w:lang w:eastAsia="en-GB"/>
              </w:rPr>
            </w:pPr>
            <w:r>
              <w:rPr>
                <w:rFonts w:cs="Arial"/>
                <w:color w:val="000000" w:themeColor="text1"/>
                <w:sz w:val="14"/>
                <w:szCs w:val="14"/>
                <w:lang w:eastAsia="en-GB"/>
              </w:rPr>
              <w:t>03</w:t>
            </w:r>
            <w:r w:rsidR="007667AF">
              <w:rPr>
                <w:rFonts w:cs="Arial"/>
                <w:color w:val="000000" w:themeColor="text1"/>
                <w:sz w:val="14"/>
                <w:szCs w:val="14"/>
                <w:lang w:eastAsia="en-GB"/>
              </w:rPr>
              <w:t>/04/17</w:t>
            </w:r>
          </w:p>
        </w:tc>
        <w:tc>
          <w:tcPr>
            <w:tcW w:w="251" w:type="pct"/>
            <w:vMerge/>
            <w:tcBorders>
              <w:left w:val="nil"/>
              <w:right w:val="single" w:sz="4" w:space="0" w:color="auto"/>
            </w:tcBorders>
            <w:shd w:val="clear" w:color="auto" w:fill="92D050"/>
            <w:vAlign w:val="center"/>
          </w:tcPr>
          <w:p w14:paraId="1DA23E2E" w14:textId="77777777" w:rsidR="007667AF" w:rsidRDefault="007667AF" w:rsidP="007667AF">
            <w:pPr>
              <w:spacing w:line="276" w:lineRule="auto"/>
              <w:jc w:val="center"/>
              <w:rPr>
                <w:rFonts w:cs="Arial"/>
                <w:color w:val="000000" w:themeColor="text1"/>
                <w:sz w:val="14"/>
                <w:szCs w:val="14"/>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2F"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24/04/17</w:t>
            </w:r>
          </w:p>
        </w:tc>
        <w:tc>
          <w:tcPr>
            <w:tcW w:w="245" w:type="pct"/>
            <w:tcBorders>
              <w:top w:val="single" w:sz="4" w:space="0" w:color="auto"/>
              <w:left w:val="nil"/>
              <w:bottom w:val="single" w:sz="4" w:space="0" w:color="auto"/>
              <w:right w:val="single" w:sz="4" w:space="0" w:color="auto"/>
            </w:tcBorders>
            <w:vAlign w:val="center"/>
            <w:hideMark/>
          </w:tcPr>
          <w:p w14:paraId="1DA23E30"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01/05/17</w:t>
            </w:r>
          </w:p>
        </w:tc>
        <w:tc>
          <w:tcPr>
            <w:tcW w:w="245" w:type="pct"/>
            <w:tcBorders>
              <w:top w:val="nil"/>
              <w:left w:val="single" w:sz="4" w:space="0" w:color="auto"/>
              <w:bottom w:val="single" w:sz="4" w:space="0" w:color="auto"/>
              <w:right w:val="single" w:sz="4" w:space="0" w:color="auto"/>
            </w:tcBorders>
            <w:vAlign w:val="center"/>
            <w:hideMark/>
          </w:tcPr>
          <w:p w14:paraId="1DA23E31"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08/05/17</w:t>
            </w:r>
          </w:p>
        </w:tc>
        <w:tc>
          <w:tcPr>
            <w:tcW w:w="245" w:type="pct"/>
            <w:tcBorders>
              <w:top w:val="nil"/>
              <w:left w:val="nil"/>
              <w:bottom w:val="single" w:sz="4" w:space="0" w:color="auto"/>
              <w:right w:val="single" w:sz="4" w:space="0" w:color="auto"/>
            </w:tcBorders>
            <w:vAlign w:val="center"/>
            <w:hideMark/>
          </w:tcPr>
          <w:p w14:paraId="1DA23E32"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15/05/17</w:t>
            </w:r>
          </w:p>
        </w:tc>
        <w:tc>
          <w:tcPr>
            <w:tcW w:w="261" w:type="pct"/>
            <w:tcBorders>
              <w:top w:val="nil"/>
              <w:left w:val="nil"/>
              <w:bottom w:val="single" w:sz="4" w:space="0" w:color="auto"/>
              <w:right w:val="single" w:sz="4" w:space="0" w:color="auto"/>
            </w:tcBorders>
            <w:vAlign w:val="center"/>
            <w:hideMark/>
          </w:tcPr>
          <w:p w14:paraId="1DA23E33"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22/05/17</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34"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29/05/17</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35" w14:textId="77777777" w:rsidR="007667AF" w:rsidRDefault="007667AF" w:rsidP="007667AF">
            <w:pPr>
              <w:spacing w:line="276" w:lineRule="auto"/>
              <w:jc w:val="center"/>
              <w:rPr>
                <w:rFonts w:cs="Arial"/>
                <w:color w:val="000000" w:themeColor="text1"/>
                <w:sz w:val="14"/>
                <w:szCs w:val="14"/>
                <w:lang w:eastAsia="en-GB"/>
              </w:rPr>
            </w:pPr>
            <w:r>
              <w:rPr>
                <w:rFonts w:cs="Arial"/>
                <w:color w:val="000000" w:themeColor="text1"/>
                <w:sz w:val="14"/>
                <w:szCs w:val="14"/>
                <w:lang w:eastAsia="en-GB"/>
              </w:rPr>
              <w:t>05/06/17</w:t>
            </w:r>
          </w:p>
        </w:tc>
      </w:tr>
      <w:tr w:rsidR="007667AF" w14:paraId="1DA23E4B"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37"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1DA23E38" w14:textId="77777777" w:rsidR="007667AF" w:rsidRDefault="007667AF" w:rsidP="007667AF">
            <w:pPr>
              <w:spacing w:line="276" w:lineRule="auto"/>
              <w:ind w:left="113" w:right="113"/>
              <w:jc w:val="center"/>
              <w:rPr>
                <w:rFonts w:cs="Arial"/>
                <w:color w:val="FF0000"/>
                <w:sz w:val="18"/>
                <w:szCs w:val="18"/>
                <w:lang w:eastAsia="en-GB"/>
              </w:rPr>
            </w:pPr>
            <w:r>
              <w:rPr>
                <w:rFonts w:cs="Arial"/>
                <w:color w:val="000000" w:themeColor="text1"/>
                <w:sz w:val="18"/>
                <w:szCs w:val="18"/>
                <w:lang w:eastAsia="en-GB"/>
              </w:rPr>
              <w:t>Worcester Wee</w:t>
            </w:r>
            <w:r w:rsidRPr="00C90FAE">
              <w:rPr>
                <w:rFonts w:cs="Arial"/>
                <w:color w:val="000000" w:themeColor="text1"/>
                <w:sz w:val="18"/>
                <w:szCs w:val="18"/>
                <w:shd w:val="clear" w:color="auto" w:fill="F2F2F2" w:themeFill="background1" w:themeFillShade="F2"/>
                <w:lang w:eastAsia="en-GB"/>
              </w:rPr>
              <w:t>k</w:t>
            </w: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3E39" w14:textId="77777777" w:rsidR="007667AF" w:rsidRDefault="007667AF" w:rsidP="007667AF">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3A"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3B"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8" w:type="pct"/>
            <w:tcBorders>
              <w:top w:val="nil"/>
              <w:left w:val="nil"/>
              <w:bottom w:val="single" w:sz="4" w:space="0" w:color="auto"/>
              <w:right w:val="single" w:sz="4" w:space="0" w:color="auto"/>
            </w:tcBorders>
            <w:vAlign w:val="center"/>
            <w:hideMark/>
          </w:tcPr>
          <w:p w14:paraId="1DA23E3C"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3D"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3E"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3F"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40"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41"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42" w14:textId="77777777" w:rsidR="007667AF" w:rsidRDefault="007667AF" w:rsidP="007667AF">
            <w:pPr>
              <w:spacing w:line="276" w:lineRule="auto"/>
              <w:rPr>
                <w:rFonts w:asciiTheme="minorHAnsi" w:eastAsiaTheme="minorHAnsi" w:hAnsiTheme="minorHAnsi"/>
                <w:sz w:val="22"/>
                <w:szCs w:val="22"/>
              </w:rPr>
            </w:pPr>
          </w:p>
        </w:tc>
        <w:tc>
          <w:tcPr>
            <w:tcW w:w="251" w:type="pct"/>
            <w:vMerge/>
            <w:tcBorders>
              <w:left w:val="nil"/>
              <w:right w:val="single" w:sz="4" w:space="0" w:color="auto"/>
            </w:tcBorders>
            <w:shd w:val="clear" w:color="auto" w:fill="92D050"/>
            <w:textDirection w:val="btLr"/>
            <w:vAlign w:val="center"/>
          </w:tcPr>
          <w:p w14:paraId="1DA23E43" w14:textId="77777777" w:rsidR="007667AF" w:rsidRDefault="007667AF" w:rsidP="007667AF">
            <w:pPr>
              <w:spacing w:line="276" w:lineRule="auto"/>
              <w:jc w:val="center"/>
              <w:rPr>
                <w:rFonts w:cs="Arial"/>
                <w:color w:val="FF0000"/>
                <w:sz w:val="18"/>
                <w:szCs w:val="18"/>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44"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1DA23E45" w14:textId="77777777" w:rsidR="007667AF" w:rsidRDefault="007667AF" w:rsidP="007667AF">
            <w:pPr>
              <w:spacing w:line="276" w:lineRule="auto"/>
              <w:rPr>
                <w:rFonts w:cs="Arial"/>
                <w:color w:val="FF0000"/>
                <w:sz w:val="18"/>
                <w:szCs w:val="18"/>
                <w:lang w:eastAsia="en-GB"/>
              </w:rPr>
            </w:pPr>
          </w:p>
        </w:tc>
        <w:tc>
          <w:tcPr>
            <w:tcW w:w="245" w:type="pct"/>
            <w:vMerge w:val="restart"/>
            <w:tcBorders>
              <w:top w:val="nil"/>
              <w:left w:val="single" w:sz="4" w:space="0" w:color="auto"/>
              <w:bottom w:val="single" w:sz="4" w:space="0" w:color="auto"/>
              <w:right w:val="single" w:sz="4" w:space="0" w:color="auto"/>
            </w:tcBorders>
            <w:shd w:val="clear" w:color="auto" w:fill="F2DBDB" w:themeFill="accent2" w:themeFillTint="33"/>
            <w:textDirection w:val="btLr"/>
            <w:vAlign w:val="center"/>
            <w:hideMark/>
          </w:tcPr>
          <w:p w14:paraId="1DA23E46" w14:textId="77777777" w:rsidR="007667AF" w:rsidRDefault="007667AF" w:rsidP="007667AF">
            <w:pPr>
              <w:spacing w:line="276" w:lineRule="auto"/>
              <w:ind w:left="113" w:right="113"/>
              <w:jc w:val="center"/>
              <w:rPr>
                <w:rFonts w:cs="Arial"/>
                <w:color w:val="FF0000"/>
                <w:sz w:val="18"/>
                <w:szCs w:val="18"/>
                <w:lang w:eastAsia="en-GB"/>
              </w:rPr>
            </w:pPr>
            <w:r>
              <w:rPr>
                <w:rFonts w:cs="Arial"/>
                <w:color w:val="000000" w:themeColor="text1"/>
                <w:sz w:val="18"/>
                <w:szCs w:val="18"/>
                <w:lang w:eastAsia="en-GB"/>
              </w:rPr>
              <w:t>Assessment Week</w:t>
            </w:r>
          </w:p>
        </w:tc>
        <w:tc>
          <w:tcPr>
            <w:tcW w:w="245" w:type="pct"/>
            <w:vMerge w:val="restart"/>
            <w:tcBorders>
              <w:top w:val="nil"/>
              <w:left w:val="nil"/>
              <w:bottom w:val="single" w:sz="4" w:space="0" w:color="auto"/>
              <w:right w:val="single" w:sz="4" w:space="0" w:color="auto"/>
            </w:tcBorders>
            <w:shd w:val="clear" w:color="auto" w:fill="F2DBDB" w:themeFill="accent2" w:themeFillTint="33"/>
            <w:textDirection w:val="btLr"/>
            <w:vAlign w:val="center"/>
            <w:hideMark/>
          </w:tcPr>
          <w:p w14:paraId="1DA23E47" w14:textId="77777777" w:rsidR="007667AF" w:rsidRDefault="007667AF" w:rsidP="007667AF">
            <w:pPr>
              <w:spacing w:line="276" w:lineRule="auto"/>
              <w:ind w:left="113" w:right="113"/>
              <w:jc w:val="center"/>
              <w:rPr>
                <w:rFonts w:cs="Arial"/>
                <w:color w:val="FF0000"/>
                <w:sz w:val="18"/>
                <w:szCs w:val="18"/>
                <w:lang w:eastAsia="en-GB"/>
              </w:rPr>
            </w:pPr>
            <w:r>
              <w:rPr>
                <w:rFonts w:cs="Arial"/>
                <w:color w:val="000000" w:themeColor="text1"/>
                <w:sz w:val="18"/>
                <w:szCs w:val="18"/>
                <w:lang w:eastAsia="en-GB"/>
              </w:rPr>
              <w:t>Assessment Week</w:t>
            </w:r>
          </w:p>
        </w:tc>
        <w:tc>
          <w:tcPr>
            <w:tcW w:w="261" w:type="pct"/>
            <w:tcBorders>
              <w:top w:val="nil"/>
              <w:left w:val="nil"/>
              <w:bottom w:val="single" w:sz="4" w:space="0" w:color="auto"/>
              <w:right w:val="single" w:sz="4" w:space="0" w:color="auto"/>
            </w:tcBorders>
            <w:vAlign w:val="center"/>
            <w:hideMark/>
          </w:tcPr>
          <w:p w14:paraId="1DA23E48"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49"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4A"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r>
      <w:tr w:rsidR="007667AF" w14:paraId="1DA23E60"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4C"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23E4D" w14:textId="77777777" w:rsidR="007667AF" w:rsidRDefault="007667AF" w:rsidP="007667AF">
            <w:pPr>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3E4E" w14:textId="77777777" w:rsidR="007667AF" w:rsidRDefault="007667AF" w:rsidP="007667AF">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4F"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50"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8" w:type="pct"/>
            <w:tcBorders>
              <w:top w:val="nil"/>
              <w:left w:val="nil"/>
              <w:bottom w:val="single" w:sz="4" w:space="0" w:color="auto"/>
              <w:right w:val="single" w:sz="4" w:space="0" w:color="auto"/>
            </w:tcBorders>
            <w:vAlign w:val="center"/>
            <w:hideMark/>
          </w:tcPr>
          <w:p w14:paraId="1DA23E51"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52"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53"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54"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55"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56"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57" w14:textId="77777777" w:rsidR="007667AF" w:rsidRDefault="007667AF" w:rsidP="007667AF">
            <w:pPr>
              <w:spacing w:line="276" w:lineRule="auto"/>
              <w:rPr>
                <w:rFonts w:asciiTheme="minorHAnsi" w:eastAsiaTheme="minorHAnsi" w:hAnsiTheme="minorHAnsi"/>
                <w:sz w:val="22"/>
                <w:szCs w:val="22"/>
              </w:rPr>
            </w:pPr>
          </w:p>
        </w:tc>
        <w:tc>
          <w:tcPr>
            <w:tcW w:w="251" w:type="pct"/>
            <w:vMerge/>
            <w:tcBorders>
              <w:left w:val="nil"/>
              <w:right w:val="single" w:sz="4" w:space="0" w:color="auto"/>
            </w:tcBorders>
            <w:shd w:val="clear" w:color="auto" w:fill="92D050"/>
            <w:vAlign w:val="center"/>
          </w:tcPr>
          <w:p w14:paraId="1DA23E58" w14:textId="77777777" w:rsidR="007667AF" w:rsidRDefault="007667AF" w:rsidP="007667AF">
            <w:pPr>
              <w:spacing w:line="276" w:lineRule="auto"/>
              <w:rPr>
                <w:rFonts w:cs="Arial"/>
                <w:color w:val="FF0000"/>
                <w:sz w:val="18"/>
                <w:szCs w:val="18"/>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59"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1DA23E5A" w14:textId="77777777" w:rsidR="007667AF" w:rsidRDefault="007667AF" w:rsidP="007667AF">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1DA23E5B" w14:textId="77777777" w:rsidR="007667AF" w:rsidRDefault="007667AF" w:rsidP="007667AF">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1DA23E5C" w14:textId="77777777" w:rsidR="007667AF" w:rsidRDefault="007667AF" w:rsidP="007667AF">
            <w:pPr>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1DA23E5D"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5E"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5F"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r>
      <w:tr w:rsidR="007667AF" w14:paraId="1DA23E75"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61"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23E62" w14:textId="77777777" w:rsidR="007667AF" w:rsidRDefault="007667AF" w:rsidP="007667AF">
            <w:pPr>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3E63" w14:textId="77777777" w:rsidR="007667AF" w:rsidRDefault="007667AF" w:rsidP="007667AF">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64"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65"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8" w:type="pct"/>
            <w:tcBorders>
              <w:top w:val="nil"/>
              <w:left w:val="nil"/>
              <w:bottom w:val="single" w:sz="4" w:space="0" w:color="auto"/>
              <w:right w:val="single" w:sz="4" w:space="0" w:color="auto"/>
            </w:tcBorders>
            <w:vAlign w:val="center"/>
            <w:hideMark/>
          </w:tcPr>
          <w:p w14:paraId="1DA23E66"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67"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68"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69"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6A"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6B"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6C" w14:textId="77777777" w:rsidR="007667AF" w:rsidRDefault="007667AF" w:rsidP="007667AF">
            <w:pPr>
              <w:spacing w:line="276" w:lineRule="auto"/>
              <w:rPr>
                <w:rFonts w:asciiTheme="minorHAnsi" w:eastAsiaTheme="minorHAnsi" w:hAnsiTheme="minorHAnsi"/>
                <w:sz w:val="22"/>
                <w:szCs w:val="22"/>
              </w:rPr>
            </w:pPr>
          </w:p>
        </w:tc>
        <w:tc>
          <w:tcPr>
            <w:tcW w:w="251" w:type="pct"/>
            <w:vMerge/>
            <w:tcBorders>
              <w:left w:val="nil"/>
              <w:right w:val="single" w:sz="4" w:space="0" w:color="auto"/>
            </w:tcBorders>
            <w:shd w:val="clear" w:color="auto" w:fill="92D050"/>
            <w:vAlign w:val="center"/>
          </w:tcPr>
          <w:p w14:paraId="1DA23E6D" w14:textId="77777777" w:rsidR="007667AF" w:rsidRDefault="007667AF" w:rsidP="007667AF">
            <w:pPr>
              <w:spacing w:line="276" w:lineRule="auto"/>
              <w:rPr>
                <w:rFonts w:cs="Arial"/>
                <w:color w:val="FF0000"/>
                <w:sz w:val="18"/>
                <w:szCs w:val="18"/>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6E"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1DA23E6F" w14:textId="77777777" w:rsidR="007667AF" w:rsidRDefault="007667AF" w:rsidP="007667AF">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1DA23E70" w14:textId="77777777" w:rsidR="007667AF" w:rsidRDefault="007667AF" w:rsidP="007667AF">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1DA23E71" w14:textId="77777777" w:rsidR="007667AF" w:rsidRDefault="007667AF" w:rsidP="007667AF">
            <w:pPr>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1DA23E72"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73"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74"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r>
      <w:tr w:rsidR="007667AF" w14:paraId="1DA23E8A"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76"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23E77" w14:textId="77777777" w:rsidR="007667AF" w:rsidRDefault="007667AF" w:rsidP="007667AF">
            <w:pPr>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3E78" w14:textId="77777777" w:rsidR="007667AF" w:rsidRDefault="007667AF" w:rsidP="007667AF">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79"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7A"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8" w:type="pct"/>
            <w:tcBorders>
              <w:top w:val="nil"/>
              <w:left w:val="nil"/>
              <w:bottom w:val="single" w:sz="4" w:space="0" w:color="auto"/>
              <w:right w:val="single" w:sz="4" w:space="0" w:color="auto"/>
            </w:tcBorders>
            <w:vAlign w:val="center"/>
            <w:hideMark/>
          </w:tcPr>
          <w:p w14:paraId="1DA23E7B"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7C"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7D"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7E"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7F"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80"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81" w14:textId="77777777" w:rsidR="007667AF" w:rsidRDefault="007667AF" w:rsidP="007667AF">
            <w:pPr>
              <w:spacing w:line="276" w:lineRule="auto"/>
              <w:rPr>
                <w:rFonts w:asciiTheme="minorHAnsi" w:eastAsiaTheme="minorHAnsi" w:hAnsiTheme="minorHAnsi"/>
                <w:sz w:val="22"/>
                <w:szCs w:val="22"/>
              </w:rPr>
            </w:pPr>
          </w:p>
        </w:tc>
        <w:tc>
          <w:tcPr>
            <w:tcW w:w="251" w:type="pct"/>
            <w:vMerge/>
            <w:tcBorders>
              <w:left w:val="nil"/>
              <w:right w:val="single" w:sz="4" w:space="0" w:color="auto"/>
            </w:tcBorders>
            <w:shd w:val="clear" w:color="auto" w:fill="92D050"/>
            <w:vAlign w:val="center"/>
          </w:tcPr>
          <w:p w14:paraId="1DA23E82" w14:textId="77777777" w:rsidR="007667AF" w:rsidRDefault="007667AF" w:rsidP="007667AF">
            <w:pPr>
              <w:spacing w:line="276" w:lineRule="auto"/>
              <w:rPr>
                <w:rFonts w:cs="Arial"/>
                <w:color w:val="FF0000"/>
                <w:sz w:val="18"/>
                <w:szCs w:val="18"/>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83"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1DA23E84" w14:textId="77777777" w:rsidR="007667AF" w:rsidRDefault="007667AF" w:rsidP="007667AF">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1DA23E85" w14:textId="77777777" w:rsidR="007667AF" w:rsidRDefault="007667AF" w:rsidP="007667AF">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1DA23E86" w14:textId="77777777" w:rsidR="007667AF" w:rsidRDefault="007667AF" w:rsidP="007667AF">
            <w:pPr>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1DA23E87"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88"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89"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r>
      <w:tr w:rsidR="007667AF" w14:paraId="1DA23E9F"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8B"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23E8C" w14:textId="77777777" w:rsidR="007667AF" w:rsidRDefault="007667AF" w:rsidP="007667AF">
            <w:pPr>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3E8D" w14:textId="77777777" w:rsidR="007667AF" w:rsidRDefault="007667AF" w:rsidP="007667AF">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8E"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8F"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8" w:type="pct"/>
            <w:tcBorders>
              <w:top w:val="nil"/>
              <w:left w:val="nil"/>
              <w:bottom w:val="single" w:sz="4" w:space="0" w:color="auto"/>
              <w:right w:val="single" w:sz="4" w:space="0" w:color="auto"/>
            </w:tcBorders>
            <w:vAlign w:val="center"/>
            <w:hideMark/>
          </w:tcPr>
          <w:p w14:paraId="1DA23E90"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91"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92"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93"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94"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95"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96" w14:textId="77777777" w:rsidR="007667AF" w:rsidRDefault="007667AF" w:rsidP="007667AF">
            <w:pPr>
              <w:spacing w:line="276" w:lineRule="auto"/>
              <w:rPr>
                <w:rFonts w:asciiTheme="minorHAnsi" w:eastAsiaTheme="minorHAnsi" w:hAnsiTheme="minorHAnsi"/>
                <w:sz w:val="22"/>
                <w:szCs w:val="22"/>
              </w:rPr>
            </w:pPr>
          </w:p>
        </w:tc>
        <w:tc>
          <w:tcPr>
            <w:tcW w:w="251" w:type="pct"/>
            <w:vMerge/>
            <w:tcBorders>
              <w:left w:val="nil"/>
              <w:right w:val="single" w:sz="4" w:space="0" w:color="auto"/>
            </w:tcBorders>
            <w:shd w:val="clear" w:color="auto" w:fill="92D050"/>
            <w:vAlign w:val="center"/>
          </w:tcPr>
          <w:p w14:paraId="1DA23E97" w14:textId="77777777" w:rsidR="007667AF" w:rsidRDefault="007667AF" w:rsidP="007667AF">
            <w:pPr>
              <w:spacing w:line="276" w:lineRule="auto"/>
              <w:rPr>
                <w:rFonts w:cs="Arial"/>
                <w:color w:val="FF0000"/>
                <w:sz w:val="18"/>
                <w:szCs w:val="18"/>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98"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1DA23E99" w14:textId="77777777" w:rsidR="007667AF" w:rsidRDefault="007667AF" w:rsidP="007667AF">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1DA23E9A" w14:textId="77777777" w:rsidR="007667AF" w:rsidRDefault="007667AF" w:rsidP="007667AF">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1DA23E9B" w14:textId="77777777" w:rsidR="007667AF" w:rsidRDefault="007667AF" w:rsidP="007667AF">
            <w:pPr>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1DA23E9C"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9D"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9E"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r>
      <w:tr w:rsidR="007667AF" w14:paraId="1DA23EB4"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A0"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23EA1" w14:textId="77777777" w:rsidR="007667AF" w:rsidRDefault="007667AF" w:rsidP="007667AF">
            <w:pPr>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3EA2" w14:textId="77777777" w:rsidR="007667AF" w:rsidRDefault="007667AF" w:rsidP="007667AF">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A3"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A4"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8" w:type="pct"/>
            <w:tcBorders>
              <w:top w:val="nil"/>
              <w:left w:val="nil"/>
              <w:bottom w:val="single" w:sz="4" w:space="0" w:color="auto"/>
              <w:right w:val="single" w:sz="4" w:space="0" w:color="auto"/>
            </w:tcBorders>
            <w:vAlign w:val="center"/>
            <w:hideMark/>
          </w:tcPr>
          <w:p w14:paraId="1DA23EA5"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A6"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A7"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A8"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A9"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AA"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AB" w14:textId="77777777" w:rsidR="007667AF" w:rsidRDefault="007667AF" w:rsidP="007667AF">
            <w:pPr>
              <w:spacing w:line="276" w:lineRule="auto"/>
              <w:rPr>
                <w:rFonts w:asciiTheme="minorHAnsi" w:eastAsiaTheme="minorHAnsi" w:hAnsiTheme="minorHAnsi"/>
                <w:sz w:val="22"/>
                <w:szCs w:val="22"/>
              </w:rPr>
            </w:pPr>
          </w:p>
        </w:tc>
        <w:tc>
          <w:tcPr>
            <w:tcW w:w="251" w:type="pct"/>
            <w:vMerge/>
            <w:tcBorders>
              <w:left w:val="nil"/>
              <w:right w:val="single" w:sz="4" w:space="0" w:color="auto"/>
            </w:tcBorders>
            <w:shd w:val="clear" w:color="auto" w:fill="92D050"/>
            <w:vAlign w:val="center"/>
          </w:tcPr>
          <w:p w14:paraId="1DA23EAC" w14:textId="77777777" w:rsidR="007667AF" w:rsidRDefault="007667AF" w:rsidP="007667AF">
            <w:pPr>
              <w:spacing w:line="276" w:lineRule="auto"/>
              <w:rPr>
                <w:rFonts w:cs="Arial"/>
                <w:color w:val="FF0000"/>
                <w:sz w:val="18"/>
                <w:szCs w:val="18"/>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AD"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1DA23EAE" w14:textId="77777777" w:rsidR="007667AF" w:rsidRDefault="007667AF" w:rsidP="007667AF">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1DA23EAF" w14:textId="77777777" w:rsidR="007667AF" w:rsidRDefault="007667AF" w:rsidP="007667AF">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1DA23EB0" w14:textId="77777777" w:rsidR="007667AF" w:rsidRDefault="007667AF" w:rsidP="007667AF">
            <w:pPr>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1DA23EB1"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B2"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B3"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r>
      <w:tr w:rsidR="007667AF" w14:paraId="1DA23EC9" w14:textId="77777777" w:rsidTr="00C90FAE">
        <w:trPr>
          <w:trHeight w:val="285"/>
        </w:trPr>
        <w:tc>
          <w:tcPr>
            <w:tcW w:w="285" w:type="pct"/>
            <w:tcBorders>
              <w:top w:val="nil"/>
              <w:left w:val="single" w:sz="4" w:space="0" w:color="auto"/>
              <w:bottom w:val="single" w:sz="4" w:space="0" w:color="auto"/>
              <w:right w:val="single" w:sz="4" w:space="0" w:color="auto"/>
            </w:tcBorders>
            <w:vAlign w:val="center"/>
            <w:hideMark/>
          </w:tcPr>
          <w:p w14:paraId="1DA23EB5"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23EB6" w14:textId="77777777" w:rsidR="007667AF" w:rsidRDefault="007667AF" w:rsidP="007667AF">
            <w:pPr>
              <w:rPr>
                <w:rFonts w:cs="Arial"/>
                <w:color w:val="FF0000"/>
                <w:sz w:val="18"/>
                <w:szCs w:val="18"/>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3EB7" w14:textId="77777777" w:rsidR="007667AF" w:rsidRDefault="007667AF" w:rsidP="007667AF">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23EB8"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B9"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8" w:type="pct"/>
            <w:tcBorders>
              <w:top w:val="nil"/>
              <w:left w:val="nil"/>
              <w:bottom w:val="single" w:sz="4" w:space="0" w:color="auto"/>
              <w:right w:val="single" w:sz="4" w:space="0" w:color="auto"/>
            </w:tcBorders>
            <w:vAlign w:val="center"/>
            <w:hideMark/>
          </w:tcPr>
          <w:p w14:paraId="1DA23EBA"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BB"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BC"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DA23EBD"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BE"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nil"/>
              <w:bottom w:val="single" w:sz="4" w:space="0" w:color="auto"/>
              <w:right w:val="single" w:sz="4" w:space="0" w:color="auto"/>
            </w:tcBorders>
            <w:vAlign w:val="center"/>
            <w:hideMark/>
          </w:tcPr>
          <w:p w14:paraId="1DA23EBF"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A23EC0" w14:textId="77777777" w:rsidR="007667AF" w:rsidRDefault="007667AF" w:rsidP="007667AF">
            <w:pPr>
              <w:spacing w:line="276" w:lineRule="auto"/>
              <w:rPr>
                <w:rFonts w:asciiTheme="minorHAnsi" w:eastAsiaTheme="minorHAnsi" w:hAnsiTheme="minorHAnsi"/>
                <w:sz w:val="22"/>
                <w:szCs w:val="22"/>
              </w:rPr>
            </w:pPr>
          </w:p>
        </w:tc>
        <w:tc>
          <w:tcPr>
            <w:tcW w:w="251" w:type="pct"/>
            <w:vMerge/>
            <w:tcBorders>
              <w:left w:val="nil"/>
              <w:bottom w:val="single" w:sz="4" w:space="0" w:color="auto"/>
              <w:right w:val="single" w:sz="4" w:space="0" w:color="auto"/>
            </w:tcBorders>
            <w:shd w:val="clear" w:color="auto" w:fill="92D050"/>
            <w:vAlign w:val="center"/>
          </w:tcPr>
          <w:p w14:paraId="1DA23EC1" w14:textId="77777777" w:rsidR="007667AF" w:rsidRDefault="007667AF" w:rsidP="007667AF">
            <w:pPr>
              <w:spacing w:line="276" w:lineRule="auto"/>
              <w:rPr>
                <w:rFonts w:cs="Arial"/>
                <w:color w:val="FF0000"/>
                <w:sz w:val="18"/>
                <w:szCs w:val="18"/>
                <w:lang w:eastAsia="en-GB"/>
              </w:rPr>
            </w:pPr>
          </w:p>
        </w:tc>
        <w:tc>
          <w:tcPr>
            <w:tcW w:w="239" w:type="pct"/>
            <w:tcBorders>
              <w:top w:val="single" w:sz="4" w:space="0" w:color="auto"/>
              <w:left w:val="single" w:sz="4" w:space="0" w:color="auto"/>
              <w:bottom w:val="single" w:sz="4" w:space="0" w:color="auto"/>
              <w:right w:val="single" w:sz="4" w:space="0" w:color="auto"/>
            </w:tcBorders>
            <w:vAlign w:val="center"/>
            <w:hideMark/>
          </w:tcPr>
          <w:p w14:paraId="1DA23EC2"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1DA23EC3" w14:textId="77777777" w:rsidR="007667AF" w:rsidRDefault="007667AF" w:rsidP="007667AF">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1DA23EC4" w14:textId="77777777" w:rsidR="007667AF" w:rsidRDefault="007667AF" w:rsidP="007667AF">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1DA23EC5" w14:textId="77777777" w:rsidR="007667AF" w:rsidRDefault="007667AF" w:rsidP="007667AF">
            <w:pPr>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1DA23EC6"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DA23EC7"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DA23EC8" w14:textId="77777777" w:rsidR="007667AF" w:rsidRDefault="007667AF" w:rsidP="007667AF">
            <w:pPr>
              <w:spacing w:line="276" w:lineRule="auto"/>
              <w:rPr>
                <w:rFonts w:cs="Arial"/>
                <w:color w:val="FF0000"/>
                <w:sz w:val="18"/>
                <w:szCs w:val="18"/>
                <w:lang w:eastAsia="en-GB"/>
              </w:rPr>
            </w:pPr>
            <w:r>
              <w:rPr>
                <w:rFonts w:cs="Arial"/>
                <w:color w:val="FF0000"/>
                <w:sz w:val="18"/>
                <w:szCs w:val="18"/>
                <w:lang w:eastAsia="en-GB"/>
              </w:rPr>
              <w:t> </w:t>
            </w:r>
          </w:p>
        </w:tc>
      </w:tr>
    </w:tbl>
    <w:p w14:paraId="1DA23ECA" w14:textId="77777777" w:rsidR="00B61AEF" w:rsidRDefault="00B61AEF" w:rsidP="00B61AEF">
      <w:pPr>
        <w:rPr>
          <w:rFonts w:eastAsiaTheme="minorHAnsi" w:cstheme="minorBidi"/>
          <w:sz w:val="22"/>
          <w:szCs w:val="22"/>
        </w:rPr>
      </w:pPr>
    </w:p>
    <w:p w14:paraId="1DA23ECB" w14:textId="77777777" w:rsidR="00B61AEF" w:rsidRDefault="00B61AEF" w:rsidP="00B61AEF">
      <w:pPr>
        <w:rPr>
          <w:rFonts w:eastAsiaTheme="minorHAnsi" w:cstheme="minorBidi"/>
          <w:sz w:val="22"/>
          <w:szCs w:val="22"/>
        </w:rPr>
      </w:pPr>
    </w:p>
    <w:p w14:paraId="1DA23ECC"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23ECF" w14:textId="77777777" w:rsidR="00DE6B92" w:rsidRDefault="00DE6B92" w:rsidP="009A01C9">
      <w:r>
        <w:separator/>
      </w:r>
    </w:p>
  </w:endnote>
  <w:endnote w:type="continuationSeparator" w:id="0">
    <w:p w14:paraId="1DA23ED0" w14:textId="77777777" w:rsidR="00DE6B92" w:rsidRDefault="00DE6B92"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3ECD" w14:textId="77777777" w:rsidR="00DE6B92" w:rsidRDefault="00DE6B92" w:rsidP="009A01C9">
      <w:r>
        <w:separator/>
      </w:r>
    </w:p>
  </w:footnote>
  <w:footnote w:type="continuationSeparator" w:id="0">
    <w:p w14:paraId="1DA23ECE" w14:textId="77777777" w:rsidR="00DE6B92" w:rsidRDefault="00DE6B92" w:rsidP="009A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A185F"/>
    <w:multiLevelType w:val="hybridMultilevel"/>
    <w:tmpl w:val="5A30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D3DDB"/>
    <w:multiLevelType w:val="hybridMultilevel"/>
    <w:tmpl w:val="581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1"/>
  </w:num>
  <w:num w:numId="5">
    <w:abstractNumId w:val="0"/>
  </w:num>
  <w:num w:numId="6">
    <w:abstractNumId w:val="6"/>
  </w:num>
  <w:num w:numId="7">
    <w:abstractNumId w:val="8"/>
  </w:num>
  <w:num w:numId="8">
    <w:abstractNumId w:val="7"/>
  </w:num>
  <w:num w:numId="9">
    <w:abstractNumId w:val="4"/>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9"/>
    <w:rsid w:val="00025D85"/>
    <w:rsid w:val="00070448"/>
    <w:rsid w:val="000936D3"/>
    <w:rsid w:val="000B79AC"/>
    <w:rsid w:val="000D3A23"/>
    <w:rsid w:val="00135BF8"/>
    <w:rsid w:val="00143DFD"/>
    <w:rsid w:val="00153623"/>
    <w:rsid w:val="00154617"/>
    <w:rsid w:val="00155A1E"/>
    <w:rsid w:val="00170F5C"/>
    <w:rsid w:val="00177F78"/>
    <w:rsid w:val="00181B3D"/>
    <w:rsid w:val="001C623C"/>
    <w:rsid w:val="001E72D3"/>
    <w:rsid w:val="00200BEC"/>
    <w:rsid w:val="002249A6"/>
    <w:rsid w:val="0024406A"/>
    <w:rsid w:val="00262718"/>
    <w:rsid w:val="00282638"/>
    <w:rsid w:val="00295A6F"/>
    <w:rsid w:val="002B0D93"/>
    <w:rsid w:val="002E6422"/>
    <w:rsid w:val="00334873"/>
    <w:rsid w:val="00345D95"/>
    <w:rsid w:val="00353C34"/>
    <w:rsid w:val="0036315B"/>
    <w:rsid w:val="00381629"/>
    <w:rsid w:val="00381E0A"/>
    <w:rsid w:val="003B081D"/>
    <w:rsid w:val="003C389D"/>
    <w:rsid w:val="003D1DD9"/>
    <w:rsid w:val="003D2DE8"/>
    <w:rsid w:val="003D4BDD"/>
    <w:rsid w:val="003E3CA8"/>
    <w:rsid w:val="003F37F2"/>
    <w:rsid w:val="003F4E0A"/>
    <w:rsid w:val="00484F87"/>
    <w:rsid w:val="0049195A"/>
    <w:rsid w:val="0049261C"/>
    <w:rsid w:val="00520619"/>
    <w:rsid w:val="00581752"/>
    <w:rsid w:val="005A3D7F"/>
    <w:rsid w:val="005B698F"/>
    <w:rsid w:val="005B793A"/>
    <w:rsid w:val="005D3DB6"/>
    <w:rsid w:val="00660060"/>
    <w:rsid w:val="006646BA"/>
    <w:rsid w:val="006848B4"/>
    <w:rsid w:val="006A68BD"/>
    <w:rsid w:val="006C5772"/>
    <w:rsid w:val="006C6A78"/>
    <w:rsid w:val="006F50AF"/>
    <w:rsid w:val="00723353"/>
    <w:rsid w:val="0074058E"/>
    <w:rsid w:val="007454FE"/>
    <w:rsid w:val="007509AD"/>
    <w:rsid w:val="007667AF"/>
    <w:rsid w:val="00787926"/>
    <w:rsid w:val="007A3A32"/>
    <w:rsid w:val="007B3A2B"/>
    <w:rsid w:val="007C39B9"/>
    <w:rsid w:val="007C4231"/>
    <w:rsid w:val="007F0A20"/>
    <w:rsid w:val="00831908"/>
    <w:rsid w:val="0087089C"/>
    <w:rsid w:val="00885846"/>
    <w:rsid w:val="008A237B"/>
    <w:rsid w:val="008B1440"/>
    <w:rsid w:val="008B186C"/>
    <w:rsid w:val="008B1E43"/>
    <w:rsid w:val="008B709A"/>
    <w:rsid w:val="008F41BD"/>
    <w:rsid w:val="0093489D"/>
    <w:rsid w:val="0096504B"/>
    <w:rsid w:val="009668E1"/>
    <w:rsid w:val="0097760C"/>
    <w:rsid w:val="009A01C9"/>
    <w:rsid w:val="009A1CE0"/>
    <w:rsid w:val="009C0BB7"/>
    <w:rsid w:val="009C61F9"/>
    <w:rsid w:val="009D4582"/>
    <w:rsid w:val="009F7C63"/>
    <w:rsid w:val="00A26969"/>
    <w:rsid w:val="00A34B2E"/>
    <w:rsid w:val="00A471B2"/>
    <w:rsid w:val="00A647E2"/>
    <w:rsid w:val="00A7775A"/>
    <w:rsid w:val="00AB2502"/>
    <w:rsid w:val="00AE5145"/>
    <w:rsid w:val="00B01D71"/>
    <w:rsid w:val="00B03126"/>
    <w:rsid w:val="00B34E6B"/>
    <w:rsid w:val="00B52011"/>
    <w:rsid w:val="00B57B4C"/>
    <w:rsid w:val="00B61AEF"/>
    <w:rsid w:val="00BB123A"/>
    <w:rsid w:val="00BC1BA3"/>
    <w:rsid w:val="00BC7C75"/>
    <w:rsid w:val="00C252F6"/>
    <w:rsid w:val="00C27682"/>
    <w:rsid w:val="00C301B8"/>
    <w:rsid w:val="00C326B9"/>
    <w:rsid w:val="00C44BC3"/>
    <w:rsid w:val="00C777DE"/>
    <w:rsid w:val="00C835CC"/>
    <w:rsid w:val="00C90FAE"/>
    <w:rsid w:val="00CB6BFB"/>
    <w:rsid w:val="00CC4756"/>
    <w:rsid w:val="00CE682D"/>
    <w:rsid w:val="00D10CDA"/>
    <w:rsid w:val="00D31682"/>
    <w:rsid w:val="00D543AB"/>
    <w:rsid w:val="00D603AA"/>
    <w:rsid w:val="00D7691E"/>
    <w:rsid w:val="00D82142"/>
    <w:rsid w:val="00DB0E24"/>
    <w:rsid w:val="00DB7FBB"/>
    <w:rsid w:val="00DD4260"/>
    <w:rsid w:val="00DE62F1"/>
    <w:rsid w:val="00DE6B92"/>
    <w:rsid w:val="00E16401"/>
    <w:rsid w:val="00E22023"/>
    <w:rsid w:val="00E227F2"/>
    <w:rsid w:val="00E4692A"/>
    <w:rsid w:val="00EC13DF"/>
    <w:rsid w:val="00EC38F7"/>
    <w:rsid w:val="00EE606E"/>
    <w:rsid w:val="00EE6338"/>
    <w:rsid w:val="00F14244"/>
    <w:rsid w:val="00F15FB9"/>
    <w:rsid w:val="00F24B45"/>
    <w:rsid w:val="00F40369"/>
    <w:rsid w:val="00F86AE9"/>
    <w:rsid w:val="00F8777D"/>
    <w:rsid w:val="00FA4BD8"/>
    <w:rsid w:val="00FF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3C3E"/>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QSforFlexibleDistributedLearning.pdf" TargetMode="External"/><Relationship Id="rId13" Type="http://schemas.openxmlformats.org/officeDocument/2006/relationships/hyperlink" Target="http://www.worcester.ac.uk/registryservices/679.htm" TargetMode="External"/><Relationship Id="rId18" Type="http://schemas.openxmlformats.org/officeDocument/2006/relationships/hyperlink" Target="http://www.worcester.ac.uk/registryservices/documents/Proceduresformitigatingcircumstances.pdf" TargetMode="External"/><Relationship Id="rId26" Type="http://schemas.openxmlformats.org/officeDocument/2006/relationships/hyperlink" Target="http://www.worc.ac.uk/aqu/documents/WBPLRiskAssessmentGuidanceandTool.docx" TargetMode="External"/><Relationship Id="rId39" Type="http://schemas.openxmlformats.org/officeDocument/2006/relationships/hyperlink" Target="http://www.facebook.com/uwlibservices" TargetMode="External"/><Relationship Id="rId3" Type="http://schemas.openxmlformats.org/officeDocument/2006/relationships/settings" Target="settings.xml"/><Relationship Id="rId21" Type="http://schemas.openxmlformats.org/officeDocument/2006/relationships/hyperlink" Target="http://www.worcsu.com/yourvoice/stars/" TargetMode="External"/><Relationship Id="rId34" Type="http://schemas.openxmlformats.org/officeDocument/2006/relationships/hyperlink" Target="mailto:askalibrarian@worc.ac.uk" TargetMode="External"/><Relationship Id="rId42" Type="http://schemas.openxmlformats.org/officeDocument/2006/relationships/hyperlink" Target="http://www.worcester.ac.uk/student-services/" TargetMode="External"/><Relationship Id="rId7" Type="http://schemas.openxmlformats.org/officeDocument/2006/relationships/hyperlink" Target="http://www.worc.ac.uk/aqu/documents/AssessmentPolicy.pdf" TargetMode="External"/><Relationship Id="rId12" Type="http://schemas.openxmlformats.org/officeDocument/2006/relationships/hyperlink" Target="http://www.worcester.ac.uk/registryservices/679.htm" TargetMode="External"/><Relationship Id="rId17" Type="http://schemas.openxmlformats.org/officeDocument/2006/relationships/hyperlink" Target="http://www.worcester.ac.uk/registryservices/documents/Proceduresforinvestigationofallegedcheating.pdf" TargetMode="External"/><Relationship Id="rId25" Type="http://schemas.openxmlformats.org/officeDocument/2006/relationships/hyperlink" Target="http://www.worc.ac.uk/aqu/documents/WBPLAuditRecord.docx" TargetMode="External"/><Relationship Id="rId33" Type="http://schemas.openxmlformats.org/officeDocument/2006/relationships/hyperlink" Target="http://www.thehiveworcester.org" TargetMode="External"/><Relationship Id="rId38" Type="http://schemas.openxmlformats.org/officeDocument/2006/relationships/hyperlink" Target="http://quiler.omeka.net/" TargetMode="External"/><Relationship Id="rId2" Type="http://schemas.openxmlformats.org/officeDocument/2006/relationships/styles" Target="styles.xml"/><Relationship Id="rId16" Type="http://schemas.openxmlformats.org/officeDocument/2006/relationships/hyperlink" Target="http://www.worcester.ac.uk/registryservices/649.htm" TargetMode="External"/><Relationship Id="rId20" Type="http://schemas.openxmlformats.org/officeDocument/2006/relationships/hyperlink" Target="http://www.worcester.ac.uk/registryservices/documents/ProceduresforAppeals.pdf" TargetMode="External"/><Relationship Id="rId29" Type="http://schemas.openxmlformats.org/officeDocument/2006/relationships/hyperlink" Target="http://librarysearch.worc.ac.uk/" TargetMode="External"/><Relationship Id="rId41" Type="http://schemas.openxmlformats.org/officeDocument/2006/relationships/hyperlink" Target="http://www.worcester.ac.uk/registr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ac.uk/aqu/662.htm" TargetMode="External"/><Relationship Id="rId24" Type="http://schemas.openxmlformats.org/officeDocument/2006/relationships/hyperlink" Target="http://www.worc.ac.uk/aqu/documents/Work-basedandPlacementLearningPolicy.pdf" TargetMode="External"/><Relationship Id="rId32" Type="http://schemas.openxmlformats.org/officeDocument/2006/relationships/hyperlink" Target="http://library.worc.ac.uk/guides/study-skills/referencing" TargetMode="External"/><Relationship Id="rId37" Type="http://schemas.openxmlformats.org/officeDocument/2006/relationships/hyperlink" Target="http://www.youtube.com/worcesteralt" TargetMode="External"/><Relationship Id="rId40" Type="http://schemas.openxmlformats.org/officeDocument/2006/relationships/hyperlink" Target="https://twitter.com/uwlibservic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rc.ac.uk/aqu/documents/EE_handbook_final.pdf" TargetMode="External"/><Relationship Id="rId23" Type="http://schemas.openxmlformats.org/officeDocument/2006/relationships/hyperlink" Target="http://www.worc.ac.uk/aqu/documents/Module_Evaluation_Policy.pdf" TargetMode="External"/><Relationship Id="rId28" Type="http://schemas.openxmlformats.org/officeDocument/2006/relationships/hyperlink" Target="http://library.worc.ac.uk" TargetMode="External"/><Relationship Id="rId36" Type="http://schemas.openxmlformats.org/officeDocument/2006/relationships/hyperlink" Target="mailto:eos@worc.ac.uk" TargetMode="External"/><Relationship Id="rId10" Type="http://schemas.openxmlformats.org/officeDocument/2006/relationships/hyperlink" Target="http://www.worcester.ac.uk/registryservices/documents/TaughtCoursesRegulatoryFramework.pdf" TargetMode="External"/><Relationship Id="rId19" Type="http://schemas.openxmlformats.org/officeDocument/2006/relationships/hyperlink" Target="http://www.worcester.ac.uk/registryservices/documents/Studentcomplaintsprocedures.pdf" TargetMode="External"/><Relationship Id="rId31" Type="http://schemas.openxmlformats.org/officeDocument/2006/relationships/hyperlink" Target="http://resourcelists.worc.ac.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cester.ac.uk/registryservices/649.htm" TargetMode="External"/><Relationship Id="rId14" Type="http://schemas.openxmlformats.org/officeDocument/2006/relationships/hyperlink" Target="https://login.worc.ac.uk/" TargetMode="External"/><Relationship Id="rId22" Type="http://schemas.openxmlformats.org/officeDocument/2006/relationships/hyperlink" Target="http://www.worcsu.com/yourvoice/stars/aboutstars/coursemanagementcommittee/" TargetMode="External"/><Relationship Id="rId27" Type="http://schemas.openxmlformats.org/officeDocument/2006/relationships/hyperlink" Target="http://resourcelists.worc.ac.uk" TargetMode="External"/><Relationship Id="rId30" Type="http://schemas.openxmlformats.org/officeDocument/2006/relationships/hyperlink" Target="http://library.worc.ac.uk/subject-guides" TargetMode="External"/><Relationship Id="rId35" Type="http://schemas.openxmlformats.org/officeDocument/2006/relationships/hyperlink" Target="https://login.worc.ac.uk/uniquesiga5ff2b826b6ce04b134f421a19f127fa4847557d3026c18c4ab9eaa29949b187/uniquesig1/ServiceCenter/" TargetMode="External"/><Relationship Id="rId43" Type="http://schemas.openxmlformats.org/officeDocument/2006/relationships/hyperlink" Target="http://www.worcester.ac.uk/your-home/firstpo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11</cp:revision>
  <cp:lastPrinted>2016-05-03T14:49:00Z</cp:lastPrinted>
  <dcterms:created xsi:type="dcterms:W3CDTF">2016-06-30T14:20:00Z</dcterms:created>
  <dcterms:modified xsi:type="dcterms:W3CDTF">2016-07-08T10:25:00Z</dcterms:modified>
</cp:coreProperties>
</file>