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8835" w14:textId="64424662" w:rsidR="00220F62" w:rsidRDefault="009A65F9">
      <w:pPr>
        <w:spacing w:before="68"/>
        <w:ind w:right="1048"/>
        <w:jc w:val="right"/>
        <w:rPr>
          <w:b/>
        </w:rPr>
      </w:pPr>
      <w:r>
        <w:rPr>
          <w:b/>
        </w:rPr>
        <w:t>Annex</w:t>
      </w:r>
      <w:r w:rsidR="0053531A">
        <w:rPr>
          <w:b/>
        </w:rPr>
        <w:t>e</w:t>
      </w:r>
      <w:r>
        <w:rPr>
          <w:b/>
        </w:rPr>
        <w:t xml:space="preserve"> 5</w:t>
      </w:r>
    </w:p>
    <w:p w14:paraId="4CB94ED1" w14:textId="77777777" w:rsidR="00220F62" w:rsidRDefault="009A65F9">
      <w:pPr>
        <w:pStyle w:val="BodyText"/>
        <w:spacing w:before="8"/>
        <w:rPr>
          <w:b/>
          <w:sz w:val="29"/>
        </w:rPr>
      </w:pPr>
      <w:r>
        <w:rPr>
          <w:noProof/>
          <w:lang w:bidi="ar-SA"/>
        </w:rPr>
        <w:drawing>
          <wp:anchor distT="0" distB="0" distL="0" distR="0" simplePos="0" relativeHeight="251637760" behindDoc="0" locked="0" layoutInCell="1" allowOverlap="1" wp14:anchorId="5DEC8EB5" wp14:editId="572B8C38">
            <wp:simplePos x="0" y="0"/>
            <wp:positionH relativeFrom="page">
              <wp:posOffset>914400</wp:posOffset>
            </wp:positionH>
            <wp:positionV relativeFrom="paragraph">
              <wp:posOffset>241694</wp:posOffset>
            </wp:positionV>
            <wp:extent cx="2471492" cy="737616"/>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7C118189" w14:textId="77777777" w:rsidR="00220F62" w:rsidRDefault="00220F62">
      <w:pPr>
        <w:pStyle w:val="BodyText"/>
        <w:spacing w:before="4"/>
        <w:rPr>
          <w:b/>
          <w:sz w:val="21"/>
        </w:rPr>
      </w:pPr>
    </w:p>
    <w:p w14:paraId="46A36E43" w14:textId="77777777" w:rsidR="00220F62" w:rsidRDefault="009A65F9">
      <w:pPr>
        <w:ind w:left="380"/>
        <w:rPr>
          <w:b/>
          <w:sz w:val="24"/>
        </w:rPr>
      </w:pPr>
      <w:r>
        <w:rPr>
          <w:b/>
          <w:sz w:val="24"/>
        </w:rPr>
        <w:t>Risk assessment for new collaborative partnership</w:t>
      </w:r>
    </w:p>
    <w:p w14:paraId="06C9E62C" w14:textId="77777777" w:rsidR="00220F62" w:rsidRDefault="00220F62">
      <w:pPr>
        <w:pStyle w:val="BodyText"/>
        <w:spacing w:before="1"/>
        <w:rPr>
          <w:b/>
          <w:sz w:val="12"/>
        </w:rPr>
      </w:pPr>
    </w:p>
    <w:p w14:paraId="0A8FD3B2" w14:textId="77777777" w:rsidR="00220F62" w:rsidRDefault="009A65F9">
      <w:pPr>
        <w:spacing w:before="93"/>
        <w:ind w:left="380" w:right="992"/>
        <w:rPr>
          <w:sz w:val="20"/>
        </w:rPr>
      </w:pPr>
      <w:r>
        <w:rPr>
          <w:sz w:val="20"/>
        </w:rPr>
        <w:t>The table below is designed to assist with assessing the level of risk associated to the proposed partner organisation and partnership arrangements. A score is given to a series of factors and the total score gives an indication of risk from low to high.</w:t>
      </w:r>
    </w:p>
    <w:p w14:paraId="4AB8FF7F" w14:textId="77777777" w:rsidR="00220F62" w:rsidRDefault="00220F62">
      <w:pPr>
        <w:pStyle w:val="BodyText"/>
        <w:spacing w:before="2"/>
        <w:rPr>
          <w:sz w:val="20"/>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1101"/>
        <w:gridCol w:w="1099"/>
        <w:gridCol w:w="3643"/>
      </w:tblGrid>
      <w:tr w:rsidR="00220F62" w14:paraId="119F58E1" w14:textId="77777777">
        <w:trPr>
          <w:trHeight w:val="457"/>
        </w:trPr>
        <w:tc>
          <w:tcPr>
            <w:tcW w:w="3173" w:type="dxa"/>
          </w:tcPr>
          <w:p w14:paraId="362E8EF1" w14:textId="77777777" w:rsidR="00220F62" w:rsidRDefault="00220F62">
            <w:pPr>
              <w:pStyle w:val="TableParagraph"/>
              <w:rPr>
                <w:rFonts w:ascii="Times New Roman"/>
                <w:sz w:val="20"/>
              </w:rPr>
            </w:pPr>
          </w:p>
        </w:tc>
        <w:tc>
          <w:tcPr>
            <w:tcW w:w="1101" w:type="dxa"/>
          </w:tcPr>
          <w:p w14:paraId="332E8B4B" w14:textId="77777777" w:rsidR="00220F62" w:rsidRDefault="009A65F9">
            <w:pPr>
              <w:pStyle w:val="TableParagraph"/>
              <w:spacing w:before="2" w:line="228" w:lineRule="exact"/>
              <w:ind w:left="127" w:firstLine="144"/>
              <w:rPr>
                <w:b/>
                <w:sz w:val="20"/>
              </w:rPr>
            </w:pPr>
            <w:r>
              <w:rPr>
                <w:b/>
                <w:sz w:val="20"/>
              </w:rPr>
              <w:t xml:space="preserve">Score </w:t>
            </w:r>
            <w:r>
              <w:rPr>
                <w:b/>
                <w:w w:val="95"/>
                <w:sz w:val="20"/>
              </w:rPr>
              <w:t>available</w:t>
            </w:r>
          </w:p>
        </w:tc>
        <w:tc>
          <w:tcPr>
            <w:tcW w:w="1099" w:type="dxa"/>
          </w:tcPr>
          <w:p w14:paraId="1BA28AA0" w14:textId="77777777" w:rsidR="00220F62" w:rsidRDefault="009A65F9">
            <w:pPr>
              <w:pStyle w:val="TableParagraph"/>
              <w:spacing w:before="2" w:line="228" w:lineRule="exact"/>
              <w:ind w:left="286" w:right="244" w:hanging="17"/>
              <w:rPr>
                <w:b/>
                <w:sz w:val="20"/>
              </w:rPr>
            </w:pPr>
            <w:r>
              <w:rPr>
                <w:b/>
                <w:sz w:val="20"/>
              </w:rPr>
              <w:t>Score given</w:t>
            </w:r>
          </w:p>
        </w:tc>
        <w:tc>
          <w:tcPr>
            <w:tcW w:w="3643" w:type="dxa"/>
          </w:tcPr>
          <w:p w14:paraId="45ACCF73" w14:textId="77777777" w:rsidR="00220F62" w:rsidRDefault="009A65F9">
            <w:pPr>
              <w:pStyle w:val="TableParagraph"/>
              <w:spacing w:line="227" w:lineRule="exact"/>
              <w:ind w:left="109"/>
              <w:rPr>
                <w:b/>
                <w:sz w:val="20"/>
              </w:rPr>
            </w:pPr>
            <w:r>
              <w:rPr>
                <w:b/>
                <w:sz w:val="20"/>
              </w:rPr>
              <w:t>Further information</w:t>
            </w:r>
          </w:p>
        </w:tc>
      </w:tr>
      <w:tr w:rsidR="00220F62" w14:paraId="0212F935" w14:textId="77777777">
        <w:trPr>
          <w:trHeight w:val="230"/>
        </w:trPr>
        <w:tc>
          <w:tcPr>
            <w:tcW w:w="9016" w:type="dxa"/>
            <w:gridSpan w:val="4"/>
          </w:tcPr>
          <w:p w14:paraId="29216B02" w14:textId="77777777" w:rsidR="00220F62" w:rsidRDefault="009A65F9">
            <w:pPr>
              <w:pStyle w:val="TableParagraph"/>
              <w:spacing w:line="210" w:lineRule="exact"/>
              <w:ind w:left="107"/>
              <w:rPr>
                <w:b/>
                <w:sz w:val="20"/>
              </w:rPr>
            </w:pPr>
            <w:r>
              <w:rPr>
                <w:b/>
                <w:sz w:val="20"/>
              </w:rPr>
              <w:t>Partner’s location</w:t>
            </w:r>
          </w:p>
        </w:tc>
      </w:tr>
      <w:tr w:rsidR="00220F62" w14:paraId="692B0C74" w14:textId="77777777">
        <w:trPr>
          <w:trHeight w:val="230"/>
        </w:trPr>
        <w:tc>
          <w:tcPr>
            <w:tcW w:w="3173" w:type="dxa"/>
          </w:tcPr>
          <w:p w14:paraId="2CEF12B0" w14:textId="77777777" w:rsidR="00220F62" w:rsidRDefault="009A65F9">
            <w:pPr>
              <w:pStyle w:val="TableParagraph"/>
              <w:spacing w:line="210" w:lineRule="exact"/>
              <w:ind w:left="107"/>
              <w:rPr>
                <w:sz w:val="20"/>
              </w:rPr>
            </w:pPr>
            <w:r>
              <w:rPr>
                <w:sz w:val="20"/>
              </w:rPr>
              <w:t>UK</w:t>
            </w:r>
          </w:p>
        </w:tc>
        <w:tc>
          <w:tcPr>
            <w:tcW w:w="1101" w:type="dxa"/>
          </w:tcPr>
          <w:p w14:paraId="6AACB8C3"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7F3904FA" w14:textId="77777777" w:rsidR="00220F62" w:rsidRDefault="00220F62">
            <w:pPr>
              <w:pStyle w:val="TableParagraph"/>
            </w:pPr>
          </w:p>
          <w:p w14:paraId="4980D97D" w14:textId="77777777" w:rsidR="00220F62" w:rsidRDefault="00220F62">
            <w:pPr>
              <w:pStyle w:val="TableParagraph"/>
              <w:spacing w:before="1"/>
              <w:rPr>
                <w:sz w:val="28"/>
              </w:rPr>
            </w:pPr>
          </w:p>
          <w:p w14:paraId="6F247530" w14:textId="77777777" w:rsidR="00220F62" w:rsidRDefault="009A65F9">
            <w:pPr>
              <w:pStyle w:val="TableParagraph"/>
              <w:ind w:left="192" w:right="165" w:firstLine="12"/>
              <w:rPr>
                <w:sz w:val="20"/>
              </w:rPr>
            </w:pPr>
            <w:r>
              <w:rPr>
                <w:color w:val="808080"/>
                <w:sz w:val="20"/>
              </w:rPr>
              <w:t>Choose an item.</w:t>
            </w:r>
          </w:p>
        </w:tc>
        <w:tc>
          <w:tcPr>
            <w:tcW w:w="3643" w:type="dxa"/>
            <w:vMerge w:val="restart"/>
          </w:tcPr>
          <w:p w14:paraId="64B0980A" w14:textId="77777777" w:rsidR="00220F62" w:rsidRDefault="009A65F9">
            <w:pPr>
              <w:pStyle w:val="TableParagraph"/>
              <w:ind w:left="109" w:right="124"/>
              <w:rPr>
                <w:sz w:val="20"/>
              </w:rPr>
            </w:pPr>
            <w:r>
              <w:rPr>
                <w:color w:val="808080"/>
                <w:sz w:val="20"/>
              </w:rPr>
              <w:t>For overseas partners clarify the legal status of the partner in its own country and capacity to contract with the University. Outline any legal requirements of the country (i.e. government registrations) needed to</w:t>
            </w:r>
          </w:p>
          <w:p w14:paraId="65C59D29" w14:textId="77777777" w:rsidR="00220F62" w:rsidRDefault="009A65F9">
            <w:pPr>
              <w:pStyle w:val="TableParagraph"/>
              <w:spacing w:line="211" w:lineRule="exact"/>
              <w:ind w:left="109"/>
              <w:rPr>
                <w:sz w:val="20"/>
              </w:rPr>
            </w:pPr>
            <w:r>
              <w:rPr>
                <w:color w:val="808080"/>
                <w:sz w:val="20"/>
              </w:rPr>
              <w:t>enter into the partnership.</w:t>
            </w:r>
          </w:p>
        </w:tc>
      </w:tr>
      <w:tr w:rsidR="00220F62" w14:paraId="22D2A529" w14:textId="77777777">
        <w:trPr>
          <w:trHeight w:val="230"/>
        </w:trPr>
        <w:tc>
          <w:tcPr>
            <w:tcW w:w="3173" w:type="dxa"/>
          </w:tcPr>
          <w:p w14:paraId="3389A0D3" w14:textId="77777777" w:rsidR="00220F62" w:rsidRDefault="009A65F9">
            <w:pPr>
              <w:pStyle w:val="TableParagraph"/>
              <w:spacing w:line="210" w:lineRule="exact"/>
              <w:ind w:left="107"/>
              <w:rPr>
                <w:sz w:val="20"/>
              </w:rPr>
            </w:pPr>
            <w:r>
              <w:rPr>
                <w:sz w:val="20"/>
              </w:rPr>
              <w:t>Europe</w:t>
            </w:r>
          </w:p>
        </w:tc>
        <w:tc>
          <w:tcPr>
            <w:tcW w:w="1101" w:type="dxa"/>
          </w:tcPr>
          <w:p w14:paraId="41EB7A98"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01CAFF0D" w14:textId="77777777" w:rsidR="00220F62" w:rsidRDefault="00220F62">
            <w:pPr>
              <w:rPr>
                <w:sz w:val="2"/>
                <w:szCs w:val="2"/>
              </w:rPr>
            </w:pPr>
          </w:p>
        </w:tc>
        <w:tc>
          <w:tcPr>
            <w:tcW w:w="3643" w:type="dxa"/>
            <w:vMerge/>
            <w:tcBorders>
              <w:top w:val="nil"/>
            </w:tcBorders>
          </w:tcPr>
          <w:p w14:paraId="63A7436D" w14:textId="77777777" w:rsidR="00220F62" w:rsidRDefault="00220F62">
            <w:pPr>
              <w:rPr>
                <w:sz w:val="2"/>
                <w:szCs w:val="2"/>
              </w:rPr>
            </w:pPr>
          </w:p>
        </w:tc>
      </w:tr>
      <w:tr w:rsidR="00220F62" w14:paraId="6BC6189D" w14:textId="77777777">
        <w:trPr>
          <w:trHeight w:val="1130"/>
        </w:trPr>
        <w:tc>
          <w:tcPr>
            <w:tcW w:w="3173" w:type="dxa"/>
          </w:tcPr>
          <w:p w14:paraId="0616EA58" w14:textId="77777777" w:rsidR="00220F62" w:rsidRDefault="009A65F9">
            <w:pPr>
              <w:pStyle w:val="TableParagraph"/>
              <w:ind w:left="107"/>
              <w:rPr>
                <w:sz w:val="20"/>
              </w:rPr>
            </w:pPr>
            <w:r>
              <w:rPr>
                <w:sz w:val="20"/>
              </w:rPr>
              <w:t>Overseas other</w:t>
            </w:r>
          </w:p>
        </w:tc>
        <w:tc>
          <w:tcPr>
            <w:tcW w:w="1101" w:type="dxa"/>
          </w:tcPr>
          <w:p w14:paraId="3828DA48" w14:textId="77777777" w:rsidR="00220F62" w:rsidRDefault="009A65F9">
            <w:pPr>
              <w:pStyle w:val="TableParagraph"/>
              <w:spacing w:line="228" w:lineRule="exact"/>
              <w:ind w:left="494"/>
              <w:rPr>
                <w:b/>
                <w:sz w:val="20"/>
              </w:rPr>
            </w:pPr>
            <w:r>
              <w:rPr>
                <w:b/>
                <w:w w:val="99"/>
                <w:sz w:val="20"/>
              </w:rPr>
              <w:t>5</w:t>
            </w:r>
          </w:p>
        </w:tc>
        <w:tc>
          <w:tcPr>
            <w:tcW w:w="1099" w:type="dxa"/>
            <w:vMerge/>
            <w:tcBorders>
              <w:top w:val="nil"/>
            </w:tcBorders>
          </w:tcPr>
          <w:p w14:paraId="124ACB5C" w14:textId="77777777" w:rsidR="00220F62" w:rsidRDefault="00220F62">
            <w:pPr>
              <w:rPr>
                <w:sz w:val="2"/>
                <w:szCs w:val="2"/>
              </w:rPr>
            </w:pPr>
          </w:p>
        </w:tc>
        <w:tc>
          <w:tcPr>
            <w:tcW w:w="3643" w:type="dxa"/>
            <w:vMerge/>
            <w:tcBorders>
              <w:top w:val="nil"/>
            </w:tcBorders>
          </w:tcPr>
          <w:p w14:paraId="5A683BAC" w14:textId="77777777" w:rsidR="00220F62" w:rsidRDefault="00220F62">
            <w:pPr>
              <w:rPr>
                <w:sz w:val="2"/>
                <w:szCs w:val="2"/>
              </w:rPr>
            </w:pPr>
          </w:p>
        </w:tc>
      </w:tr>
      <w:tr w:rsidR="00220F62" w14:paraId="25AF26A3" w14:textId="77777777">
        <w:trPr>
          <w:trHeight w:val="230"/>
        </w:trPr>
        <w:tc>
          <w:tcPr>
            <w:tcW w:w="9016" w:type="dxa"/>
            <w:gridSpan w:val="4"/>
            <w:shd w:val="clear" w:color="auto" w:fill="E4E4E4"/>
          </w:tcPr>
          <w:p w14:paraId="29AB24CA" w14:textId="77777777" w:rsidR="00220F62" w:rsidRDefault="00220F62">
            <w:pPr>
              <w:pStyle w:val="TableParagraph"/>
              <w:rPr>
                <w:rFonts w:ascii="Times New Roman"/>
                <w:sz w:val="16"/>
              </w:rPr>
            </w:pPr>
          </w:p>
        </w:tc>
      </w:tr>
      <w:tr w:rsidR="00220F62" w14:paraId="3B865BFF" w14:textId="77777777">
        <w:trPr>
          <w:trHeight w:val="230"/>
        </w:trPr>
        <w:tc>
          <w:tcPr>
            <w:tcW w:w="9016" w:type="dxa"/>
            <w:gridSpan w:val="4"/>
          </w:tcPr>
          <w:p w14:paraId="4B69F91B" w14:textId="77777777" w:rsidR="00220F62" w:rsidRDefault="009A65F9">
            <w:pPr>
              <w:pStyle w:val="TableParagraph"/>
              <w:spacing w:line="210" w:lineRule="exact"/>
              <w:ind w:left="107"/>
              <w:rPr>
                <w:b/>
                <w:sz w:val="20"/>
              </w:rPr>
            </w:pPr>
            <w:r>
              <w:rPr>
                <w:b/>
                <w:sz w:val="20"/>
              </w:rPr>
              <w:t>Partner’s status</w:t>
            </w:r>
          </w:p>
        </w:tc>
      </w:tr>
      <w:tr w:rsidR="00220F62" w14:paraId="0E46DF0F" w14:textId="77777777">
        <w:trPr>
          <w:trHeight w:val="230"/>
        </w:trPr>
        <w:tc>
          <w:tcPr>
            <w:tcW w:w="3173" w:type="dxa"/>
          </w:tcPr>
          <w:p w14:paraId="2C8421A6" w14:textId="77777777" w:rsidR="00220F62" w:rsidRDefault="009A65F9">
            <w:pPr>
              <w:pStyle w:val="TableParagraph"/>
              <w:spacing w:line="210" w:lineRule="exact"/>
              <w:ind w:left="107"/>
              <w:rPr>
                <w:sz w:val="20"/>
              </w:rPr>
            </w:pPr>
            <w:r>
              <w:rPr>
                <w:sz w:val="20"/>
              </w:rPr>
              <w:t>University</w:t>
            </w:r>
          </w:p>
        </w:tc>
        <w:tc>
          <w:tcPr>
            <w:tcW w:w="1101" w:type="dxa"/>
          </w:tcPr>
          <w:p w14:paraId="640BB93D"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30CE547E" w14:textId="77777777" w:rsidR="00220F62" w:rsidRDefault="00220F62">
            <w:pPr>
              <w:pStyle w:val="TableParagraph"/>
            </w:pPr>
          </w:p>
          <w:p w14:paraId="768C3EDC" w14:textId="77777777" w:rsidR="00220F62" w:rsidRDefault="00220F62">
            <w:pPr>
              <w:pStyle w:val="TableParagraph"/>
            </w:pPr>
          </w:p>
          <w:p w14:paraId="7D547CFF" w14:textId="77777777" w:rsidR="00220F62" w:rsidRDefault="009A65F9">
            <w:pPr>
              <w:pStyle w:val="TableParagraph"/>
              <w:spacing w:before="184"/>
              <w:ind w:left="192" w:right="165" w:firstLine="12"/>
              <w:rPr>
                <w:sz w:val="20"/>
              </w:rPr>
            </w:pPr>
            <w:r>
              <w:rPr>
                <w:color w:val="808080"/>
                <w:sz w:val="20"/>
              </w:rPr>
              <w:t>Choose an item.</w:t>
            </w:r>
          </w:p>
        </w:tc>
        <w:tc>
          <w:tcPr>
            <w:tcW w:w="3643" w:type="dxa"/>
            <w:vMerge w:val="restart"/>
          </w:tcPr>
          <w:p w14:paraId="2D4C453D" w14:textId="77777777" w:rsidR="00220F62" w:rsidRDefault="009A65F9">
            <w:pPr>
              <w:pStyle w:val="TableParagraph"/>
              <w:ind w:left="109" w:right="124"/>
              <w:rPr>
                <w:sz w:val="20"/>
              </w:rPr>
            </w:pPr>
            <w:r>
              <w:rPr>
                <w:color w:val="808080"/>
                <w:sz w:val="20"/>
              </w:rPr>
              <w:t>For private and charitable organisations provide further detail on their ownership, funding status and legal capacity to enter into the partnership. Detail any links or registered interests with other organisations which may present risks</w:t>
            </w:r>
          </w:p>
          <w:p w14:paraId="6208FFB6" w14:textId="77777777" w:rsidR="00220F62" w:rsidRDefault="009A65F9">
            <w:pPr>
              <w:pStyle w:val="TableParagraph"/>
              <w:spacing w:line="211" w:lineRule="exact"/>
              <w:ind w:left="109"/>
              <w:rPr>
                <w:sz w:val="20"/>
              </w:rPr>
            </w:pPr>
            <w:r>
              <w:rPr>
                <w:color w:val="808080"/>
                <w:sz w:val="20"/>
              </w:rPr>
              <w:t>to the University.</w:t>
            </w:r>
          </w:p>
        </w:tc>
      </w:tr>
      <w:tr w:rsidR="00220F62" w14:paraId="515C5FBC" w14:textId="77777777">
        <w:trPr>
          <w:trHeight w:val="230"/>
        </w:trPr>
        <w:tc>
          <w:tcPr>
            <w:tcW w:w="3173" w:type="dxa"/>
          </w:tcPr>
          <w:p w14:paraId="4FE7F22E" w14:textId="77777777" w:rsidR="00220F62" w:rsidRDefault="009A65F9">
            <w:pPr>
              <w:pStyle w:val="TableParagraph"/>
              <w:spacing w:line="210" w:lineRule="exact"/>
              <w:ind w:left="107"/>
              <w:rPr>
                <w:sz w:val="20"/>
              </w:rPr>
            </w:pPr>
            <w:r>
              <w:rPr>
                <w:sz w:val="20"/>
              </w:rPr>
              <w:t>Publically funded FE College</w:t>
            </w:r>
          </w:p>
        </w:tc>
        <w:tc>
          <w:tcPr>
            <w:tcW w:w="1101" w:type="dxa"/>
          </w:tcPr>
          <w:p w14:paraId="10429D3D"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6696EE6C" w14:textId="77777777" w:rsidR="00220F62" w:rsidRDefault="00220F62">
            <w:pPr>
              <w:rPr>
                <w:sz w:val="2"/>
                <w:szCs w:val="2"/>
              </w:rPr>
            </w:pPr>
          </w:p>
        </w:tc>
        <w:tc>
          <w:tcPr>
            <w:tcW w:w="3643" w:type="dxa"/>
            <w:vMerge/>
            <w:tcBorders>
              <w:top w:val="nil"/>
            </w:tcBorders>
          </w:tcPr>
          <w:p w14:paraId="47458717" w14:textId="77777777" w:rsidR="00220F62" w:rsidRDefault="00220F62">
            <w:pPr>
              <w:rPr>
                <w:sz w:val="2"/>
                <w:szCs w:val="2"/>
              </w:rPr>
            </w:pPr>
          </w:p>
        </w:tc>
      </w:tr>
      <w:tr w:rsidR="00220F62" w14:paraId="336731A1" w14:textId="77777777">
        <w:trPr>
          <w:trHeight w:val="230"/>
        </w:trPr>
        <w:tc>
          <w:tcPr>
            <w:tcW w:w="3173" w:type="dxa"/>
          </w:tcPr>
          <w:p w14:paraId="5FD19C17" w14:textId="77777777" w:rsidR="00220F62" w:rsidRDefault="009A65F9">
            <w:pPr>
              <w:pStyle w:val="TableParagraph"/>
              <w:spacing w:line="210" w:lineRule="exact"/>
              <w:ind w:left="107"/>
              <w:rPr>
                <w:sz w:val="20"/>
              </w:rPr>
            </w:pPr>
            <w:r>
              <w:rPr>
                <w:sz w:val="20"/>
              </w:rPr>
              <w:t>Private College / organisation</w:t>
            </w:r>
          </w:p>
        </w:tc>
        <w:tc>
          <w:tcPr>
            <w:tcW w:w="1101" w:type="dxa"/>
          </w:tcPr>
          <w:p w14:paraId="075E14AC" w14:textId="77777777" w:rsidR="00220F62" w:rsidRDefault="009A65F9">
            <w:pPr>
              <w:pStyle w:val="TableParagraph"/>
              <w:spacing w:line="210" w:lineRule="exact"/>
              <w:ind w:left="494"/>
              <w:rPr>
                <w:b/>
                <w:sz w:val="20"/>
              </w:rPr>
            </w:pPr>
            <w:r>
              <w:rPr>
                <w:b/>
                <w:w w:val="99"/>
                <w:sz w:val="20"/>
              </w:rPr>
              <w:t>5</w:t>
            </w:r>
          </w:p>
        </w:tc>
        <w:tc>
          <w:tcPr>
            <w:tcW w:w="1099" w:type="dxa"/>
            <w:vMerge/>
            <w:tcBorders>
              <w:top w:val="nil"/>
            </w:tcBorders>
          </w:tcPr>
          <w:p w14:paraId="3F4BB6B1" w14:textId="77777777" w:rsidR="00220F62" w:rsidRDefault="00220F62">
            <w:pPr>
              <w:rPr>
                <w:sz w:val="2"/>
                <w:szCs w:val="2"/>
              </w:rPr>
            </w:pPr>
          </w:p>
        </w:tc>
        <w:tc>
          <w:tcPr>
            <w:tcW w:w="3643" w:type="dxa"/>
            <w:vMerge/>
            <w:tcBorders>
              <w:top w:val="nil"/>
            </w:tcBorders>
          </w:tcPr>
          <w:p w14:paraId="56AC8495" w14:textId="77777777" w:rsidR="00220F62" w:rsidRDefault="00220F62">
            <w:pPr>
              <w:rPr>
                <w:sz w:val="2"/>
                <w:szCs w:val="2"/>
              </w:rPr>
            </w:pPr>
          </w:p>
        </w:tc>
      </w:tr>
      <w:tr w:rsidR="00220F62" w14:paraId="5AD5270B" w14:textId="77777777">
        <w:trPr>
          <w:trHeight w:val="1120"/>
        </w:trPr>
        <w:tc>
          <w:tcPr>
            <w:tcW w:w="3173" w:type="dxa"/>
          </w:tcPr>
          <w:p w14:paraId="18E7BDBD" w14:textId="77777777" w:rsidR="00220F62" w:rsidRDefault="009A65F9">
            <w:pPr>
              <w:pStyle w:val="TableParagraph"/>
              <w:spacing w:line="229" w:lineRule="exact"/>
              <w:ind w:left="107"/>
              <w:rPr>
                <w:sz w:val="20"/>
              </w:rPr>
            </w:pPr>
            <w:r>
              <w:rPr>
                <w:sz w:val="20"/>
              </w:rPr>
              <w:t>Charitable body</w:t>
            </w:r>
          </w:p>
        </w:tc>
        <w:tc>
          <w:tcPr>
            <w:tcW w:w="1101" w:type="dxa"/>
          </w:tcPr>
          <w:p w14:paraId="0D66C3BF" w14:textId="77777777" w:rsidR="00220F62" w:rsidRDefault="009A65F9">
            <w:pPr>
              <w:pStyle w:val="TableParagraph"/>
              <w:spacing w:line="227" w:lineRule="exact"/>
              <w:ind w:left="494"/>
              <w:rPr>
                <w:b/>
                <w:sz w:val="20"/>
              </w:rPr>
            </w:pPr>
            <w:r>
              <w:rPr>
                <w:b/>
                <w:w w:val="99"/>
                <w:sz w:val="20"/>
              </w:rPr>
              <w:t>5</w:t>
            </w:r>
          </w:p>
        </w:tc>
        <w:tc>
          <w:tcPr>
            <w:tcW w:w="1099" w:type="dxa"/>
            <w:vMerge/>
            <w:tcBorders>
              <w:top w:val="nil"/>
            </w:tcBorders>
          </w:tcPr>
          <w:p w14:paraId="3A701FD3" w14:textId="77777777" w:rsidR="00220F62" w:rsidRDefault="00220F62">
            <w:pPr>
              <w:rPr>
                <w:sz w:val="2"/>
                <w:szCs w:val="2"/>
              </w:rPr>
            </w:pPr>
          </w:p>
        </w:tc>
        <w:tc>
          <w:tcPr>
            <w:tcW w:w="3643" w:type="dxa"/>
            <w:vMerge/>
            <w:tcBorders>
              <w:top w:val="nil"/>
            </w:tcBorders>
          </w:tcPr>
          <w:p w14:paraId="7A81A649" w14:textId="77777777" w:rsidR="00220F62" w:rsidRDefault="00220F62">
            <w:pPr>
              <w:rPr>
                <w:sz w:val="2"/>
                <w:szCs w:val="2"/>
              </w:rPr>
            </w:pPr>
          </w:p>
        </w:tc>
      </w:tr>
      <w:tr w:rsidR="00220F62" w14:paraId="60B08B8C" w14:textId="77777777">
        <w:trPr>
          <w:trHeight w:val="230"/>
        </w:trPr>
        <w:tc>
          <w:tcPr>
            <w:tcW w:w="9016" w:type="dxa"/>
            <w:gridSpan w:val="4"/>
            <w:shd w:val="clear" w:color="auto" w:fill="E4E4E4"/>
          </w:tcPr>
          <w:p w14:paraId="3E47B9D2" w14:textId="77777777" w:rsidR="00220F62" w:rsidRDefault="00220F62">
            <w:pPr>
              <w:pStyle w:val="TableParagraph"/>
              <w:rPr>
                <w:rFonts w:ascii="Times New Roman"/>
                <w:sz w:val="16"/>
              </w:rPr>
            </w:pPr>
          </w:p>
        </w:tc>
      </w:tr>
      <w:tr w:rsidR="00220F62" w14:paraId="750B6A55" w14:textId="77777777">
        <w:trPr>
          <w:trHeight w:val="230"/>
        </w:trPr>
        <w:tc>
          <w:tcPr>
            <w:tcW w:w="9016" w:type="dxa"/>
            <w:gridSpan w:val="4"/>
          </w:tcPr>
          <w:p w14:paraId="6FE66707" w14:textId="77777777" w:rsidR="00220F62" w:rsidRDefault="009A65F9">
            <w:pPr>
              <w:pStyle w:val="TableParagraph"/>
              <w:spacing w:line="210" w:lineRule="exact"/>
              <w:ind w:left="107"/>
              <w:rPr>
                <w:b/>
                <w:sz w:val="20"/>
              </w:rPr>
            </w:pPr>
            <w:r>
              <w:rPr>
                <w:b/>
                <w:sz w:val="20"/>
              </w:rPr>
              <w:t>Partner’s quality assurance reputation</w:t>
            </w:r>
          </w:p>
        </w:tc>
      </w:tr>
      <w:tr w:rsidR="00220F62" w14:paraId="6F1D9E17" w14:textId="77777777">
        <w:trPr>
          <w:trHeight w:val="460"/>
        </w:trPr>
        <w:tc>
          <w:tcPr>
            <w:tcW w:w="3173" w:type="dxa"/>
          </w:tcPr>
          <w:p w14:paraId="51FB2335" w14:textId="77777777" w:rsidR="00220F62" w:rsidRDefault="009A65F9">
            <w:pPr>
              <w:pStyle w:val="TableParagraph"/>
              <w:spacing w:before="3" w:line="230" w:lineRule="exact"/>
              <w:ind w:left="107"/>
              <w:rPr>
                <w:sz w:val="20"/>
              </w:rPr>
            </w:pPr>
            <w:r>
              <w:rPr>
                <w:sz w:val="20"/>
              </w:rPr>
              <w:t>Satisfactory outcome from regulatory body, e.g. QAA</w:t>
            </w:r>
          </w:p>
        </w:tc>
        <w:tc>
          <w:tcPr>
            <w:tcW w:w="1101" w:type="dxa"/>
          </w:tcPr>
          <w:p w14:paraId="2A828A7D" w14:textId="77777777" w:rsidR="00220F62" w:rsidRDefault="009A65F9">
            <w:pPr>
              <w:pStyle w:val="TableParagraph"/>
              <w:spacing w:line="227" w:lineRule="exact"/>
              <w:ind w:left="494"/>
              <w:rPr>
                <w:b/>
                <w:sz w:val="20"/>
              </w:rPr>
            </w:pPr>
            <w:r>
              <w:rPr>
                <w:b/>
                <w:w w:val="99"/>
                <w:sz w:val="20"/>
              </w:rPr>
              <w:t>1</w:t>
            </w:r>
          </w:p>
        </w:tc>
        <w:tc>
          <w:tcPr>
            <w:tcW w:w="1099" w:type="dxa"/>
            <w:vMerge w:val="restart"/>
          </w:tcPr>
          <w:p w14:paraId="6D0795E7" w14:textId="77777777" w:rsidR="00220F62" w:rsidRDefault="00220F62">
            <w:pPr>
              <w:pStyle w:val="TableParagraph"/>
            </w:pPr>
          </w:p>
          <w:p w14:paraId="570EBD79" w14:textId="77777777" w:rsidR="00220F62" w:rsidRDefault="00220F62">
            <w:pPr>
              <w:pStyle w:val="TableParagraph"/>
            </w:pPr>
          </w:p>
          <w:p w14:paraId="6B879CDA" w14:textId="77777777" w:rsidR="00220F62" w:rsidRDefault="00220F62">
            <w:pPr>
              <w:pStyle w:val="TableParagraph"/>
              <w:spacing w:before="3"/>
              <w:rPr>
                <w:sz w:val="17"/>
              </w:rPr>
            </w:pPr>
          </w:p>
          <w:p w14:paraId="4C99457D" w14:textId="77777777" w:rsidR="00220F62" w:rsidRDefault="009A65F9">
            <w:pPr>
              <w:pStyle w:val="TableParagraph"/>
              <w:ind w:left="192" w:right="165" w:firstLine="12"/>
              <w:rPr>
                <w:sz w:val="20"/>
              </w:rPr>
            </w:pPr>
            <w:r>
              <w:rPr>
                <w:color w:val="808080"/>
                <w:sz w:val="20"/>
              </w:rPr>
              <w:t>Choose an item.</w:t>
            </w:r>
          </w:p>
        </w:tc>
        <w:tc>
          <w:tcPr>
            <w:tcW w:w="3643" w:type="dxa"/>
            <w:vMerge w:val="restart"/>
          </w:tcPr>
          <w:p w14:paraId="2F0BB4A3" w14:textId="77777777" w:rsidR="00220F62" w:rsidRDefault="009A65F9">
            <w:pPr>
              <w:pStyle w:val="TableParagraph"/>
              <w:ind w:left="109" w:right="124"/>
              <w:rPr>
                <w:sz w:val="20"/>
              </w:rPr>
            </w:pPr>
            <w:r>
              <w:rPr>
                <w:color w:val="808080"/>
                <w:sz w:val="20"/>
              </w:rPr>
              <w:t>Detail basic outcomes from relevant regulatory body (e.g. QAA) or accreditations gained. Clarify if there are no relevant regulatory bodies in operation (overseas partners).</w:t>
            </w:r>
          </w:p>
        </w:tc>
      </w:tr>
      <w:tr w:rsidR="00220F62" w14:paraId="6D26B25A" w14:textId="77777777">
        <w:trPr>
          <w:trHeight w:val="457"/>
        </w:trPr>
        <w:tc>
          <w:tcPr>
            <w:tcW w:w="3173" w:type="dxa"/>
          </w:tcPr>
          <w:p w14:paraId="5E46C021" w14:textId="77777777" w:rsidR="00220F62" w:rsidRDefault="009A65F9">
            <w:pPr>
              <w:pStyle w:val="TableParagraph"/>
              <w:spacing w:line="230" w:lineRule="exact"/>
              <w:ind w:left="107"/>
              <w:rPr>
                <w:sz w:val="20"/>
              </w:rPr>
            </w:pPr>
            <w:r>
              <w:rPr>
                <w:sz w:val="20"/>
              </w:rPr>
              <w:t>No regulatory body, relevant accreditations gained</w:t>
            </w:r>
          </w:p>
        </w:tc>
        <w:tc>
          <w:tcPr>
            <w:tcW w:w="1101" w:type="dxa"/>
          </w:tcPr>
          <w:p w14:paraId="5B45A1DB" w14:textId="77777777" w:rsidR="00220F62" w:rsidRDefault="009A65F9">
            <w:pPr>
              <w:pStyle w:val="TableParagraph"/>
              <w:spacing w:line="224" w:lineRule="exact"/>
              <w:ind w:left="494"/>
              <w:rPr>
                <w:b/>
                <w:sz w:val="20"/>
              </w:rPr>
            </w:pPr>
            <w:r>
              <w:rPr>
                <w:b/>
                <w:w w:val="99"/>
                <w:sz w:val="20"/>
              </w:rPr>
              <w:t>3</w:t>
            </w:r>
          </w:p>
        </w:tc>
        <w:tc>
          <w:tcPr>
            <w:tcW w:w="1099" w:type="dxa"/>
            <w:vMerge/>
            <w:tcBorders>
              <w:top w:val="nil"/>
            </w:tcBorders>
          </w:tcPr>
          <w:p w14:paraId="195F2FAB" w14:textId="77777777" w:rsidR="00220F62" w:rsidRDefault="00220F62">
            <w:pPr>
              <w:rPr>
                <w:sz w:val="2"/>
                <w:szCs w:val="2"/>
              </w:rPr>
            </w:pPr>
          </w:p>
        </w:tc>
        <w:tc>
          <w:tcPr>
            <w:tcW w:w="3643" w:type="dxa"/>
            <w:vMerge/>
            <w:tcBorders>
              <w:top w:val="nil"/>
            </w:tcBorders>
          </w:tcPr>
          <w:p w14:paraId="73B4762E" w14:textId="77777777" w:rsidR="00220F62" w:rsidRDefault="00220F62">
            <w:pPr>
              <w:rPr>
                <w:sz w:val="2"/>
                <w:szCs w:val="2"/>
              </w:rPr>
            </w:pPr>
          </w:p>
        </w:tc>
      </w:tr>
      <w:tr w:rsidR="00220F62" w14:paraId="586F2856" w14:textId="77777777">
        <w:trPr>
          <w:trHeight w:val="455"/>
        </w:trPr>
        <w:tc>
          <w:tcPr>
            <w:tcW w:w="3173" w:type="dxa"/>
          </w:tcPr>
          <w:p w14:paraId="0095196A" w14:textId="77777777" w:rsidR="00220F62" w:rsidRDefault="009A65F9">
            <w:pPr>
              <w:pStyle w:val="TableParagraph"/>
              <w:spacing w:before="2" w:line="228" w:lineRule="exact"/>
              <w:ind w:left="107" w:right="245"/>
              <w:rPr>
                <w:sz w:val="20"/>
              </w:rPr>
            </w:pPr>
            <w:r>
              <w:rPr>
                <w:sz w:val="20"/>
              </w:rPr>
              <w:t>No regulatory body, no relevant accreditations</w:t>
            </w:r>
          </w:p>
        </w:tc>
        <w:tc>
          <w:tcPr>
            <w:tcW w:w="1101" w:type="dxa"/>
          </w:tcPr>
          <w:p w14:paraId="72FCAE94" w14:textId="77777777" w:rsidR="00220F62" w:rsidRDefault="009A65F9">
            <w:pPr>
              <w:pStyle w:val="TableParagraph"/>
              <w:spacing w:line="225" w:lineRule="exact"/>
              <w:ind w:left="494"/>
              <w:rPr>
                <w:b/>
                <w:sz w:val="20"/>
              </w:rPr>
            </w:pPr>
            <w:r>
              <w:rPr>
                <w:b/>
                <w:w w:val="99"/>
                <w:sz w:val="20"/>
              </w:rPr>
              <w:t>5</w:t>
            </w:r>
          </w:p>
        </w:tc>
        <w:tc>
          <w:tcPr>
            <w:tcW w:w="1099" w:type="dxa"/>
            <w:vMerge/>
            <w:tcBorders>
              <w:top w:val="nil"/>
            </w:tcBorders>
          </w:tcPr>
          <w:p w14:paraId="62C25103" w14:textId="77777777" w:rsidR="00220F62" w:rsidRDefault="00220F62">
            <w:pPr>
              <w:rPr>
                <w:sz w:val="2"/>
                <w:szCs w:val="2"/>
              </w:rPr>
            </w:pPr>
          </w:p>
        </w:tc>
        <w:tc>
          <w:tcPr>
            <w:tcW w:w="3643" w:type="dxa"/>
            <w:vMerge/>
            <w:tcBorders>
              <w:top w:val="nil"/>
            </w:tcBorders>
          </w:tcPr>
          <w:p w14:paraId="53AABF06" w14:textId="77777777" w:rsidR="00220F62" w:rsidRDefault="00220F62">
            <w:pPr>
              <w:rPr>
                <w:sz w:val="2"/>
                <w:szCs w:val="2"/>
              </w:rPr>
            </w:pPr>
          </w:p>
        </w:tc>
      </w:tr>
      <w:tr w:rsidR="00220F62" w14:paraId="00B99AFF" w14:textId="77777777">
        <w:trPr>
          <w:trHeight w:val="458"/>
        </w:trPr>
        <w:tc>
          <w:tcPr>
            <w:tcW w:w="3173" w:type="dxa"/>
          </w:tcPr>
          <w:p w14:paraId="3B6B5F4F" w14:textId="77777777" w:rsidR="00220F62" w:rsidRDefault="009A65F9">
            <w:pPr>
              <w:pStyle w:val="TableParagraph"/>
              <w:spacing w:before="1" w:line="230" w:lineRule="exact"/>
              <w:ind w:left="107"/>
              <w:rPr>
                <w:sz w:val="20"/>
              </w:rPr>
            </w:pPr>
            <w:r>
              <w:rPr>
                <w:sz w:val="20"/>
              </w:rPr>
              <w:t>Unsatisfactory outcome from regulatory body</w:t>
            </w:r>
          </w:p>
        </w:tc>
        <w:tc>
          <w:tcPr>
            <w:tcW w:w="1101" w:type="dxa"/>
          </w:tcPr>
          <w:p w14:paraId="21341B0A" w14:textId="77777777" w:rsidR="00220F62" w:rsidRDefault="009A65F9">
            <w:pPr>
              <w:pStyle w:val="TableParagraph"/>
              <w:spacing w:line="225" w:lineRule="exact"/>
              <w:ind w:left="494"/>
              <w:rPr>
                <w:b/>
                <w:sz w:val="20"/>
              </w:rPr>
            </w:pPr>
            <w:r>
              <w:rPr>
                <w:b/>
                <w:w w:val="99"/>
                <w:sz w:val="20"/>
              </w:rPr>
              <w:t>7</w:t>
            </w:r>
          </w:p>
        </w:tc>
        <w:tc>
          <w:tcPr>
            <w:tcW w:w="1099" w:type="dxa"/>
            <w:vMerge/>
            <w:tcBorders>
              <w:top w:val="nil"/>
            </w:tcBorders>
          </w:tcPr>
          <w:p w14:paraId="66FE1118" w14:textId="77777777" w:rsidR="00220F62" w:rsidRDefault="00220F62">
            <w:pPr>
              <w:rPr>
                <w:sz w:val="2"/>
                <w:szCs w:val="2"/>
              </w:rPr>
            </w:pPr>
          </w:p>
        </w:tc>
        <w:tc>
          <w:tcPr>
            <w:tcW w:w="3643" w:type="dxa"/>
            <w:vMerge/>
            <w:tcBorders>
              <w:top w:val="nil"/>
            </w:tcBorders>
          </w:tcPr>
          <w:p w14:paraId="3BE2A3FB" w14:textId="77777777" w:rsidR="00220F62" w:rsidRDefault="00220F62">
            <w:pPr>
              <w:rPr>
                <w:sz w:val="2"/>
                <w:szCs w:val="2"/>
              </w:rPr>
            </w:pPr>
          </w:p>
        </w:tc>
      </w:tr>
      <w:tr w:rsidR="00220F62" w14:paraId="07B58D5C" w14:textId="77777777">
        <w:trPr>
          <w:trHeight w:val="227"/>
        </w:trPr>
        <w:tc>
          <w:tcPr>
            <w:tcW w:w="9016" w:type="dxa"/>
            <w:gridSpan w:val="4"/>
            <w:shd w:val="clear" w:color="auto" w:fill="E4E4E4"/>
          </w:tcPr>
          <w:p w14:paraId="6B7BCEB3" w14:textId="77777777" w:rsidR="00220F62" w:rsidRDefault="00220F62">
            <w:pPr>
              <w:pStyle w:val="TableParagraph"/>
              <w:rPr>
                <w:rFonts w:ascii="Times New Roman"/>
                <w:sz w:val="16"/>
              </w:rPr>
            </w:pPr>
          </w:p>
        </w:tc>
      </w:tr>
      <w:tr w:rsidR="00220F62" w14:paraId="2ED7A7D4" w14:textId="77777777">
        <w:trPr>
          <w:trHeight w:val="229"/>
        </w:trPr>
        <w:tc>
          <w:tcPr>
            <w:tcW w:w="9016" w:type="dxa"/>
            <w:gridSpan w:val="4"/>
          </w:tcPr>
          <w:p w14:paraId="5AFCC9D4" w14:textId="77777777" w:rsidR="00220F62" w:rsidRDefault="009A65F9">
            <w:pPr>
              <w:pStyle w:val="TableParagraph"/>
              <w:spacing w:line="210" w:lineRule="exact"/>
              <w:ind w:left="107"/>
              <w:rPr>
                <w:b/>
                <w:sz w:val="20"/>
              </w:rPr>
            </w:pPr>
            <w:r>
              <w:rPr>
                <w:b/>
                <w:sz w:val="20"/>
              </w:rPr>
              <w:t>Partner’s size</w:t>
            </w:r>
          </w:p>
        </w:tc>
      </w:tr>
      <w:tr w:rsidR="00220F62" w14:paraId="1416C0E5" w14:textId="77777777">
        <w:trPr>
          <w:trHeight w:val="230"/>
        </w:trPr>
        <w:tc>
          <w:tcPr>
            <w:tcW w:w="3173" w:type="dxa"/>
          </w:tcPr>
          <w:p w14:paraId="224E3361" w14:textId="77777777" w:rsidR="00220F62" w:rsidRDefault="009A65F9">
            <w:pPr>
              <w:pStyle w:val="TableParagraph"/>
              <w:spacing w:line="210" w:lineRule="exact"/>
              <w:ind w:left="107"/>
              <w:rPr>
                <w:sz w:val="20"/>
              </w:rPr>
            </w:pPr>
            <w:r>
              <w:rPr>
                <w:sz w:val="20"/>
              </w:rPr>
              <w:t>Large, well resourced</w:t>
            </w:r>
          </w:p>
        </w:tc>
        <w:tc>
          <w:tcPr>
            <w:tcW w:w="1101" w:type="dxa"/>
          </w:tcPr>
          <w:p w14:paraId="2D15CF08"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38B421A0" w14:textId="77777777" w:rsidR="00220F62" w:rsidRDefault="00220F62">
            <w:pPr>
              <w:pStyle w:val="TableParagraph"/>
              <w:spacing w:before="9"/>
              <w:rPr>
                <w:sz w:val="20"/>
              </w:rPr>
            </w:pPr>
          </w:p>
          <w:p w14:paraId="717AC80B" w14:textId="77777777" w:rsidR="00220F62" w:rsidRDefault="009A65F9">
            <w:pPr>
              <w:pStyle w:val="TableParagraph"/>
              <w:ind w:left="192" w:right="165" w:firstLine="12"/>
              <w:rPr>
                <w:sz w:val="20"/>
              </w:rPr>
            </w:pPr>
            <w:r>
              <w:rPr>
                <w:color w:val="808080"/>
                <w:sz w:val="20"/>
              </w:rPr>
              <w:t>Choose an item.</w:t>
            </w:r>
          </w:p>
        </w:tc>
        <w:tc>
          <w:tcPr>
            <w:tcW w:w="3643" w:type="dxa"/>
            <w:vMerge w:val="restart"/>
          </w:tcPr>
          <w:p w14:paraId="0E5954CC" w14:textId="77777777" w:rsidR="00220F62" w:rsidRDefault="009A65F9">
            <w:pPr>
              <w:pStyle w:val="TableParagraph"/>
              <w:ind w:left="109"/>
              <w:rPr>
                <w:sz w:val="20"/>
              </w:rPr>
            </w:pPr>
            <w:r>
              <w:rPr>
                <w:color w:val="808080"/>
                <w:sz w:val="20"/>
              </w:rPr>
              <w:t>Provide further detail on size (student and staff numbers) and resources.</w:t>
            </w:r>
          </w:p>
        </w:tc>
      </w:tr>
      <w:tr w:rsidR="00220F62" w14:paraId="7E1C6BB9" w14:textId="77777777">
        <w:trPr>
          <w:trHeight w:val="230"/>
        </w:trPr>
        <w:tc>
          <w:tcPr>
            <w:tcW w:w="3173" w:type="dxa"/>
          </w:tcPr>
          <w:p w14:paraId="47F2E02A" w14:textId="77777777" w:rsidR="00220F62" w:rsidRDefault="009A65F9">
            <w:pPr>
              <w:pStyle w:val="TableParagraph"/>
              <w:spacing w:line="210" w:lineRule="exact"/>
              <w:ind w:left="107"/>
              <w:rPr>
                <w:sz w:val="20"/>
              </w:rPr>
            </w:pPr>
            <w:r>
              <w:rPr>
                <w:sz w:val="20"/>
              </w:rPr>
              <w:t>Small, generally well-resourced</w:t>
            </w:r>
          </w:p>
        </w:tc>
        <w:tc>
          <w:tcPr>
            <w:tcW w:w="1101" w:type="dxa"/>
          </w:tcPr>
          <w:p w14:paraId="4B8E9654"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382A0402" w14:textId="77777777" w:rsidR="00220F62" w:rsidRDefault="00220F62">
            <w:pPr>
              <w:rPr>
                <w:sz w:val="2"/>
                <w:szCs w:val="2"/>
              </w:rPr>
            </w:pPr>
          </w:p>
        </w:tc>
        <w:tc>
          <w:tcPr>
            <w:tcW w:w="3643" w:type="dxa"/>
            <w:vMerge/>
            <w:tcBorders>
              <w:top w:val="nil"/>
            </w:tcBorders>
          </w:tcPr>
          <w:p w14:paraId="3EE8A55B" w14:textId="77777777" w:rsidR="00220F62" w:rsidRDefault="00220F62">
            <w:pPr>
              <w:rPr>
                <w:sz w:val="2"/>
                <w:szCs w:val="2"/>
              </w:rPr>
            </w:pPr>
          </w:p>
        </w:tc>
      </w:tr>
      <w:tr w:rsidR="00220F62" w14:paraId="666D56EC" w14:textId="77777777">
        <w:trPr>
          <w:trHeight w:val="460"/>
        </w:trPr>
        <w:tc>
          <w:tcPr>
            <w:tcW w:w="3173" w:type="dxa"/>
          </w:tcPr>
          <w:p w14:paraId="235D85FB" w14:textId="77777777" w:rsidR="00220F62" w:rsidRDefault="009A65F9">
            <w:pPr>
              <w:pStyle w:val="TableParagraph"/>
              <w:spacing w:before="3" w:line="230" w:lineRule="exact"/>
              <w:ind w:left="107" w:right="212"/>
              <w:rPr>
                <w:sz w:val="20"/>
              </w:rPr>
            </w:pPr>
            <w:r>
              <w:rPr>
                <w:sz w:val="20"/>
              </w:rPr>
              <w:t>Large or small, generally limited resources</w:t>
            </w:r>
          </w:p>
        </w:tc>
        <w:tc>
          <w:tcPr>
            <w:tcW w:w="1101" w:type="dxa"/>
          </w:tcPr>
          <w:p w14:paraId="55E9A5B4" w14:textId="77777777" w:rsidR="00220F62" w:rsidRDefault="009A65F9">
            <w:pPr>
              <w:pStyle w:val="TableParagraph"/>
              <w:spacing w:line="227" w:lineRule="exact"/>
              <w:ind w:left="494"/>
              <w:rPr>
                <w:b/>
                <w:sz w:val="20"/>
              </w:rPr>
            </w:pPr>
            <w:r>
              <w:rPr>
                <w:b/>
                <w:w w:val="99"/>
                <w:sz w:val="20"/>
              </w:rPr>
              <w:t>5</w:t>
            </w:r>
          </w:p>
        </w:tc>
        <w:tc>
          <w:tcPr>
            <w:tcW w:w="1099" w:type="dxa"/>
            <w:vMerge/>
            <w:tcBorders>
              <w:top w:val="nil"/>
            </w:tcBorders>
          </w:tcPr>
          <w:p w14:paraId="7F86DB14" w14:textId="77777777" w:rsidR="00220F62" w:rsidRDefault="00220F62">
            <w:pPr>
              <w:rPr>
                <w:sz w:val="2"/>
                <w:szCs w:val="2"/>
              </w:rPr>
            </w:pPr>
          </w:p>
        </w:tc>
        <w:tc>
          <w:tcPr>
            <w:tcW w:w="3643" w:type="dxa"/>
            <w:vMerge/>
            <w:tcBorders>
              <w:top w:val="nil"/>
            </w:tcBorders>
          </w:tcPr>
          <w:p w14:paraId="738F95A9" w14:textId="77777777" w:rsidR="00220F62" w:rsidRDefault="00220F62">
            <w:pPr>
              <w:rPr>
                <w:sz w:val="2"/>
                <w:szCs w:val="2"/>
              </w:rPr>
            </w:pPr>
          </w:p>
        </w:tc>
      </w:tr>
      <w:tr w:rsidR="00220F62" w14:paraId="7718212B" w14:textId="77777777">
        <w:trPr>
          <w:trHeight w:val="227"/>
        </w:trPr>
        <w:tc>
          <w:tcPr>
            <w:tcW w:w="9016" w:type="dxa"/>
            <w:gridSpan w:val="4"/>
            <w:shd w:val="clear" w:color="auto" w:fill="E4E4E4"/>
          </w:tcPr>
          <w:p w14:paraId="0BAC968C" w14:textId="77777777" w:rsidR="00220F62" w:rsidRDefault="00220F62">
            <w:pPr>
              <w:pStyle w:val="TableParagraph"/>
              <w:rPr>
                <w:rFonts w:ascii="Times New Roman"/>
                <w:sz w:val="16"/>
              </w:rPr>
            </w:pPr>
          </w:p>
        </w:tc>
      </w:tr>
      <w:tr w:rsidR="00220F62" w14:paraId="33C37B04" w14:textId="77777777">
        <w:trPr>
          <w:trHeight w:val="461"/>
        </w:trPr>
        <w:tc>
          <w:tcPr>
            <w:tcW w:w="9016" w:type="dxa"/>
            <w:gridSpan w:val="4"/>
          </w:tcPr>
          <w:p w14:paraId="73BD642E" w14:textId="77777777" w:rsidR="00220F62" w:rsidRDefault="009A65F9">
            <w:pPr>
              <w:pStyle w:val="TableParagraph"/>
              <w:spacing w:line="227" w:lineRule="exact"/>
              <w:ind w:left="107"/>
              <w:rPr>
                <w:i/>
                <w:sz w:val="20"/>
              </w:rPr>
            </w:pPr>
            <w:r>
              <w:rPr>
                <w:b/>
                <w:sz w:val="20"/>
              </w:rPr>
              <w:t xml:space="preserve">Partner’s experience of programmes at the proposed level </w:t>
            </w:r>
            <w:r>
              <w:rPr>
                <w:i/>
                <w:sz w:val="20"/>
              </w:rPr>
              <w:t>(for recognition/articulation</w:t>
            </w:r>
          </w:p>
          <w:p w14:paraId="43B938C3" w14:textId="77777777" w:rsidR="00220F62" w:rsidRDefault="009A65F9">
            <w:pPr>
              <w:pStyle w:val="TableParagraph"/>
              <w:spacing w:before="1" w:line="213" w:lineRule="exact"/>
              <w:ind w:left="107"/>
              <w:rPr>
                <w:i/>
                <w:sz w:val="20"/>
              </w:rPr>
            </w:pPr>
            <w:r>
              <w:rPr>
                <w:i/>
                <w:sz w:val="20"/>
              </w:rPr>
              <w:t>arrangements this refers to level of partner’s programme)</w:t>
            </w:r>
          </w:p>
        </w:tc>
      </w:tr>
      <w:tr w:rsidR="00220F62" w14:paraId="113CE397" w14:textId="77777777">
        <w:trPr>
          <w:trHeight w:val="230"/>
        </w:trPr>
        <w:tc>
          <w:tcPr>
            <w:tcW w:w="3173" w:type="dxa"/>
          </w:tcPr>
          <w:p w14:paraId="6D530AB0" w14:textId="77777777" w:rsidR="00220F62" w:rsidRDefault="009A65F9">
            <w:pPr>
              <w:pStyle w:val="TableParagraph"/>
              <w:spacing w:line="210" w:lineRule="exact"/>
              <w:ind w:left="107"/>
              <w:rPr>
                <w:sz w:val="20"/>
              </w:rPr>
            </w:pPr>
            <w:r>
              <w:rPr>
                <w:sz w:val="20"/>
              </w:rPr>
              <w:t>Extensive experience</w:t>
            </w:r>
          </w:p>
        </w:tc>
        <w:tc>
          <w:tcPr>
            <w:tcW w:w="1101" w:type="dxa"/>
          </w:tcPr>
          <w:p w14:paraId="25CDF1A8"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68BC8D46" w14:textId="77777777" w:rsidR="00220F62" w:rsidRDefault="009A65F9">
            <w:pPr>
              <w:pStyle w:val="TableParagraph"/>
              <w:spacing w:before="124"/>
              <w:ind w:left="192" w:right="165" w:firstLine="12"/>
              <w:rPr>
                <w:sz w:val="20"/>
              </w:rPr>
            </w:pPr>
            <w:r>
              <w:rPr>
                <w:color w:val="808080"/>
                <w:sz w:val="20"/>
              </w:rPr>
              <w:t>Choose an item.</w:t>
            </w:r>
          </w:p>
        </w:tc>
        <w:tc>
          <w:tcPr>
            <w:tcW w:w="3643" w:type="dxa"/>
            <w:vMerge w:val="restart"/>
          </w:tcPr>
          <w:p w14:paraId="2484AF11" w14:textId="77777777" w:rsidR="00220F62" w:rsidRDefault="009A65F9">
            <w:pPr>
              <w:pStyle w:val="TableParagraph"/>
              <w:ind w:left="109" w:right="80"/>
              <w:rPr>
                <w:sz w:val="20"/>
              </w:rPr>
            </w:pPr>
            <w:r>
              <w:rPr>
                <w:color w:val="808080"/>
                <w:sz w:val="20"/>
              </w:rPr>
              <w:t>Detail levels of programmes offered by the partner. For overseas partners clarify equivalence with UK HE levels.</w:t>
            </w:r>
          </w:p>
        </w:tc>
      </w:tr>
      <w:tr w:rsidR="00220F62" w14:paraId="7C26AE76" w14:textId="77777777">
        <w:trPr>
          <w:trHeight w:val="230"/>
        </w:trPr>
        <w:tc>
          <w:tcPr>
            <w:tcW w:w="3173" w:type="dxa"/>
          </w:tcPr>
          <w:p w14:paraId="67F3C51C" w14:textId="77777777" w:rsidR="00220F62" w:rsidRDefault="009A65F9">
            <w:pPr>
              <w:pStyle w:val="TableParagraph"/>
              <w:spacing w:line="210" w:lineRule="exact"/>
              <w:ind w:left="107"/>
              <w:rPr>
                <w:sz w:val="20"/>
              </w:rPr>
            </w:pPr>
            <w:r>
              <w:rPr>
                <w:sz w:val="20"/>
              </w:rPr>
              <w:t>Limited experience</w:t>
            </w:r>
          </w:p>
        </w:tc>
        <w:tc>
          <w:tcPr>
            <w:tcW w:w="1101" w:type="dxa"/>
          </w:tcPr>
          <w:p w14:paraId="0DDDB84A"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0DF39EB1" w14:textId="77777777" w:rsidR="00220F62" w:rsidRDefault="00220F62">
            <w:pPr>
              <w:rPr>
                <w:sz w:val="2"/>
                <w:szCs w:val="2"/>
              </w:rPr>
            </w:pPr>
          </w:p>
        </w:tc>
        <w:tc>
          <w:tcPr>
            <w:tcW w:w="3643" w:type="dxa"/>
            <w:vMerge/>
            <w:tcBorders>
              <w:top w:val="nil"/>
            </w:tcBorders>
          </w:tcPr>
          <w:p w14:paraId="561B9B6E" w14:textId="77777777" w:rsidR="00220F62" w:rsidRDefault="00220F62">
            <w:pPr>
              <w:rPr>
                <w:sz w:val="2"/>
                <w:szCs w:val="2"/>
              </w:rPr>
            </w:pPr>
          </w:p>
        </w:tc>
      </w:tr>
      <w:tr w:rsidR="00220F62" w14:paraId="2B9983D1" w14:textId="77777777">
        <w:trPr>
          <w:trHeight w:val="230"/>
        </w:trPr>
        <w:tc>
          <w:tcPr>
            <w:tcW w:w="3173" w:type="dxa"/>
          </w:tcPr>
          <w:p w14:paraId="72FFED75" w14:textId="77777777" w:rsidR="00220F62" w:rsidRDefault="009A65F9">
            <w:pPr>
              <w:pStyle w:val="TableParagraph"/>
              <w:spacing w:line="210" w:lineRule="exact"/>
              <w:ind w:left="107"/>
              <w:rPr>
                <w:sz w:val="20"/>
              </w:rPr>
            </w:pPr>
            <w:r>
              <w:rPr>
                <w:sz w:val="20"/>
              </w:rPr>
              <w:t>No previous experience</w:t>
            </w:r>
          </w:p>
        </w:tc>
        <w:tc>
          <w:tcPr>
            <w:tcW w:w="1101" w:type="dxa"/>
          </w:tcPr>
          <w:p w14:paraId="5F45A6CD" w14:textId="77777777" w:rsidR="00220F62" w:rsidRDefault="009A65F9">
            <w:pPr>
              <w:pStyle w:val="TableParagraph"/>
              <w:spacing w:line="210" w:lineRule="exact"/>
              <w:ind w:left="494"/>
              <w:rPr>
                <w:b/>
                <w:sz w:val="20"/>
              </w:rPr>
            </w:pPr>
            <w:r>
              <w:rPr>
                <w:b/>
                <w:w w:val="99"/>
                <w:sz w:val="20"/>
              </w:rPr>
              <w:t>5</w:t>
            </w:r>
          </w:p>
        </w:tc>
        <w:tc>
          <w:tcPr>
            <w:tcW w:w="1099" w:type="dxa"/>
            <w:vMerge/>
            <w:tcBorders>
              <w:top w:val="nil"/>
            </w:tcBorders>
          </w:tcPr>
          <w:p w14:paraId="0E1CE5B6" w14:textId="77777777" w:rsidR="00220F62" w:rsidRDefault="00220F62">
            <w:pPr>
              <w:rPr>
                <w:sz w:val="2"/>
                <w:szCs w:val="2"/>
              </w:rPr>
            </w:pPr>
          </w:p>
        </w:tc>
        <w:tc>
          <w:tcPr>
            <w:tcW w:w="3643" w:type="dxa"/>
            <w:vMerge/>
            <w:tcBorders>
              <w:top w:val="nil"/>
            </w:tcBorders>
          </w:tcPr>
          <w:p w14:paraId="05A5256D" w14:textId="77777777" w:rsidR="00220F62" w:rsidRDefault="00220F62">
            <w:pPr>
              <w:rPr>
                <w:sz w:val="2"/>
                <w:szCs w:val="2"/>
              </w:rPr>
            </w:pPr>
          </w:p>
        </w:tc>
      </w:tr>
      <w:tr w:rsidR="00220F62" w14:paraId="53643294" w14:textId="77777777">
        <w:trPr>
          <w:trHeight w:val="230"/>
        </w:trPr>
        <w:tc>
          <w:tcPr>
            <w:tcW w:w="9016" w:type="dxa"/>
            <w:gridSpan w:val="4"/>
            <w:shd w:val="clear" w:color="auto" w:fill="E4E4E4"/>
          </w:tcPr>
          <w:p w14:paraId="3B62ABC3" w14:textId="77777777" w:rsidR="00220F62" w:rsidRDefault="00220F62">
            <w:pPr>
              <w:pStyle w:val="TableParagraph"/>
              <w:rPr>
                <w:rFonts w:ascii="Times New Roman"/>
                <w:sz w:val="16"/>
              </w:rPr>
            </w:pPr>
          </w:p>
        </w:tc>
      </w:tr>
      <w:tr w:rsidR="00220F62" w14:paraId="6A4BFB2D" w14:textId="77777777">
        <w:trPr>
          <w:trHeight w:val="230"/>
        </w:trPr>
        <w:tc>
          <w:tcPr>
            <w:tcW w:w="9016" w:type="dxa"/>
            <w:gridSpan w:val="4"/>
          </w:tcPr>
          <w:p w14:paraId="45F53055" w14:textId="77777777" w:rsidR="00220F62" w:rsidRDefault="009A65F9">
            <w:pPr>
              <w:pStyle w:val="TableParagraph"/>
              <w:spacing w:line="210" w:lineRule="exact"/>
              <w:ind w:left="107"/>
              <w:rPr>
                <w:b/>
                <w:sz w:val="20"/>
              </w:rPr>
            </w:pPr>
            <w:r>
              <w:rPr>
                <w:b/>
                <w:sz w:val="20"/>
              </w:rPr>
              <w:t>Partner’s previous experience with collaboration arrangements</w:t>
            </w:r>
          </w:p>
        </w:tc>
      </w:tr>
      <w:tr w:rsidR="00220F62" w14:paraId="447F77CC" w14:textId="77777777">
        <w:trPr>
          <w:trHeight w:val="460"/>
        </w:trPr>
        <w:tc>
          <w:tcPr>
            <w:tcW w:w="3173" w:type="dxa"/>
          </w:tcPr>
          <w:p w14:paraId="7FEFE66E" w14:textId="77777777" w:rsidR="00220F62" w:rsidRDefault="009A65F9">
            <w:pPr>
              <w:pStyle w:val="TableParagraph"/>
              <w:spacing w:before="3" w:line="230" w:lineRule="exact"/>
              <w:ind w:left="107" w:right="201"/>
              <w:rPr>
                <w:sz w:val="20"/>
              </w:rPr>
            </w:pPr>
            <w:r>
              <w:rPr>
                <w:sz w:val="20"/>
              </w:rPr>
              <w:t>Has collaboration arrangements with UK HEIs</w:t>
            </w:r>
          </w:p>
        </w:tc>
        <w:tc>
          <w:tcPr>
            <w:tcW w:w="1101" w:type="dxa"/>
          </w:tcPr>
          <w:p w14:paraId="3167F82F" w14:textId="77777777" w:rsidR="00220F62" w:rsidRDefault="009A65F9">
            <w:pPr>
              <w:pStyle w:val="TableParagraph"/>
              <w:spacing w:line="227" w:lineRule="exact"/>
              <w:ind w:left="494"/>
              <w:rPr>
                <w:b/>
                <w:sz w:val="20"/>
              </w:rPr>
            </w:pPr>
            <w:r>
              <w:rPr>
                <w:b/>
                <w:w w:val="99"/>
                <w:sz w:val="20"/>
              </w:rPr>
              <w:t>1</w:t>
            </w:r>
          </w:p>
        </w:tc>
        <w:tc>
          <w:tcPr>
            <w:tcW w:w="1099" w:type="dxa"/>
          </w:tcPr>
          <w:p w14:paraId="7CA8DE0A" w14:textId="77777777" w:rsidR="00220F62" w:rsidRDefault="009A65F9">
            <w:pPr>
              <w:pStyle w:val="TableParagraph"/>
              <w:spacing w:before="3" w:line="230" w:lineRule="exact"/>
              <w:ind w:left="192" w:right="165" w:firstLine="12"/>
              <w:rPr>
                <w:sz w:val="20"/>
              </w:rPr>
            </w:pPr>
            <w:r>
              <w:rPr>
                <w:color w:val="808080"/>
                <w:sz w:val="20"/>
              </w:rPr>
              <w:t>Choose an item.</w:t>
            </w:r>
          </w:p>
        </w:tc>
        <w:tc>
          <w:tcPr>
            <w:tcW w:w="3643" w:type="dxa"/>
          </w:tcPr>
          <w:p w14:paraId="755B23F6" w14:textId="77777777" w:rsidR="00220F62" w:rsidRDefault="009A65F9">
            <w:pPr>
              <w:pStyle w:val="TableParagraph"/>
              <w:spacing w:before="3" w:line="230" w:lineRule="exact"/>
              <w:ind w:left="109"/>
              <w:rPr>
                <w:sz w:val="20"/>
              </w:rPr>
            </w:pPr>
            <w:r>
              <w:rPr>
                <w:color w:val="808080"/>
                <w:sz w:val="20"/>
              </w:rPr>
              <w:t>List names of UK HEIs (or others) and detail on nature of partnerships for</w:t>
            </w:r>
          </w:p>
        </w:tc>
      </w:tr>
    </w:tbl>
    <w:p w14:paraId="6923A872" w14:textId="77777777" w:rsidR="00220F62" w:rsidRDefault="00220F62">
      <w:pPr>
        <w:spacing w:line="230" w:lineRule="exact"/>
        <w:rPr>
          <w:sz w:val="20"/>
        </w:rPr>
        <w:sectPr w:rsidR="00220F62">
          <w:pgSz w:w="11910" w:h="16840"/>
          <w:pgMar w:top="720" w:right="520" w:bottom="280" w:left="106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1101"/>
        <w:gridCol w:w="1099"/>
        <w:gridCol w:w="3643"/>
      </w:tblGrid>
      <w:tr w:rsidR="00220F62" w14:paraId="361F322D" w14:textId="77777777">
        <w:trPr>
          <w:trHeight w:val="460"/>
        </w:trPr>
        <w:tc>
          <w:tcPr>
            <w:tcW w:w="3173" w:type="dxa"/>
          </w:tcPr>
          <w:p w14:paraId="1802075E" w14:textId="77777777" w:rsidR="00220F62" w:rsidRDefault="00220F62">
            <w:pPr>
              <w:pStyle w:val="TableParagraph"/>
              <w:rPr>
                <w:rFonts w:ascii="Times New Roman"/>
                <w:sz w:val="20"/>
              </w:rPr>
            </w:pPr>
          </w:p>
        </w:tc>
        <w:tc>
          <w:tcPr>
            <w:tcW w:w="1101" w:type="dxa"/>
          </w:tcPr>
          <w:p w14:paraId="20E14E7B" w14:textId="77777777" w:rsidR="00220F62" w:rsidRDefault="009A65F9">
            <w:pPr>
              <w:pStyle w:val="TableParagraph"/>
              <w:spacing w:line="230" w:lineRule="exact"/>
              <w:ind w:left="127" w:firstLine="144"/>
              <w:rPr>
                <w:b/>
                <w:sz w:val="20"/>
              </w:rPr>
            </w:pPr>
            <w:r>
              <w:rPr>
                <w:b/>
                <w:sz w:val="20"/>
              </w:rPr>
              <w:t xml:space="preserve">Score </w:t>
            </w:r>
            <w:r>
              <w:rPr>
                <w:b/>
                <w:w w:val="95"/>
                <w:sz w:val="20"/>
              </w:rPr>
              <w:t>available</w:t>
            </w:r>
          </w:p>
        </w:tc>
        <w:tc>
          <w:tcPr>
            <w:tcW w:w="1099" w:type="dxa"/>
          </w:tcPr>
          <w:p w14:paraId="7E8C9A66" w14:textId="77777777" w:rsidR="00220F62" w:rsidRDefault="009A65F9">
            <w:pPr>
              <w:pStyle w:val="TableParagraph"/>
              <w:spacing w:line="230" w:lineRule="exact"/>
              <w:ind w:left="286" w:right="244" w:hanging="17"/>
              <w:rPr>
                <w:b/>
                <w:sz w:val="20"/>
              </w:rPr>
            </w:pPr>
            <w:r>
              <w:rPr>
                <w:b/>
                <w:sz w:val="20"/>
              </w:rPr>
              <w:t>Score given</w:t>
            </w:r>
          </w:p>
        </w:tc>
        <w:tc>
          <w:tcPr>
            <w:tcW w:w="3643" w:type="dxa"/>
          </w:tcPr>
          <w:p w14:paraId="730C3376" w14:textId="77777777" w:rsidR="00220F62" w:rsidRDefault="009A65F9">
            <w:pPr>
              <w:pStyle w:val="TableParagraph"/>
              <w:spacing w:line="227" w:lineRule="exact"/>
              <w:ind w:left="109"/>
              <w:rPr>
                <w:b/>
                <w:sz w:val="20"/>
              </w:rPr>
            </w:pPr>
            <w:r>
              <w:rPr>
                <w:b/>
                <w:sz w:val="20"/>
              </w:rPr>
              <w:t>Further information</w:t>
            </w:r>
          </w:p>
        </w:tc>
      </w:tr>
      <w:tr w:rsidR="00220F62" w14:paraId="080D7BE8" w14:textId="77777777">
        <w:trPr>
          <w:trHeight w:val="460"/>
        </w:trPr>
        <w:tc>
          <w:tcPr>
            <w:tcW w:w="3173" w:type="dxa"/>
          </w:tcPr>
          <w:p w14:paraId="65D4A902" w14:textId="77777777" w:rsidR="00220F62" w:rsidRDefault="009A65F9">
            <w:pPr>
              <w:pStyle w:val="TableParagraph"/>
              <w:spacing w:before="3" w:line="230" w:lineRule="exact"/>
              <w:ind w:left="107" w:right="201"/>
              <w:rPr>
                <w:sz w:val="20"/>
              </w:rPr>
            </w:pPr>
            <w:r>
              <w:rPr>
                <w:sz w:val="20"/>
              </w:rPr>
              <w:t>Has collaboration arrangements with non-UK HEIs</w:t>
            </w:r>
          </w:p>
        </w:tc>
        <w:tc>
          <w:tcPr>
            <w:tcW w:w="1101" w:type="dxa"/>
          </w:tcPr>
          <w:p w14:paraId="2A64A891" w14:textId="77777777" w:rsidR="00220F62" w:rsidRDefault="009A65F9">
            <w:pPr>
              <w:pStyle w:val="TableParagraph"/>
              <w:spacing w:line="227" w:lineRule="exact"/>
              <w:ind w:left="494"/>
              <w:rPr>
                <w:b/>
                <w:sz w:val="20"/>
              </w:rPr>
            </w:pPr>
            <w:r>
              <w:rPr>
                <w:b/>
                <w:w w:val="99"/>
                <w:sz w:val="20"/>
              </w:rPr>
              <w:t>3</w:t>
            </w:r>
          </w:p>
        </w:tc>
        <w:tc>
          <w:tcPr>
            <w:tcW w:w="1099" w:type="dxa"/>
            <w:vMerge w:val="restart"/>
          </w:tcPr>
          <w:p w14:paraId="72A3794C" w14:textId="77777777" w:rsidR="00220F62" w:rsidRDefault="00220F62">
            <w:pPr>
              <w:pStyle w:val="TableParagraph"/>
              <w:rPr>
                <w:rFonts w:ascii="Times New Roman"/>
                <w:sz w:val="20"/>
              </w:rPr>
            </w:pPr>
          </w:p>
        </w:tc>
        <w:tc>
          <w:tcPr>
            <w:tcW w:w="3643" w:type="dxa"/>
            <w:vMerge w:val="restart"/>
          </w:tcPr>
          <w:p w14:paraId="04714269" w14:textId="77777777" w:rsidR="00220F62" w:rsidRDefault="009A65F9">
            <w:pPr>
              <w:pStyle w:val="TableParagraph"/>
              <w:ind w:left="109"/>
              <w:rPr>
                <w:sz w:val="20"/>
              </w:rPr>
            </w:pPr>
            <w:r>
              <w:rPr>
                <w:color w:val="808080"/>
                <w:sz w:val="20"/>
              </w:rPr>
              <w:t>current and past (3 years if possible) partnerships. Where possible focus on those most relevant to this proposed partnership (e.g. subject area, similar collaborative arrangement).</w:t>
            </w:r>
          </w:p>
        </w:tc>
      </w:tr>
      <w:tr w:rsidR="00220F62" w14:paraId="55E14660" w14:textId="77777777">
        <w:trPr>
          <w:trHeight w:val="454"/>
        </w:trPr>
        <w:tc>
          <w:tcPr>
            <w:tcW w:w="3173" w:type="dxa"/>
          </w:tcPr>
          <w:p w14:paraId="08572AE2" w14:textId="77777777" w:rsidR="00220F62" w:rsidRDefault="009A65F9">
            <w:pPr>
              <w:pStyle w:val="TableParagraph"/>
              <w:spacing w:before="2" w:line="228" w:lineRule="exact"/>
              <w:ind w:left="107" w:right="145"/>
              <w:rPr>
                <w:sz w:val="20"/>
              </w:rPr>
            </w:pPr>
            <w:r>
              <w:rPr>
                <w:sz w:val="20"/>
              </w:rPr>
              <w:t>Has student exchange arrangements with UK HEIs only</w:t>
            </w:r>
          </w:p>
        </w:tc>
        <w:tc>
          <w:tcPr>
            <w:tcW w:w="1101" w:type="dxa"/>
          </w:tcPr>
          <w:p w14:paraId="1314CB0A" w14:textId="77777777" w:rsidR="00220F62" w:rsidRDefault="009A65F9">
            <w:pPr>
              <w:pStyle w:val="TableParagraph"/>
              <w:spacing w:line="224" w:lineRule="exact"/>
              <w:ind w:left="494"/>
              <w:rPr>
                <w:b/>
                <w:sz w:val="20"/>
              </w:rPr>
            </w:pPr>
            <w:r>
              <w:rPr>
                <w:b/>
                <w:w w:val="99"/>
                <w:sz w:val="20"/>
              </w:rPr>
              <w:t>3</w:t>
            </w:r>
          </w:p>
        </w:tc>
        <w:tc>
          <w:tcPr>
            <w:tcW w:w="1099" w:type="dxa"/>
            <w:vMerge/>
            <w:tcBorders>
              <w:top w:val="nil"/>
            </w:tcBorders>
          </w:tcPr>
          <w:p w14:paraId="1FBDF52F" w14:textId="77777777" w:rsidR="00220F62" w:rsidRDefault="00220F62">
            <w:pPr>
              <w:rPr>
                <w:sz w:val="2"/>
                <w:szCs w:val="2"/>
              </w:rPr>
            </w:pPr>
          </w:p>
        </w:tc>
        <w:tc>
          <w:tcPr>
            <w:tcW w:w="3643" w:type="dxa"/>
            <w:vMerge/>
            <w:tcBorders>
              <w:top w:val="nil"/>
            </w:tcBorders>
          </w:tcPr>
          <w:p w14:paraId="5573C88A" w14:textId="77777777" w:rsidR="00220F62" w:rsidRDefault="00220F62">
            <w:pPr>
              <w:rPr>
                <w:sz w:val="2"/>
                <w:szCs w:val="2"/>
              </w:rPr>
            </w:pPr>
          </w:p>
        </w:tc>
      </w:tr>
      <w:tr w:rsidR="00220F62" w14:paraId="21C13F6D" w14:textId="77777777">
        <w:trPr>
          <w:trHeight w:val="457"/>
        </w:trPr>
        <w:tc>
          <w:tcPr>
            <w:tcW w:w="3173" w:type="dxa"/>
          </w:tcPr>
          <w:p w14:paraId="3E55AE76" w14:textId="77777777" w:rsidR="00220F62" w:rsidRDefault="009A65F9">
            <w:pPr>
              <w:pStyle w:val="TableParagraph"/>
              <w:spacing w:line="230" w:lineRule="exact"/>
              <w:ind w:left="107" w:right="245"/>
              <w:rPr>
                <w:sz w:val="20"/>
              </w:rPr>
            </w:pPr>
            <w:r>
              <w:rPr>
                <w:sz w:val="20"/>
              </w:rPr>
              <w:t>Research collaborations/other only</w:t>
            </w:r>
          </w:p>
        </w:tc>
        <w:tc>
          <w:tcPr>
            <w:tcW w:w="1101" w:type="dxa"/>
          </w:tcPr>
          <w:p w14:paraId="7812B9AF" w14:textId="77777777" w:rsidR="00220F62" w:rsidRDefault="009A65F9">
            <w:pPr>
              <w:pStyle w:val="TableParagraph"/>
              <w:spacing w:line="224" w:lineRule="exact"/>
              <w:ind w:left="494"/>
              <w:rPr>
                <w:b/>
                <w:sz w:val="20"/>
              </w:rPr>
            </w:pPr>
            <w:r>
              <w:rPr>
                <w:b/>
                <w:w w:val="99"/>
                <w:sz w:val="20"/>
              </w:rPr>
              <w:t>5</w:t>
            </w:r>
          </w:p>
        </w:tc>
        <w:tc>
          <w:tcPr>
            <w:tcW w:w="1099" w:type="dxa"/>
            <w:vMerge/>
            <w:tcBorders>
              <w:top w:val="nil"/>
            </w:tcBorders>
          </w:tcPr>
          <w:p w14:paraId="016A6018" w14:textId="77777777" w:rsidR="00220F62" w:rsidRDefault="00220F62">
            <w:pPr>
              <w:rPr>
                <w:sz w:val="2"/>
                <w:szCs w:val="2"/>
              </w:rPr>
            </w:pPr>
          </w:p>
        </w:tc>
        <w:tc>
          <w:tcPr>
            <w:tcW w:w="3643" w:type="dxa"/>
            <w:vMerge/>
            <w:tcBorders>
              <w:top w:val="nil"/>
            </w:tcBorders>
          </w:tcPr>
          <w:p w14:paraId="68F53363" w14:textId="77777777" w:rsidR="00220F62" w:rsidRDefault="00220F62">
            <w:pPr>
              <w:rPr>
                <w:sz w:val="2"/>
                <w:szCs w:val="2"/>
              </w:rPr>
            </w:pPr>
          </w:p>
        </w:tc>
      </w:tr>
      <w:tr w:rsidR="00220F62" w14:paraId="710A0841" w14:textId="77777777">
        <w:trPr>
          <w:trHeight w:val="228"/>
        </w:trPr>
        <w:tc>
          <w:tcPr>
            <w:tcW w:w="9016" w:type="dxa"/>
            <w:gridSpan w:val="4"/>
            <w:shd w:val="clear" w:color="auto" w:fill="E4E4E4"/>
          </w:tcPr>
          <w:p w14:paraId="0DAAEB1A" w14:textId="77777777" w:rsidR="00220F62" w:rsidRDefault="00220F62">
            <w:pPr>
              <w:pStyle w:val="TableParagraph"/>
              <w:rPr>
                <w:rFonts w:ascii="Times New Roman"/>
                <w:sz w:val="16"/>
              </w:rPr>
            </w:pPr>
          </w:p>
        </w:tc>
      </w:tr>
      <w:tr w:rsidR="00220F62" w14:paraId="6FBB9D55" w14:textId="77777777">
        <w:trPr>
          <w:trHeight w:val="230"/>
        </w:trPr>
        <w:tc>
          <w:tcPr>
            <w:tcW w:w="9016" w:type="dxa"/>
            <w:gridSpan w:val="4"/>
          </w:tcPr>
          <w:p w14:paraId="28EB8E37" w14:textId="77777777" w:rsidR="00220F62" w:rsidRDefault="009A65F9">
            <w:pPr>
              <w:pStyle w:val="TableParagraph"/>
              <w:spacing w:line="210" w:lineRule="exact"/>
              <w:ind w:left="107"/>
              <w:rPr>
                <w:b/>
                <w:sz w:val="20"/>
              </w:rPr>
            </w:pPr>
            <w:r>
              <w:rPr>
                <w:b/>
                <w:sz w:val="20"/>
              </w:rPr>
              <w:t>Collaborative arrangement proposed</w:t>
            </w:r>
          </w:p>
        </w:tc>
      </w:tr>
      <w:tr w:rsidR="00220F62" w14:paraId="735E9A8E" w14:textId="77777777">
        <w:trPr>
          <w:trHeight w:val="460"/>
        </w:trPr>
        <w:tc>
          <w:tcPr>
            <w:tcW w:w="3173" w:type="dxa"/>
          </w:tcPr>
          <w:p w14:paraId="0B8FBF6B" w14:textId="77777777" w:rsidR="00220F62" w:rsidRDefault="009A65F9">
            <w:pPr>
              <w:pStyle w:val="TableParagraph"/>
              <w:spacing w:before="3" w:line="230" w:lineRule="exact"/>
              <w:ind w:left="107" w:right="245"/>
              <w:rPr>
                <w:sz w:val="20"/>
              </w:rPr>
            </w:pPr>
            <w:r>
              <w:rPr>
                <w:sz w:val="20"/>
              </w:rPr>
              <w:t xml:space="preserve">Recognition agreement, </w:t>
            </w:r>
            <w:proofErr w:type="spellStart"/>
            <w:r>
              <w:rPr>
                <w:sz w:val="20"/>
              </w:rPr>
              <w:t>MoC</w:t>
            </w:r>
            <w:proofErr w:type="spellEnd"/>
            <w:r>
              <w:rPr>
                <w:sz w:val="20"/>
              </w:rPr>
              <w:t>, UW offsite delivery</w:t>
            </w:r>
          </w:p>
        </w:tc>
        <w:tc>
          <w:tcPr>
            <w:tcW w:w="1101" w:type="dxa"/>
          </w:tcPr>
          <w:p w14:paraId="24AF10F6" w14:textId="77777777" w:rsidR="00220F62" w:rsidRDefault="009A65F9">
            <w:pPr>
              <w:pStyle w:val="TableParagraph"/>
              <w:spacing w:line="227" w:lineRule="exact"/>
              <w:ind w:left="494"/>
              <w:rPr>
                <w:b/>
                <w:sz w:val="20"/>
              </w:rPr>
            </w:pPr>
            <w:r>
              <w:rPr>
                <w:b/>
                <w:w w:val="99"/>
                <w:sz w:val="20"/>
              </w:rPr>
              <w:t>1</w:t>
            </w:r>
          </w:p>
        </w:tc>
        <w:tc>
          <w:tcPr>
            <w:tcW w:w="1099" w:type="dxa"/>
            <w:vMerge w:val="restart"/>
          </w:tcPr>
          <w:p w14:paraId="6B2A83D5" w14:textId="77777777" w:rsidR="00220F62" w:rsidRDefault="00220F62">
            <w:pPr>
              <w:pStyle w:val="TableParagraph"/>
            </w:pPr>
          </w:p>
          <w:p w14:paraId="591073BF" w14:textId="77777777" w:rsidR="00220F62" w:rsidRDefault="00220F62">
            <w:pPr>
              <w:pStyle w:val="TableParagraph"/>
              <w:rPr>
                <w:sz w:val="28"/>
              </w:rPr>
            </w:pPr>
          </w:p>
          <w:p w14:paraId="6735397B" w14:textId="77777777" w:rsidR="00220F62" w:rsidRDefault="009A65F9">
            <w:pPr>
              <w:pStyle w:val="TableParagraph"/>
              <w:ind w:left="192" w:right="165" w:firstLine="12"/>
              <w:rPr>
                <w:sz w:val="20"/>
              </w:rPr>
            </w:pPr>
            <w:r>
              <w:rPr>
                <w:color w:val="808080"/>
                <w:sz w:val="20"/>
              </w:rPr>
              <w:t>Choose an item.</w:t>
            </w:r>
          </w:p>
        </w:tc>
        <w:tc>
          <w:tcPr>
            <w:tcW w:w="3643" w:type="dxa"/>
            <w:vMerge w:val="restart"/>
          </w:tcPr>
          <w:p w14:paraId="7FEB0E61" w14:textId="77777777" w:rsidR="00220F62" w:rsidRDefault="009A65F9">
            <w:pPr>
              <w:pStyle w:val="TableParagraph"/>
              <w:ind w:left="109" w:right="113"/>
              <w:rPr>
                <w:sz w:val="20"/>
              </w:rPr>
            </w:pPr>
            <w:r>
              <w:rPr>
                <w:color w:val="808080"/>
                <w:sz w:val="20"/>
              </w:rPr>
              <w:t>Provide any further detail on responsibilities of the partner in the arrangement not previously covered under sections 3-5 above. For joint awards confirm the legal capacity of all institutions to jointly grant</w:t>
            </w:r>
            <w:r>
              <w:rPr>
                <w:color w:val="808080"/>
                <w:spacing w:val="-16"/>
                <w:sz w:val="20"/>
              </w:rPr>
              <w:t xml:space="preserve"> </w:t>
            </w:r>
            <w:r>
              <w:rPr>
                <w:color w:val="808080"/>
                <w:sz w:val="20"/>
              </w:rPr>
              <w:t>academic</w:t>
            </w:r>
          </w:p>
          <w:p w14:paraId="77939240" w14:textId="77777777" w:rsidR="00220F62" w:rsidRDefault="009A65F9">
            <w:pPr>
              <w:pStyle w:val="TableParagraph"/>
              <w:spacing w:line="211" w:lineRule="exact"/>
              <w:ind w:left="109"/>
              <w:rPr>
                <w:sz w:val="20"/>
              </w:rPr>
            </w:pPr>
            <w:r>
              <w:rPr>
                <w:color w:val="808080"/>
                <w:sz w:val="20"/>
              </w:rPr>
              <w:t>awards.</w:t>
            </w:r>
          </w:p>
        </w:tc>
      </w:tr>
      <w:tr w:rsidR="00220F62" w14:paraId="608DB993" w14:textId="77777777">
        <w:trPr>
          <w:trHeight w:val="227"/>
        </w:trPr>
        <w:tc>
          <w:tcPr>
            <w:tcW w:w="3173" w:type="dxa"/>
          </w:tcPr>
          <w:p w14:paraId="0F5C3CCA" w14:textId="77777777" w:rsidR="00220F62" w:rsidRDefault="009A65F9">
            <w:pPr>
              <w:pStyle w:val="TableParagraph"/>
              <w:spacing w:line="207" w:lineRule="exact"/>
              <w:ind w:left="107"/>
              <w:rPr>
                <w:sz w:val="20"/>
              </w:rPr>
            </w:pPr>
            <w:r>
              <w:rPr>
                <w:sz w:val="20"/>
              </w:rPr>
              <w:t>Articulation agreement</w:t>
            </w:r>
          </w:p>
        </w:tc>
        <w:tc>
          <w:tcPr>
            <w:tcW w:w="1101" w:type="dxa"/>
          </w:tcPr>
          <w:p w14:paraId="6094C6F4" w14:textId="77777777" w:rsidR="00220F62" w:rsidRDefault="009A65F9">
            <w:pPr>
              <w:pStyle w:val="TableParagraph"/>
              <w:spacing w:line="207" w:lineRule="exact"/>
              <w:ind w:left="494"/>
              <w:rPr>
                <w:b/>
                <w:sz w:val="20"/>
              </w:rPr>
            </w:pPr>
            <w:r>
              <w:rPr>
                <w:b/>
                <w:w w:val="99"/>
                <w:sz w:val="20"/>
              </w:rPr>
              <w:t>3</w:t>
            </w:r>
          </w:p>
        </w:tc>
        <w:tc>
          <w:tcPr>
            <w:tcW w:w="1099" w:type="dxa"/>
            <w:vMerge/>
            <w:tcBorders>
              <w:top w:val="nil"/>
            </w:tcBorders>
          </w:tcPr>
          <w:p w14:paraId="46A179F9" w14:textId="77777777" w:rsidR="00220F62" w:rsidRDefault="00220F62">
            <w:pPr>
              <w:rPr>
                <w:sz w:val="2"/>
                <w:szCs w:val="2"/>
              </w:rPr>
            </w:pPr>
          </w:p>
        </w:tc>
        <w:tc>
          <w:tcPr>
            <w:tcW w:w="3643" w:type="dxa"/>
            <w:vMerge/>
            <w:tcBorders>
              <w:top w:val="nil"/>
            </w:tcBorders>
          </w:tcPr>
          <w:p w14:paraId="3BD11E8C" w14:textId="77777777" w:rsidR="00220F62" w:rsidRDefault="00220F62">
            <w:pPr>
              <w:rPr>
                <w:sz w:val="2"/>
                <w:szCs w:val="2"/>
              </w:rPr>
            </w:pPr>
          </w:p>
        </w:tc>
      </w:tr>
      <w:tr w:rsidR="00220F62" w14:paraId="7059551F" w14:textId="77777777">
        <w:trPr>
          <w:trHeight w:val="230"/>
        </w:trPr>
        <w:tc>
          <w:tcPr>
            <w:tcW w:w="3173" w:type="dxa"/>
          </w:tcPr>
          <w:p w14:paraId="381518A4" w14:textId="77777777" w:rsidR="00220F62" w:rsidRDefault="009A65F9">
            <w:pPr>
              <w:pStyle w:val="TableParagraph"/>
              <w:spacing w:line="210" w:lineRule="exact"/>
              <w:ind w:left="107"/>
              <w:rPr>
                <w:sz w:val="20"/>
              </w:rPr>
            </w:pPr>
            <w:r>
              <w:rPr>
                <w:sz w:val="20"/>
              </w:rPr>
              <w:t>Franchise, validation</w:t>
            </w:r>
          </w:p>
        </w:tc>
        <w:tc>
          <w:tcPr>
            <w:tcW w:w="1101" w:type="dxa"/>
          </w:tcPr>
          <w:p w14:paraId="1C5F160F" w14:textId="77777777" w:rsidR="00220F62" w:rsidRDefault="009A65F9">
            <w:pPr>
              <w:pStyle w:val="TableParagraph"/>
              <w:spacing w:line="210" w:lineRule="exact"/>
              <w:ind w:left="494"/>
              <w:rPr>
                <w:b/>
                <w:sz w:val="20"/>
              </w:rPr>
            </w:pPr>
            <w:r>
              <w:rPr>
                <w:b/>
                <w:w w:val="99"/>
                <w:sz w:val="20"/>
              </w:rPr>
              <w:t>5</w:t>
            </w:r>
          </w:p>
        </w:tc>
        <w:tc>
          <w:tcPr>
            <w:tcW w:w="1099" w:type="dxa"/>
            <w:vMerge/>
            <w:tcBorders>
              <w:top w:val="nil"/>
            </w:tcBorders>
          </w:tcPr>
          <w:p w14:paraId="06DE060F" w14:textId="77777777" w:rsidR="00220F62" w:rsidRDefault="00220F62">
            <w:pPr>
              <w:rPr>
                <w:sz w:val="2"/>
                <w:szCs w:val="2"/>
              </w:rPr>
            </w:pPr>
          </w:p>
        </w:tc>
        <w:tc>
          <w:tcPr>
            <w:tcW w:w="3643" w:type="dxa"/>
            <w:vMerge/>
            <w:tcBorders>
              <w:top w:val="nil"/>
            </w:tcBorders>
          </w:tcPr>
          <w:p w14:paraId="0E9B214E" w14:textId="77777777" w:rsidR="00220F62" w:rsidRDefault="00220F62">
            <w:pPr>
              <w:rPr>
                <w:sz w:val="2"/>
                <w:szCs w:val="2"/>
              </w:rPr>
            </w:pPr>
          </w:p>
        </w:tc>
      </w:tr>
      <w:tr w:rsidR="00220F62" w14:paraId="08DB3092" w14:textId="77777777">
        <w:trPr>
          <w:trHeight w:val="659"/>
        </w:trPr>
        <w:tc>
          <w:tcPr>
            <w:tcW w:w="3173" w:type="dxa"/>
          </w:tcPr>
          <w:p w14:paraId="2E237169" w14:textId="77777777" w:rsidR="00220F62" w:rsidRDefault="009A65F9">
            <w:pPr>
              <w:pStyle w:val="TableParagraph"/>
              <w:spacing w:line="229" w:lineRule="exact"/>
              <w:ind w:left="107"/>
              <w:rPr>
                <w:sz w:val="20"/>
              </w:rPr>
            </w:pPr>
            <w:r>
              <w:rPr>
                <w:sz w:val="20"/>
              </w:rPr>
              <w:t>Dual award, joint award</w:t>
            </w:r>
          </w:p>
        </w:tc>
        <w:tc>
          <w:tcPr>
            <w:tcW w:w="1101" w:type="dxa"/>
          </w:tcPr>
          <w:p w14:paraId="20C29965" w14:textId="77777777" w:rsidR="00220F62" w:rsidRDefault="009A65F9">
            <w:pPr>
              <w:pStyle w:val="TableParagraph"/>
              <w:spacing w:line="227" w:lineRule="exact"/>
              <w:ind w:left="494"/>
              <w:rPr>
                <w:b/>
                <w:sz w:val="20"/>
              </w:rPr>
            </w:pPr>
            <w:r>
              <w:rPr>
                <w:b/>
                <w:w w:val="99"/>
                <w:sz w:val="20"/>
              </w:rPr>
              <w:t>7</w:t>
            </w:r>
          </w:p>
        </w:tc>
        <w:tc>
          <w:tcPr>
            <w:tcW w:w="1099" w:type="dxa"/>
            <w:vMerge/>
            <w:tcBorders>
              <w:top w:val="nil"/>
            </w:tcBorders>
          </w:tcPr>
          <w:p w14:paraId="64837FC5" w14:textId="77777777" w:rsidR="00220F62" w:rsidRDefault="00220F62">
            <w:pPr>
              <w:rPr>
                <w:sz w:val="2"/>
                <w:szCs w:val="2"/>
              </w:rPr>
            </w:pPr>
          </w:p>
        </w:tc>
        <w:tc>
          <w:tcPr>
            <w:tcW w:w="3643" w:type="dxa"/>
            <w:vMerge/>
            <w:tcBorders>
              <w:top w:val="nil"/>
            </w:tcBorders>
          </w:tcPr>
          <w:p w14:paraId="23C99EBB" w14:textId="77777777" w:rsidR="00220F62" w:rsidRDefault="00220F62">
            <w:pPr>
              <w:rPr>
                <w:sz w:val="2"/>
                <w:szCs w:val="2"/>
              </w:rPr>
            </w:pPr>
          </w:p>
        </w:tc>
      </w:tr>
      <w:tr w:rsidR="00220F62" w14:paraId="31647447" w14:textId="77777777">
        <w:trPr>
          <w:trHeight w:val="230"/>
        </w:trPr>
        <w:tc>
          <w:tcPr>
            <w:tcW w:w="9016" w:type="dxa"/>
            <w:gridSpan w:val="4"/>
            <w:shd w:val="clear" w:color="auto" w:fill="E4E4E4"/>
          </w:tcPr>
          <w:p w14:paraId="5BE31333" w14:textId="77777777" w:rsidR="00220F62" w:rsidRDefault="00220F62">
            <w:pPr>
              <w:pStyle w:val="TableParagraph"/>
              <w:rPr>
                <w:rFonts w:ascii="Times New Roman"/>
                <w:sz w:val="16"/>
              </w:rPr>
            </w:pPr>
          </w:p>
        </w:tc>
      </w:tr>
      <w:tr w:rsidR="00220F62" w14:paraId="6C5CD9EB" w14:textId="77777777">
        <w:trPr>
          <w:trHeight w:val="230"/>
        </w:trPr>
        <w:tc>
          <w:tcPr>
            <w:tcW w:w="9016" w:type="dxa"/>
            <w:gridSpan w:val="4"/>
          </w:tcPr>
          <w:p w14:paraId="75CD9F15" w14:textId="77777777" w:rsidR="00220F62" w:rsidRDefault="009A65F9">
            <w:pPr>
              <w:pStyle w:val="TableParagraph"/>
              <w:spacing w:line="210" w:lineRule="exact"/>
              <w:ind w:left="107"/>
              <w:rPr>
                <w:i/>
                <w:sz w:val="20"/>
              </w:rPr>
            </w:pPr>
            <w:r>
              <w:rPr>
                <w:b/>
                <w:sz w:val="20"/>
              </w:rPr>
              <w:t xml:space="preserve">Level of programme </w:t>
            </w:r>
            <w:r>
              <w:rPr>
                <w:i/>
                <w:sz w:val="20"/>
              </w:rPr>
              <w:t>(not applicable to recognition/articulation arrangements)</w:t>
            </w:r>
          </w:p>
        </w:tc>
      </w:tr>
      <w:tr w:rsidR="00220F62" w14:paraId="7BF03C04" w14:textId="77777777">
        <w:trPr>
          <w:trHeight w:val="230"/>
        </w:trPr>
        <w:tc>
          <w:tcPr>
            <w:tcW w:w="3173" w:type="dxa"/>
          </w:tcPr>
          <w:p w14:paraId="4120FEC9" w14:textId="77777777" w:rsidR="00220F62" w:rsidRDefault="009A65F9">
            <w:pPr>
              <w:pStyle w:val="TableParagraph"/>
              <w:spacing w:line="210" w:lineRule="exact"/>
              <w:ind w:left="107"/>
              <w:rPr>
                <w:sz w:val="20"/>
              </w:rPr>
            </w:pPr>
            <w:r>
              <w:rPr>
                <w:sz w:val="20"/>
              </w:rPr>
              <w:t>Level 1-3 (pre-HE)</w:t>
            </w:r>
          </w:p>
        </w:tc>
        <w:tc>
          <w:tcPr>
            <w:tcW w:w="1101" w:type="dxa"/>
          </w:tcPr>
          <w:p w14:paraId="29DB4CF2"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5D23B747" w14:textId="77777777" w:rsidR="00220F62" w:rsidRDefault="009A65F9">
            <w:pPr>
              <w:pStyle w:val="TableParagraph"/>
              <w:spacing w:before="124"/>
              <w:ind w:left="192" w:right="165" w:firstLine="12"/>
              <w:rPr>
                <w:sz w:val="20"/>
              </w:rPr>
            </w:pPr>
            <w:r>
              <w:rPr>
                <w:color w:val="808080"/>
                <w:sz w:val="20"/>
              </w:rPr>
              <w:t>Choose an item.</w:t>
            </w:r>
          </w:p>
        </w:tc>
        <w:tc>
          <w:tcPr>
            <w:tcW w:w="3643" w:type="dxa"/>
            <w:vMerge w:val="restart"/>
          </w:tcPr>
          <w:p w14:paraId="3E3B170E" w14:textId="77777777" w:rsidR="00220F62" w:rsidRDefault="009A65F9">
            <w:pPr>
              <w:pStyle w:val="TableParagraph"/>
              <w:ind w:left="109" w:right="736"/>
              <w:rPr>
                <w:sz w:val="20"/>
              </w:rPr>
            </w:pPr>
            <w:r>
              <w:rPr>
                <w:color w:val="808080"/>
                <w:sz w:val="20"/>
              </w:rPr>
              <w:t>For overseas partners, clarify equivalence with UK HE levels.</w:t>
            </w:r>
          </w:p>
        </w:tc>
      </w:tr>
      <w:tr w:rsidR="00220F62" w14:paraId="23F7FEFB" w14:textId="77777777">
        <w:trPr>
          <w:trHeight w:val="230"/>
        </w:trPr>
        <w:tc>
          <w:tcPr>
            <w:tcW w:w="3173" w:type="dxa"/>
          </w:tcPr>
          <w:p w14:paraId="4A3B4DAE" w14:textId="77777777" w:rsidR="00220F62" w:rsidRDefault="009A65F9">
            <w:pPr>
              <w:pStyle w:val="TableParagraph"/>
              <w:spacing w:line="210" w:lineRule="exact"/>
              <w:ind w:left="107"/>
              <w:rPr>
                <w:sz w:val="20"/>
              </w:rPr>
            </w:pPr>
            <w:r>
              <w:rPr>
                <w:sz w:val="20"/>
              </w:rPr>
              <w:t>Level 4-6 (UG)</w:t>
            </w:r>
          </w:p>
        </w:tc>
        <w:tc>
          <w:tcPr>
            <w:tcW w:w="1101" w:type="dxa"/>
          </w:tcPr>
          <w:p w14:paraId="601FD929"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40DAE8A4" w14:textId="77777777" w:rsidR="00220F62" w:rsidRDefault="00220F62">
            <w:pPr>
              <w:rPr>
                <w:sz w:val="2"/>
                <w:szCs w:val="2"/>
              </w:rPr>
            </w:pPr>
          </w:p>
        </w:tc>
        <w:tc>
          <w:tcPr>
            <w:tcW w:w="3643" w:type="dxa"/>
            <w:vMerge/>
            <w:tcBorders>
              <w:top w:val="nil"/>
            </w:tcBorders>
          </w:tcPr>
          <w:p w14:paraId="291BA0E3" w14:textId="77777777" w:rsidR="00220F62" w:rsidRDefault="00220F62">
            <w:pPr>
              <w:rPr>
                <w:sz w:val="2"/>
                <w:szCs w:val="2"/>
              </w:rPr>
            </w:pPr>
          </w:p>
        </w:tc>
      </w:tr>
      <w:tr w:rsidR="00220F62" w14:paraId="57DCD927" w14:textId="77777777">
        <w:trPr>
          <w:trHeight w:val="229"/>
        </w:trPr>
        <w:tc>
          <w:tcPr>
            <w:tcW w:w="3173" w:type="dxa"/>
          </w:tcPr>
          <w:p w14:paraId="7BFDA6D7" w14:textId="77777777" w:rsidR="00220F62" w:rsidRDefault="009A65F9">
            <w:pPr>
              <w:pStyle w:val="TableParagraph"/>
              <w:spacing w:line="210" w:lineRule="exact"/>
              <w:ind w:left="107"/>
              <w:rPr>
                <w:sz w:val="20"/>
              </w:rPr>
            </w:pPr>
            <w:r>
              <w:rPr>
                <w:sz w:val="20"/>
              </w:rPr>
              <w:t>Level 7 (PG)</w:t>
            </w:r>
          </w:p>
        </w:tc>
        <w:tc>
          <w:tcPr>
            <w:tcW w:w="1101" w:type="dxa"/>
          </w:tcPr>
          <w:p w14:paraId="4CF68722" w14:textId="77777777" w:rsidR="00220F62" w:rsidRDefault="009A65F9">
            <w:pPr>
              <w:pStyle w:val="TableParagraph"/>
              <w:spacing w:line="210" w:lineRule="exact"/>
              <w:ind w:left="494"/>
              <w:rPr>
                <w:b/>
                <w:sz w:val="20"/>
              </w:rPr>
            </w:pPr>
            <w:r>
              <w:rPr>
                <w:b/>
                <w:w w:val="99"/>
                <w:sz w:val="20"/>
              </w:rPr>
              <w:t>5</w:t>
            </w:r>
          </w:p>
        </w:tc>
        <w:tc>
          <w:tcPr>
            <w:tcW w:w="1099" w:type="dxa"/>
            <w:vMerge/>
            <w:tcBorders>
              <w:top w:val="nil"/>
            </w:tcBorders>
          </w:tcPr>
          <w:p w14:paraId="28AAF51A" w14:textId="77777777" w:rsidR="00220F62" w:rsidRDefault="00220F62">
            <w:pPr>
              <w:rPr>
                <w:sz w:val="2"/>
                <w:szCs w:val="2"/>
              </w:rPr>
            </w:pPr>
          </w:p>
        </w:tc>
        <w:tc>
          <w:tcPr>
            <w:tcW w:w="3643" w:type="dxa"/>
            <w:vMerge/>
            <w:tcBorders>
              <w:top w:val="nil"/>
            </w:tcBorders>
          </w:tcPr>
          <w:p w14:paraId="4189A071" w14:textId="77777777" w:rsidR="00220F62" w:rsidRDefault="00220F62">
            <w:pPr>
              <w:rPr>
                <w:sz w:val="2"/>
                <w:szCs w:val="2"/>
              </w:rPr>
            </w:pPr>
          </w:p>
        </w:tc>
      </w:tr>
      <w:tr w:rsidR="00220F62" w14:paraId="2A90DEDA" w14:textId="77777777">
        <w:trPr>
          <w:trHeight w:val="230"/>
        </w:trPr>
        <w:tc>
          <w:tcPr>
            <w:tcW w:w="9016" w:type="dxa"/>
            <w:gridSpan w:val="4"/>
            <w:shd w:val="clear" w:color="auto" w:fill="E4E4E4"/>
          </w:tcPr>
          <w:p w14:paraId="4E839FA8" w14:textId="77777777" w:rsidR="00220F62" w:rsidRDefault="00220F62">
            <w:pPr>
              <w:pStyle w:val="TableParagraph"/>
              <w:rPr>
                <w:rFonts w:ascii="Times New Roman"/>
                <w:sz w:val="16"/>
              </w:rPr>
            </w:pPr>
          </w:p>
        </w:tc>
      </w:tr>
      <w:tr w:rsidR="00220F62" w14:paraId="3BF1815A" w14:textId="77777777">
        <w:trPr>
          <w:trHeight w:val="230"/>
        </w:trPr>
        <w:tc>
          <w:tcPr>
            <w:tcW w:w="9016" w:type="dxa"/>
            <w:gridSpan w:val="4"/>
          </w:tcPr>
          <w:p w14:paraId="12C21D7A" w14:textId="77777777" w:rsidR="00220F62" w:rsidRDefault="009A65F9">
            <w:pPr>
              <w:pStyle w:val="TableParagraph"/>
              <w:spacing w:line="210" w:lineRule="exact"/>
              <w:ind w:left="107"/>
              <w:rPr>
                <w:b/>
                <w:sz w:val="20"/>
              </w:rPr>
            </w:pPr>
            <w:r>
              <w:rPr>
                <w:b/>
                <w:sz w:val="20"/>
              </w:rPr>
              <w:t>School’s experience of collaborative arrangements</w:t>
            </w:r>
          </w:p>
        </w:tc>
      </w:tr>
      <w:tr w:rsidR="00220F62" w14:paraId="45C76FE9" w14:textId="77777777">
        <w:trPr>
          <w:trHeight w:val="230"/>
        </w:trPr>
        <w:tc>
          <w:tcPr>
            <w:tcW w:w="3173" w:type="dxa"/>
          </w:tcPr>
          <w:p w14:paraId="3AFC1DBB" w14:textId="77777777" w:rsidR="00220F62" w:rsidRDefault="009A65F9">
            <w:pPr>
              <w:pStyle w:val="TableParagraph"/>
              <w:spacing w:line="210" w:lineRule="exact"/>
              <w:ind w:left="107"/>
              <w:rPr>
                <w:sz w:val="20"/>
              </w:rPr>
            </w:pPr>
            <w:r>
              <w:rPr>
                <w:sz w:val="20"/>
              </w:rPr>
              <w:t>Some (current or past 5 years)</w:t>
            </w:r>
          </w:p>
        </w:tc>
        <w:tc>
          <w:tcPr>
            <w:tcW w:w="1101" w:type="dxa"/>
          </w:tcPr>
          <w:p w14:paraId="750D6613" w14:textId="77777777" w:rsidR="00220F62" w:rsidRDefault="009A65F9">
            <w:pPr>
              <w:pStyle w:val="TableParagraph"/>
              <w:spacing w:line="210" w:lineRule="exact"/>
              <w:ind w:left="494"/>
              <w:rPr>
                <w:b/>
                <w:sz w:val="20"/>
              </w:rPr>
            </w:pPr>
            <w:r>
              <w:rPr>
                <w:b/>
                <w:w w:val="99"/>
                <w:sz w:val="20"/>
              </w:rPr>
              <w:t>1</w:t>
            </w:r>
          </w:p>
        </w:tc>
        <w:tc>
          <w:tcPr>
            <w:tcW w:w="1099" w:type="dxa"/>
            <w:vMerge w:val="restart"/>
          </w:tcPr>
          <w:p w14:paraId="1E11CA42" w14:textId="77777777" w:rsidR="00220F62" w:rsidRDefault="009A65F9">
            <w:pPr>
              <w:pStyle w:val="TableParagraph"/>
              <w:spacing w:before="4" w:line="230" w:lineRule="atLeast"/>
              <w:ind w:left="192" w:right="165" w:firstLine="12"/>
              <w:rPr>
                <w:sz w:val="20"/>
              </w:rPr>
            </w:pPr>
            <w:r>
              <w:rPr>
                <w:color w:val="808080"/>
                <w:sz w:val="20"/>
              </w:rPr>
              <w:t>Choose an item.</w:t>
            </w:r>
          </w:p>
        </w:tc>
        <w:tc>
          <w:tcPr>
            <w:tcW w:w="3643" w:type="dxa"/>
            <w:vMerge w:val="restart"/>
          </w:tcPr>
          <w:p w14:paraId="2B891A6C" w14:textId="77777777" w:rsidR="00220F62" w:rsidRDefault="009A65F9">
            <w:pPr>
              <w:pStyle w:val="TableParagraph"/>
              <w:spacing w:line="229" w:lineRule="exact"/>
              <w:ind w:left="109"/>
              <w:rPr>
                <w:sz w:val="20"/>
              </w:rPr>
            </w:pPr>
            <w:r>
              <w:rPr>
                <w:color w:val="808080"/>
                <w:sz w:val="20"/>
              </w:rPr>
              <w:t>Provide further detail of experience.</w:t>
            </w:r>
          </w:p>
        </w:tc>
      </w:tr>
      <w:tr w:rsidR="00220F62" w14:paraId="4BCFE8AF" w14:textId="77777777">
        <w:trPr>
          <w:trHeight w:val="230"/>
        </w:trPr>
        <w:tc>
          <w:tcPr>
            <w:tcW w:w="3173" w:type="dxa"/>
          </w:tcPr>
          <w:p w14:paraId="0F1D0CD9" w14:textId="77777777" w:rsidR="00220F62" w:rsidRDefault="009A65F9">
            <w:pPr>
              <w:pStyle w:val="TableParagraph"/>
              <w:spacing w:line="210" w:lineRule="exact"/>
              <w:ind w:left="107"/>
              <w:rPr>
                <w:sz w:val="20"/>
              </w:rPr>
            </w:pPr>
            <w:r>
              <w:rPr>
                <w:sz w:val="20"/>
              </w:rPr>
              <w:t>None</w:t>
            </w:r>
          </w:p>
        </w:tc>
        <w:tc>
          <w:tcPr>
            <w:tcW w:w="1101" w:type="dxa"/>
          </w:tcPr>
          <w:p w14:paraId="68829415" w14:textId="77777777" w:rsidR="00220F62" w:rsidRDefault="009A65F9">
            <w:pPr>
              <w:pStyle w:val="TableParagraph"/>
              <w:spacing w:line="210" w:lineRule="exact"/>
              <w:ind w:left="494"/>
              <w:rPr>
                <w:b/>
                <w:sz w:val="20"/>
              </w:rPr>
            </w:pPr>
            <w:r>
              <w:rPr>
                <w:b/>
                <w:w w:val="99"/>
                <w:sz w:val="20"/>
              </w:rPr>
              <w:t>3</w:t>
            </w:r>
          </w:p>
        </w:tc>
        <w:tc>
          <w:tcPr>
            <w:tcW w:w="1099" w:type="dxa"/>
            <w:vMerge/>
            <w:tcBorders>
              <w:top w:val="nil"/>
            </w:tcBorders>
          </w:tcPr>
          <w:p w14:paraId="7477CCC2" w14:textId="77777777" w:rsidR="00220F62" w:rsidRDefault="00220F62">
            <w:pPr>
              <w:rPr>
                <w:sz w:val="2"/>
                <w:szCs w:val="2"/>
              </w:rPr>
            </w:pPr>
          </w:p>
        </w:tc>
        <w:tc>
          <w:tcPr>
            <w:tcW w:w="3643" w:type="dxa"/>
            <w:vMerge/>
            <w:tcBorders>
              <w:top w:val="nil"/>
            </w:tcBorders>
          </w:tcPr>
          <w:p w14:paraId="32F7143B" w14:textId="77777777" w:rsidR="00220F62" w:rsidRDefault="00220F62">
            <w:pPr>
              <w:rPr>
                <w:sz w:val="2"/>
                <w:szCs w:val="2"/>
              </w:rPr>
            </w:pPr>
          </w:p>
        </w:tc>
      </w:tr>
    </w:tbl>
    <w:p w14:paraId="021E65D5" w14:textId="77777777" w:rsidR="00220F62" w:rsidRDefault="009A65F9">
      <w:pPr>
        <w:tabs>
          <w:tab w:val="left" w:pos="5300"/>
        </w:tabs>
        <w:spacing w:before="43"/>
        <w:ind w:left="380"/>
        <w:rPr>
          <w:sz w:val="20"/>
        </w:rPr>
      </w:pPr>
      <w:r>
        <w:rPr>
          <w:b/>
          <w:sz w:val="20"/>
        </w:rPr>
        <w:t xml:space="preserve">Total score:  </w:t>
      </w:r>
      <w:r>
        <w:rPr>
          <w:b/>
          <w:color w:val="808080"/>
          <w:sz w:val="20"/>
        </w:rPr>
        <w:t>Click here to</w:t>
      </w:r>
      <w:r>
        <w:rPr>
          <w:b/>
          <w:color w:val="808080"/>
          <w:spacing w:val="-7"/>
          <w:sz w:val="20"/>
        </w:rPr>
        <w:t xml:space="preserve"> </w:t>
      </w:r>
      <w:r>
        <w:rPr>
          <w:b/>
          <w:color w:val="808080"/>
          <w:sz w:val="20"/>
        </w:rPr>
        <w:t>enter</w:t>
      </w:r>
      <w:r>
        <w:rPr>
          <w:b/>
          <w:color w:val="808080"/>
          <w:spacing w:val="-3"/>
          <w:sz w:val="20"/>
        </w:rPr>
        <w:t xml:space="preserve"> </w:t>
      </w:r>
      <w:r>
        <w:rPr>
          <w:b/>
          <w:color w:val="808080"/>
          <w:sz w:val="20"/>
        </w:rPr>
        <w:t>text.</w:t>
      </w:r>
      <w:r>
        <w:rPr>
          <w:b/>
          <w:color w:val="808080"/>
          <w:sz w:val="20"/>
        </w:rPr>
        <w:tab/>
      </w:r>
      <w:r>
        <w:rPr>
          <w:b/>
          <w:sz w:val="20"/>
        </w:rPr>
        <w:t xml:space="preserve">Risk rating: </w:t>
      </w:r>
      <w:r>
        <w:rPr>
          <w:color w:val="808080"/>
          <w:sz w:val="20"/>
        </w:rPr>
        <w:t>Choose an</w:t>
      </w:r>
      <w:r>
        <w:rPr>
          <w:color w:val="808080"/>
          <w:spacing w:val="2"/>
          <w:sz w:val="20"/>
        </w:rPr>
        <w:t xml:space="preserve"> </w:t>
      </w:r>
      <w:r>
        <w:rPr>
          <w:color w:val="808080"/>
          <w:sz w:val="20"/>
        </w:rPr>
        <w:t>item.</w:t>
      </w:r>
    </w:p>
    <w:p w14:paraId="63355134" w14:textId="77777777" w:rsidR="00220F62" w:rsidRDefault="009A65F9">
      <w:pPr>
        <w:ind w:left="2415"/>
        <w:rPr>
          <w:i/>
          <w:sz w:val="20"/>
        </w:rPr>
      </w:pPr>
      <w:r>
        <w:rPr>
          <w:i/>
          <w:sz w:val="20"/>
        </w:rPr>
        <w:t>(low risk = 7-20, medium risk = 21-34, high risk = 34-47)</w:t>
      </w:r>
    </w:p>
    <w:p w14:paraId="0F7913E8" w14:textId="77777777" w:rsidR="00220F62" w:rsidRDefault="00220F62">
      <w:pPr>
        <w:pStyle w:val="BodyText"/>
        <w:rPr>
          <w:i/>
        </w:rPr>
      </w:pPr>
    </w:p>
    <w:p w14:paraId="32FD77DC" w14:textId="77777777" w:rsidR="00220F62" w:rsidRDefault="00220F62">
      <w:pPr>
        <w:pStyle w:val="BodyText"/>
        <w:spacing w:before="11"/>
        <w:rPr>
          <w:i/>
          <w:sz w:val="17"/>
        </w:rPr>
      </w:pPr>
    </w:p>
    <w:p w14:paraId="40EBFED3" w14:textId="77777777" w:rsidR="00220F62" w:rsidRDefault="009A65F9">
      <w:pPr>
        <w:pStyle w:val="Heading2"/>
      </w:pPr>
      <w:r>
        <w:t>Additional information (not required for recognition/articulation arrangements)</w:t>
      </w:r>
    </w:p>
    <w:p w14:paraId="389BBE91" w14:textId="77777777" w:rsidR="00220F62" w:rsidRDefault="00220F62">
      <w:pPr>
        <w:pStyle w:val="BodyText"/>
        <w:spacing w:before="3"/>
        <w:rPr>
          <w:b/>
          <w:sz w:val="20"/>
        </w:rPr>
      </w:pPr>
    </w:p>
    <w:p w14:paraId="49EA9951" w14:textId="77777777" w:rsidR="00220F62" w:rsidRDefault="009A65F9">
      <w:pPr>
        <w:spacing w:before="1"/>
        <w:ind w:left="380" w:right="1035"/>
        <w:rPr>
          <w:sz w:val="20"/>
        </w:rPr>
      </w:pPr>
      <w:r>
        <w:rPr>
          <w:sz w:val="20"/>
        </w:rPr>
        <w:t>Financial standing of proposed partner organisation and ability to provide resources for the proposed arrangement:</w:t>
      </w:r>
    </w:p>
    <w:p w14:paraId="48088DB2" w14:textId="77777777" w:rsidR="00220F62" w:rsidRDefault="009A65F9">
      <w:pPr>
        <w:spacing w:line="229" w:lineRule="exact"/>
        <w:ind w:left="1100"/>
        <w:rPr>
          <w:sz w:val="20"/>
        </w:rPr>
      </w:pPr>
      <w:r>
        <w:rPr>
          <w:color w:val="808080"/>
          <w:sz w:val="20"/>
        </w:rPr>
        <w:t>Click here to enter text.</w:t>
      </w:r>
    </w:p>
    <w:p w14:paraId="0B30B444" w14:textId="77777777" w:rsidR="00220F62" w:rsidRDefault="00220F62">
      <w:pPr>
        <w:pStyle w:val="BodyText"/>
        <w:spacing w:before="9"/>
        <w:rPr>
          <w:sz w:val="19"/>
        </w:rPr>
      </w:pPr>
    </w:p>
    <w:p w14:paraId="66805CEF" w14:textId="77777777" w:rsidR="00220F62" w:rsidRDefault="009A65F9">
      <w:pPr>
        <w:ind w:left="380"/>
        <w:rPr>
          <w:i/>
          <w:sz w:val="20"/>
        </w:rPr>
      </w:pPr>
      <w:r>
        <w:rPr>
          <w:i/>
          <w:sz w:val="20"/>
        </w:rPr>
        <w:t>(For overseas (non-EU) organisations)</w:t>
      </w:r>
    </w:p>
    <w:p w14:paraId="657A1A8F" w14:textId="77777777" w:rsidR="00220F62" w:rsidRDefault="009A65F9">
      <w:pPr>
        <w:spacing w:before="3"/>
        <w:ind w:left="380" w:right="992"/>
        <w:rPr>
          <w:sz w:val="20"/>
        </w:rPr>
      </w:pPr>
      <w:r>
        <w:rPr>
          <w:sz w:val="20"/>
        </w:rPr>
        <w:t>Information on the social, political or economic climate of the country (as appropriate) and the higher education structure:</w:t>
      </w:r>
    </w:p>
    <w:p w14:paraId="1859C2B5" w14:textId="77777777" w:rsidR="00220F62" w:rsidRDefault="009A65F9">
      <w:pPr>
        <w:spacing w:before="1"/>
        <w:ind w:left="1100"/>
        <w:rPr>
          <w:sz w:val="20"/>
        </w:rPr>
      </w:pPr>
      <w:r>
        <w:rPr>
          <w:color w:val="808080"/>
          <w:sz w:val="20"/>
        </w:rPr>
        <w:t>Click here to enter text.</w:t>
      </w:r>
    </w:p>
    <w:p w14:paraId="468F5CAA" w14:textId="77777777" w:rsidR="00220F62" w:rsidRDefault="00220F62">
      <w:pPr>
        <w:pStyle w:val="BodyText"/>
        <w:spacing w:before="10"/>
        <w:rPr>
          <w:sz w:val="19"/>
        </w:rPr>
      </w:pPr>
    </w:p>
    <w:p w14:paraId="04E2C778" w14:textId="77777777" w:rsidR="00220F62" w:rsidRDefault="009A65F9">
      <w:pPr>
        <w:ind w:left="380" w:right="1424"/>
        <w:rPr>
          <w:sz w:val="20"/>
        </w:rPr>
      </w:pPr>
      <w:r>
        <w:rPr>
          <w:sz w:val="20"/>
        </w:rPr>
        <w:t>Partners experience of teaching in English (please specify if it is the intention that any of the programme will be delivered in a language other than English):</w:t>
      </w:r>
    </w:p>
    <w:p w14:paraId="0B0AF4AE" w14:textId="77777777" w:rsidR="00220F62" w:rsidRDefault="009A65F9">
      <w:pPr>
        <w:spacing w:before="1"/>
        <w:ind w:left="1100"/>
        <w:rPr>
          <w:sz w:val="20"/>
        </w:rPr>
      </w:pPr>
      <w:r>
        <w:rPr>
          <w:color w:val="808080"/>
          <w:sz w:val="20"/>
        </w:rPr>
        <w:t>Click here to enter text.</w:t>
      </w:r>
    </w:p>
    <w:p w14:paraId="3E595F86" w14:textId="77777777" w:rsidR="00220F62" w:rsidRDefault="00220F62">
      <w:pPr>
        <w:pStyle w:val="BodyText"/>
      </w:pPr>
    </w:p>
    <w:p w14:paraId="05B266E2" w14:textId="77777777" w:rsidR="00220F62" w:rsidRDefault="00220F62">
      <w:pPr>
        <w:pStyle w:val="BodyText"/>
        <w:spacing w:before="8"/>
        <w:rPr>
          <w:sz w:val="17"/>
        </w:rPr>
      </w:pPr>
    </w:p>
    <w:p w14:paraId="28219F5B" w14:textId="77777777" w:rsidR="00220F62" w:rsidRDefault="009A65F9">
      <w:pPr>
        <w:pStyle w:val="Heading2"/>
      </w:pPr>
      <w:r>
        <w:t>Visits to the partner organisation</w:t>
      </w:r>
    </w:p>
    <w:p w14:paraId="2CEB22D4" w14:textId="77777777" w:rsidR="00220F62" w:rsidRDefault="00220F62">
      <w:pPr>
        <w:pStyle w:val="BodyText"/>
        <w:spacing w:before="4"/>
        <w:rPr>
          <w:b/>
          <w:sz w:val="20"/>
        </w:rPr>
      </w:pPr>
    </w:p>
    <w:p w14:paraId="53A3DE67" w14:textId="77777777" w:rsidR="00220F62" w:rsidRDefault="009A65F9">
      <w:pPr>
        <w:spacing w:line="229" w:lineRule="exact"/>
        <w:ind w:left="380"/>
        <w:rPr>
          <w:sz w:val="20"/>
        </w:rPr>
      </w:pPr>
      <w:r>
        <w:rPr>
          <w:sz w:val="20"/>
        </w:rPr>
        <w:t>Has a visit to the partner taken place during the development phase of this arrangement?</w:t>
      </w:r>
    </w:p>
    <w:p w14:paraId="509808E2" w14:textId="77777777" w:rsidR="00220F62" w:rsidRDefault="009A65F9">
      <w:pPr>
        <w:tabs>
          <w:tab w:val="left" w:pos="2540"/>
        </w:tabs>
        <w:spacing w:line="265" w:lineRule="exact"/>
        <w:ind w:left="1100"/>
        <w:rPr>
          <w:rFonts w:ascii="Segoe UI Symbol" w:hAnsi="Segoe UI Symbol"/>
          <w:sz w:val="20"/>
        </w:rPr>
      </w:pPr>
      <w:r>
        <w:rPr>
          <w:sz w:val="20"/>
        </w:rPr>
        <w:t xml:space="preserve">Yes   </w:t>
      </w:r>
      <w:r>
        <w:rPr>
          <w:rFonts w:ascii="Segoe UI Symbol" w:hAnsi="Segoe UI Symbol"/>
          <w:sz w:val="20"/>
        </w:rPr>
        <w:t>☐</w:t>
      </w:r>
      <w:r>
        <w:rPr>
          <w:rFonts w:ascii="Segoe UI Symbol" w:hAnsi="Segoe UI Symbol"/>
          <w:sz w:val="20"/>
        </w:rPr>
        <w:tab/>
      </w:r>
      <w:r>
        <w:rPr>
          <w:sz w:val="20"/>
        </w:rPr>
        <w:t xml:space="preserve">No </w:t>
      </w:r>
      <w:r>
        <w:rPr>
          <w:rFonts w:ascii="Segoe UI Symbol" w:hAnsi="Segoe UI Symbol"/>
          <w:sz w:val="20"/>
        </w:rPr>
        <w:t>☐</w:t>
      </w:r>
    </w:p>
    <w:p w14:paraId="73999C6B" w14:textId="77777777" w:rsidR="00220F62" w:rsidRDefault="009A65F9">
      <w:pPr>
        <w:spacing w:before="231"/>
        <w:ind w:left="380" w:right="1424"/>
        <w:rPr>
          <w:sz w:val="20"/>
        </w:rPr>
      </w:pPr>
      <w:r>
        <w:rPr>
          <w:sz w:val="20"/>
        </w:rPr>
        <w:t>If yes, provide further detail on who undertook the visit and considerations given to suitability of resources</w:t>
      </w:r>
    </w:p>
    <w:p w14:paraId="6712984D" w14:textId="77777777" w:rsidR="00220F62" w:rsidRDefault="009A65F9">
      <w:pPr>
        <w:spacing w:before="1"/>
        <w:ind w:left="1100"/>
        <w:rPr>
          <w:sz w:val="20"/>
        </w:rPr>
      </w:pPr>
      <w:r>
        <w:rPr>
          <w:color w:val="808080"/>
          <w:sz w:val="20"/>
        </w:rPr>
        <w:t>Click here to enter text.</w:t>
      </w:r>
    </w:p>
    <w:p w14:paraId="4F699D4F" w14:textId="77777777" w:rsidR="00220F62" w:rsidRDefault="00220F62">
      <w:pPr>
        <w:pStyle w:val="BodyText"/>
        <w:spacing w:before="8"/>
        <w:rPr>
          <w:sz w:val="19"/>
        </w:rPr>
      </w:pPr>
    </w:p>
    <w:p w14:paraId="21C4C9A6" w14:textId="77777777" w:rsidR="00220F62" w:rsidRDefault="009A65F9">
      <w:pPr>
        <w:pStyle w:val="Heading2"/>
      </w:pPr>
      <w:r>
        <w:t>Recommendations (required)</w:t>
      </w:r>
    </w:p>
    <w:p w14:paraId="1578B901" w14:textId="77777777" w:rsidR="00220F62" w:rsidRDefault="00220F62">
      <w:pPr>
        <w:pStyle w:val="BodyText"/>
        <w:spacing w:before="3"/>
        <w:rPr>
          <w:b/>
          <w:sz w:val="20"/>
        </w:rPr>
      </w:pPr>
    </w:p>
    <w:p w14:paraId="59CE06E4" w14:textId="550270FA" w:rsidR="00220F62" w:rsidRDefault="009A65F9" w:rsidP="00F70617">
      <w:pPr>
        <w:ind w:left="1100" w:right="2655" w:hanging="720"/>
        <w:rPr>
          <w:sz w:val="20"/>
        </w:rPr>
      </w:pPr>
      <w:r>
        <w:rPr>
          <w:sz w:val="20"/>
        </w:rPr>
        <w:t xml:space="preserve">Additional information (including recommendations for due diligence process): </w:t>
      </w:r>
      <w:r>
        <w:rPr>
          <w:color w:val="808080"/>
          <w:sz w:val="20"/>
        </w:rPr>
        <w:t>Click here to enter text.</w:t>
      </w:r>
    </w:p>
    <w:p w14:paraId="4FEB2EB2" w14:textId="77777777" w:rsidR="00220F62" w:rsidRDefault="00220F62">
      <w:pPr>
        <w:pStyle w:val="BodyText"/>
        <w:rPr>
          <w:sz w:val="18"/>
        </w:rPr>
      </w:pPr>
    </w:p>
    <w:p w14:paraId="0C6B42A7" w14:textId="77777777" w:rsidR="00220F62" w:rsidRDefault="009A65F9">
      <w:pPr>
        <w:spacing w:before="93"/>
        <w:ind w:left="380" w:right="905"/>
        <w:rPr>
          <w:sz w:val="20"/>
        </w:rPr>
      </w:pPr>
      <w:r>
        <w:rPr>
          <w:sz w:val="20"/>
        </w:rPr>
        <w:t>On the basis of the risk assessment what, if any, additional factors or processes for mitigating the risk associated with this proposal have been taken into account?</w:t>
      </w:r>
    </w:p>
    <w:p w14:paraId="09E8A7EF" w14:textId="77777777" w:rsidR="00220F62" w:rsidRDefault="009A65F9">
      <w:pPr>
        <w:spacing w:before="1"/>
        <w:ind w:left="1100"/>
        <w:rPr>
          <w:sz w:val="20"/>
        </w:rPr>
      </w:pPr>
      <w:r>
        <w:rPr>
          <w:color w:val="808080"/>
          <w:sz w:val="20"/>
        </w:rPr>
        <w:t>Click here to enter text.</w:t>
      </w:r>
    </w:p>
    <w:p w14:paraId="3D7F3632" w14:textId="77777777" w:rsidR="00220F62" w:rsidRDefault="00220F62">
      <w:pPr>
        <w:pStyle w:val="BodyText"/>
      </w:pPr>
    </w:p>
    <w:p w14:paraId="544EE2BF" w14:textId="77777777" w:rsidR="00220F62" w:rsidRDefault="00220F62">
      <w:pPr>
        <w:pStyle w:val="BodyText"/>
      </w:pPr>
    </w:p>
    <w:p w14:paraId="2E8122C3" w14:textId="08620BA1" w:rsidR="00220F62" w:rsidRDefault="009A65F9" w:rsidP="00F70617">
      <w:pPr>
        <w:tabs>
          <w:tab w:val="left" w:pos="2540"/>
        </w:tabs>
        <w:spacing w:before="183"/>
        <w:ind w:left="380" w:right="5497"/>
        <w:rPr>
          <w:color w:val="808080"/>
          <w:sz w:val="20"/>
        </w:rPr>
      </w:pPr>
      <w:r>
        <w:rPr>
          <w:sz w:val="20"/>
        </w:rPr>
        <w:t>Report</w:t>
      </w:r>
      <w:r>
        <w:rPr>
          <w:spacing w:val="-3"/>
          <w:sz w:val="20"/>
        </w:rPr>
        <w:t xml:space="preserve"> </w:t>
      </w:r>
      <w:r>
        <w:rPr>
          <w:sz w:val="20"/>
        </w:rPr>
        <w:t>completed</w:t>
      </w:r>
      <w:r>
        <w:rPr>
          <w:spacing w:val="-3"/>
          <w:sz w:val="20"/>
        </w:rPr>
        <w:t xml:space="preserve"> </w:t>
      </w:r>
      <w:r>
        <w:rPr>
          <w:sz w:val="20"/>
        </w:rPr>
        <w:t>by:</w:t>
      </w:r>
      <w:r>
        <w:rPr>
          <w:sz w:val="20"/>
        </w:rPr>
        <w:tab/>
      </w:r>
      <w:r>
        <w:rPr>
          <w:color w:val="808080"/>
          <w:sz w:val="20"/>
        </w:rPr>
        <w:t xml:space="preserve">Click here to enter text. </w:t>
      </w:r>
      <w:r>
        <w:rPr>
          <w:sz w:val="20"/>
        </w:rPr>
        <w:t>Date:</w:t>
      </w:r>
      <w:r>
        <w:rPr>
          <w:sz w:val="20"/>
        </w:rPr>
        <w:tab/>
      </w:r>
      <w:r>
        <w:rPr>
          <w:color w:val="808080"/>
          <w:sz w:val="20"/>
        </w:rPr>
        <w:t>Click here to enter a</w:t>
      </w:r>
      <w:r>
        <w:rPr>
          <w:color w:val="808080"/>
          <w:spacing w:val="-11"/>
          <w:sz w:val="20"/>
        </w:rPr>
        <w:t xml:space="preserve"> </w:t>
      </w:r>
      <w:r w:rsidR="00F70617">
        <w:rPr>
          <w:color w:val="808080"/>
          <w:sz w:val="20"/>
        </w:rPr>
        <w:t>date</w:t>
      </w:r>
    </w:p>
    <w:p w14:paraId="3464D570" w14:textId="1B5CFB23" w:rsidR="009C53A6" w:rsidRDefault="009C53A6" w:rsidP="00F70617">
      <w:pPr>
        <w:tabs>
          <w:tab w:val="left" w:pos="2540"/>
        </w:tabs>
        <w:spacing w:before="183"/>
        <w:ind w:left="380" w:right="5497"/>
        <w:rPr>
          <w:color w:val="808080"/>
          <w:sz w:val="20"/>
        </w:rPr>
      </w:pPr>
    </w:p>
    <w:p w14:paraId="591B3233" w14:textId="0361A91F" w:rsidR="009C53A6" w:rsidRDefault="009C53A6" w:rsidP="00F70617">
      <w:pPr>
        <w:tabs>
          <w:tab w:val="left" w:pos="2540"/>
        </w:tabs>
        <w:spacing w:before="183"/>
        <w:ind w:left="380" w:right="5497"/>
        <w:rPr>
          <w:color w:val="808080"/>
          <w:sz w:val="20"/>
        </w:rPr>
      </w:pPr>
    </w:p>
    <w:p w14:paraId="30720503" w14:textId="77777777" w:rsidR="009C53A6" w:rsidRDefault="009C53A6" w:rsidP="009C53A6">
      <w:pPr>
        <w:pStyle w:val="TableParagraph"/>
        <w:spacing w:before="7" w:line="252" w:lineRule="exact"/>
        <w:ind w:left="168" w:right="439"/>
        <w:rPr>
          <w:color w:val="1D1B11" w:themeColor="background2" w:themeShade="1A"/>
        </w:rPr>
      </w:pPr>
    </w:p>
    <w:tbl>
      <w:tblPr>
        <w:tblW w:w="7809" w:type="dxa"/>
        <w:tblInd w:w="510"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9C53A6" w14:paraId="3B7D2A58"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213711DE" w14:textId="77777777" w:rsidR="009C53A6" w:rsidRDefault="009C53A6">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58B539F4" w14:textId="6509A1DC" w:rsidR="009C53A6" w:rsidRDefault="0036715D">
            <w:pPr>
              <w:rPr>
                <w:color w:val="1D1B11" w:themeColor="background2" w:themeShade="1A"/>
                <w:sz w:val="18"/>
                <w:szCs w:val="18"/>
                <w:lang w:val="en-US" w:eastAsia="en-US"/>
              </w:rPr>
            </w:pPr>
            <w:r>
              <w:rPr>
                <w:color w:val="1D1B11" w:themeColor="background2" w:themeShade="1A"/>
                <w:sz w:val="18"/>
                <w:szCs w:val="18"/>
              </w:rPr>
              <w:t>ASQEC</w:t>
            </w:r>
          </w:p>
        </w:tc>
      </w:tr>
      <w:tr w:rsidR="009C53A6" w14:paraId="54D15E67"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BCE509A" w14:textId="77777777" w:rsidR="009C53A6" w:rsidRDefault="009C53A6">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4F70D98" w14:textId="77777777" w:rsidR="009C53A6" w:rsidRDefault="009C53A6">
            <w:pPr>
              <w:rPr>
                <w:i/>
                <w:iCs/>
                <w:color w:val="1D1B11" w:themeColor="background2" w:themeShade="1A"/>
                <w:sz w:val="18"/>
                <w:szCs w:val="18"/>
                <w:lang w:val="en-US" w:eastAsia="en-US"/>
              </w:rPr>
            </w:pPr>
            <w:r>
              <w:rPr>
                <w:color w:val="1D1B11" w:themeColor="background2" w:themeShade="1A"/>
                <w:sz w:val="18"/>
                <w:szCs w:val="18"/>
                <w:lang w:val="en-US" w:eastAsia="en-US"/>
              </w:rPr>
              <w:t>01/09/2018</w:t>
            </w:r>
          </w:p>
        </w:tc>
      </w:tr>
      <w:tr w:rsidR="009C53A6" w14:paraId="3A46E1BB"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F1F7B9E" w14:textId="77777777" w:rsidR="009C53A6" w:rsidRDefault="009C53A6">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5D6534F" w14:textId="77777777" w:rsidR="009C53A6" w:rsidRDefault="009C53A6">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9C53A6" w14:paraId="1F8246C4"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C4E894A" w14:textId="77777777" w:rsidR="009C53A6" w:rsidRDefault="009C53A6">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BF5CB39" w14:textId="7C41B048" w:rsidR="009C53A6" w:rsidRDefault="00CB7392">
            <w:pPr>
              <w:rPr>
                <w:color w:val="1D1B11" w:themeColor="background2" w:themeShade="1A"/>
                <w:sz w:val="18"/>
                <w:szCs w:val="18"/>
                <w:lang w:val="en-US" w:eastAsia="en-US"/>
              </w:rPr>
            </w:pPr>
            <w:r>
              <w:rPr>
                <w:color w:val="1D1B11" w:themeColor="background2" w:themeShade="1A"/>
                <w:sz w:val="18"/>
                <w:szCs w:val="18"/>
                <w:lang w:val="en-US" w:eastAsia="en-US"/>
              </w:rPr>
              <w:t>01/08/2021</w:t>
            </w:r>
            <w:bookmarkStart w:id="0" w:name="_GoBack"/>
            <w:bookmarkEnd w:id="0"/>
          </w:p>
        </w:tc>
      </w:tr>
      <w:tr w:rsidR="009C53A6" w14:paraId="7842F686"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3E186D2" w14:textId="77777777" w:rsidR="009C53A6" w:rsidRDefault="009C53A6">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5DFE1A47" w14:textId="77777777" w:rsidR="009C53A6" w:rsidRDefault="00CB7392">
            <w:pPr>
              <w:rPr>
                <w:i/>
                <w:iCs/>
                <w:color w:val="1D1B11" w:themeColor="background2" w:themeShade="1A"/>
                <w:sz w:val="18"/>
                <w:szCs w:val="18"/>
                <w:lang w:val="en-US" w:eastAsia="en-US"/>
              </w:rPr>
            </w:pPr>
            <w:hyperlink r:id="rId6" w:tgtFrame="_blank" w:history="1">
              <w:r w:rsidR="009C53A6">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9C53A6" w14:paraId="44AB0C29" w14:textId="77777777" w:rsidTr="009C53A6">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BF85FA0" w14:textId="77777777" w:rsidR="009C53A6" w:rsidRDefault="009C53A6">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2795B29" w14:textId="77777777" w:rsidR="009C53A6" w:rsidRDefault="009C53A6">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54A1AE87" w14:textId="77777777" w:rsidR="009C53A6" w:rsidRDefault="009C53A6" w:rsidP="00F70617">
      <w:pPr>
        <w:tabs>
          <w:tab w:val="left" w:pos="2540"/>
        </w:tabs>
        <w:spacing w:before="183"/>
        <w:ind w:left="380" w:right="5497"/>
        <w:rPr>
          <w:sz w:val="20"/>
        </w:rPr>
        <w:sectPr w:rsidR="009C53A6">
          <w:pgSz w:w="11910" w:h="16840"/>
          <w:pgMar w:top="1580" w:right="520" w:bottom="280" w:left="1060" w:header="720" w:footer="720" w:gutter="0"/>
          <w:cols w:space="720"/>
        </w:sectPr>
      </w:pPr>
    </w:p>
    <w:p w14:paraId="13CAE6FF" w14:textId="6765829D" w:rsidR="00220F62" w:rsidRDefault="00220F62" w:rsidP="00F70617">
      <w:pPr>
        <w:pStyle w:val="BodyText"/>
        <w:spacing w:before="206"/>
      </w:pPr>
    </w:p>
    <w:sectPr w:rsidR="00220F62">
      <w:pgSz w:w="11910" w:h="16840"/>
      <w:pgMar w:top="13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36715D"/>
    <w:rsid w:val="0053531A"/>
    <w:rsid w:val="007C06A6"/>
    <w:rsid w:val="009A65F9"/>
    <w:rsid w:val="009C53A6"/>
    <w:rsid w:val="00CB7392"/>
    <w:rsid w:val="00F7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5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7</cp:revision>
  <dcterms:created xsi:type="dcterms:W3CDTF">2019-04-22T12:17:00Z</dcterms:created>
  <dcterms:modified xsi:type="dcterms:W3CDTF">2020-01-17T10:05:00Z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